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290C" w14:textId="19CB3C9C" w:rsidR="00A753C0" w:rsidRPr="00406C95" w:rsidRDefault="00A753C0" w:rsidP="00A753C0">
      <w:pPr>
        <w:pStyle w:val="Heading1"/>
        <w:spacing w:after="120" w:line="240" w:lineRule="auto"/>
        <w:rPr>
          <w:rFonts w:cs="Times New Roman"/>
        </w:rPr>
      </w:pPr>
      <w:bookmarkStart w:id="0" w:name="_Toc519346667"/>
      <w:r>
        <w:rPr>
          <w:rFonts w:cs="Times New Roman"/>
        </w:rPr>
        <w:t>S</w:t>
      </w:r>
      <w:r>
        <w:rPr>
          <w:rFonts w:cs="Times New Roman"/>
        </w:rPr>
        <w:t>6</w:t>
      </w:r>
      <w:bookmarkStart w:id="1" w:name="_GoBack"/>
      <w:bookmarkEnd w:id="1"/>
      <w:r w:rsidRPr="00406C95">
        <w:rPr>
          <w:rFonts w:cs="Times New Roman"/>
        </w:rPr>
        <w:t xml:space="preserve"> Table. HIV Self-Testing Rates by Intervention Group over Four Follow-Up Periods among Chinese MSM, 2016-2017 (N = 1219)</w:t>
      </w:r>
      <w:bookmarkEnd w:id="0"/>
    </w:p>
    <w:p w14:paraId="67968ECB" w14:textId="77777777" w:rsidR="00A753C0" w:rsidRPr="00406C95" w:rsidRDefault="00A753C0" w:rsidP="00A753C0">
      <w:pPr>
        <w:spacing w:after="120" w:line="240" w:lineRule="auto"/>
        <w:rPr>
          <w:rFonts w:cs="Times New Roman"/>
          <w:szCs w:val="24"/>
        </w:rPr>
      </w:pPr>
    </w:p>
    <w:tbl>
      <w:tblPr>
        <w:tblW w:w="7655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662"/>
        <w:gridCol w:w="1440"/>
        <w:gridCol w:w="1718"/>
      </w:tblGrid>
      <w:tr w:rsidR="00A753C0" w:rsidRPr="00406C95" w14:paraId="3635D554" w14:textId="77777777" w:rsidTr="00393C23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0EEFF" w14:textId="77777777" w:rsidR="00A753C0" w:rsidRPr="00406C95" w:rsidRDefault="00A753C0" w:rsidP="00393C23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D59AB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HIV self-testing proportion, %*</w:t>
            </w:r>
          </w:p>
        </w:tc>
      </w:tr>
      <w:tr w:rsidR="00A753C0" w:rsidRPr="00406C95" w14:paraId="0934554B" w14:textId="77777777" w:rsidTr="00393C23">
        <w:trPr>
          <w:trHeight w:val="30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A0C" w14:textId="77777777" w:rsidR="00A753C0" w:rsidRPr="00406C95" w:rsidRDefault="00A753C0" w:rsidP="00393C23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2BA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1st follow-up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7A4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2nd follow up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1FA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3rd follow-up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DAA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4th follow-up</w:t>
            </w:r>
          </w:p>
        </w:tc>
      </w:tr>
      <w:tr w:rsidR="00A753C0" w:rsidRPr="00406C95" w14:paraId="0D0EE51C" w14:textId="77777777" w:rsidTr="00393C23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C41" w14:textId="77777777" w:rsidR="00A753C0" w:rsidRPr="00406C95" w:rsidRDefault="00A753C0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80A152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9¶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99A1C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59FD69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B8BCD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753C0" w:rsidRPr="00406C95" w14:paraId="27930340" w14:textId="77777777" w:rsidTr="00393C23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78080B" w14:textId="77777777" w:rsidR="00A753C0" w:rsidRPr="00406C95" w:rsidRDefault="00A753C0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94031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A6A6A6" w:themeFill="background1" w:themeFillShade="A6"/>
            <w:noWrap/>
            <w:vAlign w:val="bottom"/>
            <w:hideMark/>
          </w:tcPr>
          <w:p w14:paraId="4B8056DA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  <w:hideMark/>
          </w:tcPr>
          <w:p w14:paraId="1590D07D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bottom"/>
            <w:hideMark/>
          </w:tcPr>
          <w:p w14:paraId="6F9AFAC3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53C0" w:rsidRPr="00406C95" w14:paraId="4AD73F2A" w14:textId="77777777" w:rsidTr="00393C23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08431" w14:textId="77777777" w:rsidR="00A753C0" w:rsidRPr="00406C95" w:rsidRDefault="00A753C0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0C32C1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FFFFFF" w:themeFill="background1"/>
            <w:noWrap/>
            <w:vAlign w:val="bottom"/>
            <w:hideMark/>
          </w:tcPr>
          <w:p w14:paraId="3203DF9E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6A6A6" w:themeFill="background1" w:themeFillShade="A6"/>
            <w:noWrap/>
            <w:vAlign w:val="bottom"/>
            <w:hideMark/>
          </w:tcPr>
          <w:p w14:paraId="59A69181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bottom"/>
            <w:hideMark/>
          </w:tcPr>
          <w:p w14:paraId="6628EB49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753C0" w:rsidRPr="00406C95" w14:paraId="7019A911" w14:textId="77777777" w:rsidTr="00393C23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EFA76" w14:textId="77777777" w:rsidR="00A753C0" w:rsidRPr="00406C95" w:rsidRDefault="00A753C0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Group 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B504A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14:paraId="0B441568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F5E742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8" w:type="dxa"/>
            <w:shd w:val="clear" w:color="auto" w:fill="A6A6A6" w:themeFill="background1" w:themeFillShade="A6"/>
            <w:noWrap/>
            <w:vAlign w:val="bottom"/>
            <w:hideMark/>
          </w:tcPr>
          <w:p w14:paraId="6DB5BCD2" w14:textId="77777777" w:rsidR="00A753C0" w:rsidRPr="00406C95" w:rsidRDefault="00A753C0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.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2377D6DB" w14:textId="77777777" w:rsidR="00A753C0" w:rsidRPr="00406C95" w:rsidRDefault="00A753C0" w:rsidP="00A753C0">
      <w:pPr>
        <w:pStyle w:val="NormalWeb"/>
        <w:spacing w:before="0" w:beforeAutospacing="0" w:after="120" w:afterAutospacing="0"/>
        <w:rPr>
          <w:rFonts w:eastAsia="+mn-ea"/>
          <w:color w:val="000000"/>
          <w:kern w:val="24"/>
        </w:rPr>
      </w:pPr>
    </w:p>
    <w:p w14:paraId="477A55C4" w14:textId="77777777" w:rsidR="00A753C0" w:rsidRPr="004D4E2C" w:rsidRDefault="00A753C0" w:rsidP="00A753C0">
      <w:pPr>
        <w:pStyle w:val="NormalWeb"/>
        <w:spacing w:before="0" w:beforeAutospacing="0" w:after="120" w:afterAutospacing="0"/>
        <w:rPr>
          <w:rFonts w:eastAsia="+mn-ea"/>
          <w:color w:val="000000"/>
          <w:kern w:val="24"/>
          <w:sz w:val="20"/>
          <w:szCs w:val="20"/>
        </w:rPr>
      </w:pPr>
      <w:r w:rsidRPr="004D4E2C">
        <w:rPr>
          <w:rFonts w:eastAsia="+mn-ea"/>
          <w:color w:val="000000"/>
          <w:kern w:val="24"/>
          <w:sz w:val="20"/>
          <w:szCs w:val="20"/>
        </w:rPr>
        <w:t>Dark gray cells represent intervention periods on the basis of the stepped wedge design. Light gray cells represent the post- intervention period. W</w:t>
      </w:r>
      <w:r w:rsidRPr="004D4E2C">
        <w:rPr>
          <w:rFonts w:eastAsia="+mn-ea"/>
          <w:noProof/>
          <w:color w:val="000000"/>
          <w:kern w:val="24"/>
          <w:sz w:val="20"/>
          <w:szCs w:val="20"/>
        </w:rPr>
        <w:t xml:space="preserve">hite </w:t>
      </w:r>
      <w:r w:rsidRPr="004D4E2C">
        <w:rPr>
          <w:rFonts w:eastAsia="+mn-ea"/>
          <w:color w:val="000000"/>
          <w:kern w:val="24"/>
          <w:sz w:val="20"/>
          <w:szCs w:val="20"/>
        </w:rPr>
        <w:t>represents control periods prior to intervention. Follow-ups took place at three-month intervals; ¶For group 1, the HIV self-testing intervention was provided during months 4-6; *We included 1219 participants who filled out at least one of the four follow-up surveys in this analysis.</w:t>
      </w:r>
    </w:p>
    <w:p w14:paraId="23A2C9E0" w14:textId="77777777" w:rsidR="004471F9" w:rsidRDefault="004471F9"/>
    <w:sectPr w:rsidR="0044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wsjSxMDA3MzE1MTFT0lEKTi0uzszPAykwrAUAOKicciwAAAA="/>
  </w:docVars>
  <w:rsids>
    <w:rsidRoot w:val="00A753C0"/>
    <w:rsid w:val="004471F9"/>
    <w:rsid w:val="00854DEF"/>
    <w:rsid w:val="009F4C0D"/>
    <w:rsid w:val="00A753C0"/>
    <w:rsid w:val="00BB5532"/>
    <w:rsid w:val="00E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CC10"/>
  <w15:chartTrackingRefBased/>
  <w15:docId w15:val="{17C45357-9972-40AA-BD6C-6815E516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3C0"/>
    <w:pPr>
      <w:spacing w:after="160" w:line="259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C0"/>
    <w:pPr>
      <w:keepNext/>
      <w:keepLines/>
      <w:spacing w:before="240" w:after="0"/>
      <w:outlineLvl w:val="0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06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306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EA3066"/>
    <w:pPr>
      <w:spacing w:after="200" w:line="276" w:lineRule="auto"/>
      <w:ind w:firstLineChars="200" w:firstLine="42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53C0"/>
    <w:rPr>
      <w:rFonts w:ascii="Times New Roman" w:eastAsiaTheme="majorEastAsia" w:hAnsi="Times New Roman" w:cstheme="majorBidi"/>
      <w:b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53C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Tang</dc:creator>
  <cp:keywords/>
  <dc:description/>
  <cp:lastModifiedBy>Weiming Tang</cp:lastModifiedBy>
  <cp:revision>1</cp:revision>
  <dcterms:created xsi:type="dcterms:W3CDTF">2018-07-14T08:11:00Z</dcterms:created>
  <dcterms:modified xsi:type="dcterms:W3CDTF">2018-07-14T08:11:00Z</dcterms:modified>
</cp:coreProperties>
</file>