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10" w:rsidRPr="00322714" w:rsidRDefault="001F5358" w:rsidP="006B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18A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 w:rsidR="006B7F10" w:rsidRPr="005371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53718A" w:rsidRPr="0053718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F71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22714">
        <w:rPr>
          <w:rFonts w:ascii="Times New Roman" w:hAnsi="Times New Roman" w:cs="Times New Roman"/>
          <w:sz w:val="24"/>
          <w:szCs w:val="24"/>
          <w:lang w:val="en-US"/>
        </w:rPr>
        <w:t>Two additional cases of hypovitam</w:t>
      </w:r>
      <w:bookmarkStart w:id="0" w:name="_GoBack"/>
      <w:bookmarkEnd w:id="0"/>
      <w:r w:rsidR="00322714">
        <w:rPr>
          <w:rFonts w:ascii="Times New Roman" w:hAnsi="Times New Roman" w:cs="Times New Roman"/>
          <w:sz w:val="24"/>
          <w:szCs w:val="24"/>
          <w:lang w:val="en-US"/>
        </w:rPr>
        <w:t>inosis and presumed ONM.</w:t>
      </w:r>
    </w:p>
    <w:p w:rsidR="006B7F10" w:rsidRDefault="006B7F10" w:rsidP="006B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7F10" w:rsidRPr="00A01F17" w:rsidRDefault="006B7F10" w:rsidP="006B7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first patient concerns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a 38-year-old woman who presented with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complaints of an oblique diplopia upon downgaze. The diplopia would begin abruptly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during sports or work and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would stop spontaneously after a few minutes. There was no significant past medical history. </w:t>
      </w:r>
    </w:p>
    <w:p w:rsidR="006B7F10" w:rsidRPr="00A01F17" w:rsidRDefault="006B7F10" w:rsidP="006B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 w:rsidRPr="00A01F17">
        <w:rPr>
          <w:rFonts w:ascii="Times New Roman" w:hAnsi="Times New Roman" w:cs="Times New Roman"/>
          <w:sz w:val="24"/>
          <w:szCs w:val="24"/>
          <w:lang w:val="en-US"/>
        </w:rPr>
        <w:t>orthoptic</w:t>
      </w:r>
      <w:proofErr w:type="spellEnd"/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 examination, a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1F17">
        <w:rPr>
          <w:rFonts w:ascii="Times New Roman" w:hAnsi="Times New Roman" w:cs="Times New Roman"/>
          <w:sz w:val="24"/>
          <w:szCs w:val="24"/>
          <w:lang w:val="en-US"/>
        </w:rPr>
        <w:t>hypertropia</w:t>
      </w:r>
      <w:proofErr w:type="spellEnd"/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 of 1 PD was found. No diplopia could be provoked. After one month, there was no improvement. A trial with a </w:t>
      </w:r>
      <w:r w:rsidRPr="00A01F17">
        <w:rPr>
          <w:rFonts w:ascii="Times New Roman" w:hAnsi="Times New Roman" w:cs="Times New Roman"/>
          <w:noProof/>
          <w:sz w:val="24"/>
          <w:szCs w:val="24"/>
          <w:lang w:val="en-US"/>
        </w:rPr>
        <w:t>Fresnelprism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 of 1PD base down on the left eye was prescribed without result.</w:t>
      </w:r>
    </w:p>
    <w:p w:rsidR="006B7F10" w:rsidRDefault="006B7F10" w:rsidP="006B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F17">
        <w:rPr>
          <w:rFonts w:ascii="Times New Roman" w:hAnsi="Times New Roman" w:cs="Times New Roman"/>
          <w:sz w:val="24"/>
          <w:szCs w:val="24"/>
          <w:lang w:val="en-US"/>
        </w:rPr>
        <w:t>Again, one month later, the patient informed us that a vitamin B12 insufficiency had been recently discovered. A blood sample obtained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in our department confirmed the vitamin B12 deficiency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(168 </w:t>
      </w:r>
      <w:proofErr w:type="spellStart"/>
      <w:r w:rsidRPr="00A01F17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A01F17">
        <w:rPr>
          <w:rFonts w:ascii="Times New Roman" w:hAnsi="Times New Roman" w:cs="Times New Roman"/>
          <w:sz w:val="24"/>
          <w:szCs w:val="24"/>
          <w:lang w:val="en-US"/>
        </w:rPr>
        <w:t>/L, normal range 197-771 ng/L) together with insufficient vitamin D (10.9 ng/mL, normal range 30-80 ng/mL). Although the diplopia could never be provoked, the complaints were highly suggestive and the diagnosis of ONM of the left inferior rectus muscle due to moderate hypovitaminosis was made.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Vitamin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B12 and D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supplementation </w:t>
      </w:r>
      <w:r w:rsidRPr="00A01F17">
        <w:rPr>
          <w:rFonts w:ascii="Times New Roman" w:hAnsi="Times New Roman" w:cs="Times New Roman"/>
          <w:noProof/>
          <w:sz w:val="24"/>
          <w:szCs w:val="24"/>
          <w:lang w:val="en-US"/>
        </w:rPr>
        <w:t>was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 started.</w:t>
      </w:r>
    </w:p>
    <w:p w:rsidR="006B7F10" w:rsidRPr="00A01F17" w:rsidRDefault="006B7F10" w:rsidP="006B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F17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months later, there were nomore episodes of diplopia and vitamin levels were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normal. </w:t>
      </w:r>
    </w:p>
    <w:p w:rsidR="006B7F10" w:rsidRDefault="006B7F10" w:rsidP="006B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7F10" w:rsidRPr="00A01F17" w:rsidRDefault="006B7F10" w:rsidP="006B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second patient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concerns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a 28-year-old man who complained of horizontal (heteronym) diplopia while playing sports. He mentioned that after playing about half an hour of tennis, he would suddenly develop a weird feeling in his eyes followed by diplopia that lasted the entire match and stopped 5 minutes after the match was ended. At the time of the consultation, he had almost no </w:t>
      </w:r>
      <w:r w:rsidRPr="00A01F17">
        <w:rPr>
          <w:rFonts w:ascii="Times New Roman" w:hAnsi="Times New Roman" w:cs="Times New Roman"/>
          <w:noProof/>
          <w:sz w:val="24"/>
          <w:szCs w:val="24"/>
          <w:lang w:val="en-US"/>
        </w:rPr>
        <w:t>complaints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His medical history was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non-significant, and he had no history of strabismus as a child.</w:t>
      </w:r>
    </w:p>
    <w:p w:rsidR="006B7F10" w:rsidRPr="00A01F17" w:rsidRDefault="006B7F10" w:rsidP="006B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An MRI had already been performed and showed no abnormalities. </w:t>
      </w:r>
    </w:p>
    <w:p w:rsidR="006B7F10" w:rsidRPr="00A01F17" w:rsidRDefault="006B7F10" w:rsidP="006B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He consulted a neurologist who first suspected an inflammation of </w:t>
      </w:r>
      <w:r w:rsidRPr="00A01F17">
        <w:rPr>
          <w:rFonts w:ascii="Times New Roman" w:hAnsi="Times New Roman" w:cs="Times New Roman"/>
          <w:noProof/>
          <w:sz w:val="24"/>
          <w:szCs w:val="24"/>
          <w:lang w:val="en-US"/>
        </w:rPr>
        <w:t>the n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. VI, but after performing a blood examination high </w:t>
      </w:r>
      <w:proofErr w:type="spellStart"/>
      <w:r w:rsidRPr="00A01F17">
        <w:rPr>
          <w:rFonts w:ascii="Times New Roman" w:hAnsi="Times New Roman" w:cs="Times New Roman"/>
          <w:sz w:val="24"/>
          <w:szCs w:val="24"/>
          <w:lang w:val="en-US"/>
        </w:rPr>
        <w:t>homocysteine</w:t>
      </w:r>
      <w:proofErr w:type="spellEnd"/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was diagnosed (21 µmol/</w:t>
      </w:r>
      <w:r w:rsidR="006F718B"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>, normal range &lt; 13-14 µmol/</w:t>
      </w:r>
      <w:r w:rsidR="006F718B"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),which led to a low intake of vitamins such as vitamin B12 (87 ng/L, normal range 197-771 </w:t>
      </w:r>
      <w:proofErr w:type="spellStart"/>
      <w:r w:rsidRPr="00A01F17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A01F17">
        <w:rPr>
          <w:rFonts w:ascii="Times New Roman" w:hAnsi="Times New Roman" w:cs="Times New Roman"/>
          <w:sz w:val="24"/>
          <w:szCs w:val="24"/>
          <w:lang w:val="en-US"/>
        </w:rPr>
        <w:t>/L).</w:t>
      </w:r>
      <w:r w:rsidR="006F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1F17">
        <w:rPr>
          <w:rFonts w:ascii="Times New Roman" w:hAnsi="Times New Roman" w:cs="Times New Roman"/>
          <w:sz w:val="24"/>
          <w:szCs w:val="24"/>
          <w:lang w:val="en-US"/>
        </w:rPr>
        <w:t>Orthoptic</w:t>
      </w:r>
      <w:proofErr w:type="spellEnd"/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 examination showed no abnormalities and no underlying strabismus could be provoked.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presumed diagnosis of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ONM of the lateral rectus muscle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made, but one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that had already resolved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time of consultation </w:t>
      </w:r>
      <w:r w:rsidRPr="00A01F17">
        <w:rPr>
          <w:rFonts w:ascii="Times New Roman" w:hAnsi="Times New Roman" w:cs="Times New Roman"/>
          <w:sz w:val="24"/>
          <w:szCs w:val="24"/>
          <w:lang w:val="en-US"/>
        </w:rPr>
        <w:t xml:space="preserve">after taking the vitamin supplementation. </w:t>
      </w:r>
    </w:p>
    <w:p w:rsidR="00BD2120" w:rsidRPr="006B7F10" w:rsidRDefault="00BD2120">
      <w:pPr>
        <w:rPr>
          <w:lang w:val="en-US"/>
        </w:rPr>
      </w:pPr>
    </w:p>
    <w:sectPr w:rsidR="00BD2120" w:rsidRPr="006B7F10" w:rsidSect="006B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F10"/>
    <w:rsid w:val="00070CF5"/>
    <w:rsid w:val="001F5358"/>
    <w:rsid w:val="00322714"/>
    <w:rsid w:val="004E0DBE"/>
    <w:rsid w:val="0053718A"/>
    <w:rsid w:val="006B7F10"/>
    <w:rsid w:val="006F718B"/>
    <w:rsid w:val="00BD2120"/>
    <w:rsid w:val="00D3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7F10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UZLeuven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 oogziekten</dc:creator>
  <cp:lastModifiedBy>dirk</cp:lastModifiedBy>
  <cp:revision>2</cp:revision>
  <dcterms:created xsi:type="dcterms:W3CDTF">2018-03-10T21:24:00Z</dcterms:created>
  <dcterms:modified xsi:type="dcterms:W3CDTF">2018-03-10T21:24:00Z</dcterms:modified>
</cp:coreProperties>
</file>