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4D982" w14:textId="0CEC87D5" w:rsidR="002A2375" w:rsidRPr="00887B30" w:rsidRDefault="002A2375"/>
    <w:tbl>
      <w:tblPr>
        <w:tblW w:w="9367" w:type="dxa"/>
        <w:tblCellMar>
          <w:left w:w="0" w:type="dxa"/>
          <w:right w:w="576" w:type="dxa"/>
        </w:tblCellMar>
        <w:tblLook w:val="04A0" w:firstRow="1" w:lastRow="0" w:firstColumn="1" w:lastColumn="0" w:noHBand="0" w:noVBand="1"/>
      </w:tblPr>
      <w:tblGrid>
        <w:gridCol w:w="1539"/>
        <w:gridCol w:w="1303"/>
        <w:gridCol w:w="1304"/>
        <w:gridCol w:w="1311"/>
        <w:gridCol w:w="1311"/>
        <w:gridCol w:w="1311"/>
        <w:gridCol w:w="1311"/>
      </w:tblGrid>
      <w:tr w:rsidR="002F57D5" w:rsidRPr="002F57D5" w14:paraId="6EBF8E0E" w14:textId="77777777" w:rsidTr="00FE698D">
        <w:trPr>
          <w:trHeight w:val="300"/>
        </w:trPr>
        <w:tc>
          <w:tcPr>
            <w:tcW w:w="93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53C1A" w14:textId="1E38F932" w:rsidR="002F57D5" w:rsidRPr="002F57D5" w:rsidRDefault="00887B30" w:rsidP="00FE69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Table S1</w:t>
            </w:r>
            <w:r w:rsidR="002F57D5" w:rsidRPr="002F57D5">
              <w:rPr>
                <w:rFonts w:ascii="Times New Roman" w:hAnsi="Times New Roman" w:cs="Times New Roman"/>
              </w:rPr>
              <w:t xml:space="preserve">. </w:t>
            </w:r>
            <w:r w:rsidR="00754097">
              <w:rPr>
                <w:rFonts w:ascii="Times New Roman" w:hAnsi="Times New Roman" w:cs="Times New Roman"/>
              </w:rPr>
              <w:t>Root mean square error (</w:t>
            </w:r>
            <w:r w:rsidR="004732CE">
              <w:rPr>
                <w:rFonts w:ascii="Times New Roman" w:hAnsi="Times New Roman" w:cs="Times New Roman"/>
              </w:rPr>
              <w:t>RMSE</w:t>
            </w:r>
            <w:r w:rsidR="00754097">
              <w:rPr>
                <w:rFonts w:ascii="Times New Roman" w:hAnsi="Times New Roman" w:cs="Times New Roman"/>
              </w:rPr>
              <w:t>)</w:t>
            </w:r>
            <w:r w:rsidR="00940390">
              <w:rPr>
                <w:rFonts w:ascii="Times New Roman" w:hAnsi="Times New Roman" w:cs="Times New Roman"/>
              </w:rPr>
              <w:t xml:space="preserve"> </w:t>
            </w:r>
            <w:r w:rsidR="00FE698D">
              <w:rPr>
                <w:rFonts w:ascii="Times New Roman" w:hAnsi="Times New Roman" w:cs="Times New Roman"/>
              </w:rPr>
              <w:t>values</w:t>
            </w:r>
            <w:r w:rsidR="003C0065">
              <w:rPr>
                <w:rFonts w:ascii="Times New Roman" w:hAnsi="Times New Roman" w:cs="Times New Roman"/>
              </w:rPr>
              <w:t xml:space="preserve"> for converged replications</w:t>
            </w:r>
            <w:r w:rsidR="00754097">
              <w:rPr>
                <w:rFonts w:ascii="Times New Roman" w:hAnsi="Times New Roman" w:cs="Times New Roman"/>
              </w:rPr>
              <w:t>, averaged by parameter type for each model and estimator</w:t>
            </w:r>
          </w:p>
        </w:tc>
      </w:tr>
      <w:tr w:rsidR="00754097" w:rsidRPr="002F57D5" w14:paraId="45840D62" w14:textId="77777777" w:rsidTr="00FE698D">
        <w:trPr>
          <w:trHeight w:val="300"/>
        </w:trPr>
        <w:tc>
          <w:tcPr>
            <w:tcW w:w="1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036C5" w14:textId="77777777" w:rsidR="00FE698D" w:rsidRPr="002F57D5" w:rsidRDefault="00FE698D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21288" w14:textId="77777777" w:rsidR="00FE698D" w:rsidRPr="002F57D5" w:rsidRDefault="00FE698D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DEC0F" w14:textId="76024E0D" w:rsidR="00FE698D" w:rsidRPr="002F57D5" w:rsidRDefault="00FE698D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Parameter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EC97A" w14:textId="769EE9EC" w:rsidR="00FE698D" w:rsidRDefault="00FE698D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True Correlation</w:t>
            </w:r>
          </w:p>
        </w:tc>
      </w:tr>
      <w:tr w:rsidR="00754097" w:rsidRPr="002F57D5" w14:paraId="29EF1871" w14:textId="77777777" w:rsidTr="00FE698D">
        <w:trPr>
          <w:trHeight w:val="300"/>
        </w:trPr>
        <w:tc>
          <w:tcPr>
            <w:tcW w:w="1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B385D" w14:textId="06D883AE" w:rsidR="002A237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Estimator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E254B" w14:textId="235E8ADA" w:rsidR="002A237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Model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9A276" w14:textId="349941BA" w:rsidR="002A237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</w:p>
        </w:tc>
        <w:tc>
          <w:tcPr>
            <w:tcW w:w="13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A5824" w14:textId="77777777" w:rsidR="002A2375" w:rsidRPr="002F57D5" w:rsidRDefault="002A237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43DA9" w14:textId="037552EA" w:rsidR="002A2375" w:rsidRPr="002F57D5" w:rsidRDefault="00FE698D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A2375" w:rsidRPr="002F57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E5B68" w14:textId="46FA9D9E" w:rsidR="002A2375" w:rsidRPr="002F57D5" w:rsidRDefault="00FE698D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A2375" w:rsidRPr="002F57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5648C" w14:textId="177DA299" w:rsidR="002A2375" w:rsidRPr="002F57D5" w:rsidRDefault="00FE698D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A2375" w:rsidRPr="002F57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54097" w:rsidRPr="002F57D5" w14:paraId="44469ADF" w14:textId="77777777" w:rsidTr="003C006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968C3" w14:textId="2F9BF782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4E625" w14:textId="303501CF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57D5">
              <w:rPr>
                <w:rFonts w:ascii="Times New Roman" w:eastAsia="Times New Roman" w:hAnsi="Times New Roman" w:cs="Times New Roman"/>
                <w:color w:val="000000"/>
              </w:rPr>
              <w:t>Obliq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DE319" w14:textId="4833CA01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DFEC4" w14:textId="779370BE" w:rsidR="002F57D5" w:rsidRPr="002F57D5" w:rsidRDefault="003C0065" w:rsidP="003C0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57D5" w:rsidRPr="002F57D5">
              <w:rPr>
                <w:rFonts w:ascii="Times New Roman" w:eastAsia="Times New Roman" w:hAnsi="Times New Roman" w:cs="Times New Roman"/>
                <w:color w:val="000000"/>
              </w:rPr>
              <w:t>338.57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36006" w14:textId="34E28E98" w:rsidR="002F57D5" w:rsidRPr="002F57D5" w:rsidRDefault="003C0065" w:rsidP="003C0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57D5" w:rsidRPr="002F57D5">
              <w:rPr>
                <w:rFonts w:ascii="Times New Roman" w:eastAsia="Times New Roman" w:hAnsi="Times New Roman" w:cs="Times New Roman"/>
                <w:color w:val="000000"/>
              </w:rPr>
              <w:t>112.29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79036" w14:textId="2C2AF738" w:rsidR="002F57D5" w:rsidRPr="002F57D5" w:rsidRDefault="003C0065" w:rsidP="003C0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2F57D5" w:rsidRPr="002F57D5">
              <w:rPr>
                <w:rFonts w:ascii="Times New Roman" w:eastAsia="Times New Roman" w:hAnsi="Times New Roman" w:cs="Times New Roman"/>
                <w:color w:val="000000"/>
              </w:rPr>
              <w:t>65.75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42CC6" w14:textId="0E066B4D" w:rsidR="002F57D5" w:rsidRPr="002F57D5" w:rsidRDefault="003C0065" w:rsidP="003C0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2F57D5" w:rsidRPr="002F57D5">
              <w:rPr>
                <w:rFonts w:ascii="Times New Roman" w:eastAsia="Times New Roman" w:hAnsi="Times New Roman" w:cs="Times New Roman"/>
                <w:color w:val="000000"/>
              </w:rPr>
              <w:t>45.30</w:t>
            </w:r>
          </w:p>
        </w:tc>
      </w:tr>
      <w:tr w:rsidR="00754097" w:rsidRPr="002F57D5" w14:paraId="5620F91A" w14:textId="77777777" w:rsidTr="003C00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02910" w14:textId="0D72F971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432A9" w14:textId="7C933524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87428" w14:textId="35F70142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CF8A1" w14:textId="74017932" w:rsidR="002F57D5" w:rsidRPr="002F57D5" w:rsidRDefault="003C0065" w:rsidP="003C0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57D5" w:rsidRPr="002F57D5">
              <w:rPr>
                <w:rFonts w:ascii="Times New Roman" w:eastAsia="Times New Roman" w:hAnsi="Times New Roman" w:cs="Times New Roman"/>
                <w:color w:val="000000"/>
              </w:rPr>
              <w:t>399.59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AE0A6" w14:textId="2D125F66" w:rsidR="002F57D5" w:rsidRPr="002F57D5" w:rsidRDefault="003C0065" w:rsidP="003C0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57D5" w:rsidRPr="002F57D5">
              <w:rPr>
                <w:rFonts w:ascii="Times New Roman" w:eastAsia="Times New Roman" w:hAnsi="Times New Roman" w:cs="Times New Roman"/>
                <w:color w:val="000000"/>
              </w:rPr>
              <w:t>119.38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927F0" w14:textId="3FBF624D" w:rsidR="002F57D5" w:rsidRPr="002F57D5" w:rsidRDefault="003C0065" w:rsidP="003C0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2F57D5" w:rsidRPr="002F57D5">
              <w:rPr>
                <w:rFonts w:ascii="Times New Roman" w:eastAsia="Times New Roman" w:hAnsi="Times New Roman" w:cs="Times New Roman"/>
                <w:color w:val="000000"/>
              </w:rPr>
              <w:t>71.93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DCE52" w14:textId="55DCADDA" w:rsidR="002F57D5" w:rsidRPr="002F57D5" w:rsidRDefault="003C0065" w:rsidP="003C0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2F57D5" w:rsidRPr="002F57D5">
              <w:rPr>
                <w:rFonts w:ascii="Times New Roman" w:eastAsia="Times New Roman" w:hAnsi="Times New Roman" w:cs="Times New Roman"/>
                <w:color w:val="000000"/>
              </w:rPr>
              <w:t>45.67</w:t>
            </w:r>
          </w:p>
        </w:tc>
      </w:tr>
      <w:tr w:rsidR="00754097" w:rsidRPr="002F57D5" w14:paraId="08D6522C" w14:textId="77777777" w:rsidTr="003C00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14811" w14:textId="0ED814E8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6840D" w14:textId="366AA934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4B252" w14:textId="4F2BF96C" w:rsidR="002F57D5" w:rsidRPr="002F57D5" w:rsidRDefault="00887B30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ψ</w:t>
            </w:r>
            <w:r w:rsidRPr="002F57D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9FE8F" w14:textId="6E591358" w:rsidR="002F57D5" w:rsidRPr="002F57D5" w:rsidRDefault="003C0065" w:rsidP="003C0065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2F57D5" w:rsidRPr="002F57D5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776B5" w14:textId="72851C15" w:rsidR="002F57D5" w:rsidRPr="002F57D5" w:rsidRDefault="003C0065" w:rsidP="003C0065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2F57D5" w:rsidRPr="002F57D5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1F7E2" w14:textId="52D13A88" w:rsidR="002F57D5" w:rsidRPr="002F57D5" w:rsidRDefault="003C0065" w:rsidP="003C0065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2F57D5" w:rsidRPr="002F57D5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F9C27" w14:textId="4B6AA8DB" w:rsidR="002F57D5" w:rsidRPr="002F57D5" w:rsidRDefault="003C0065" w:rsidP="003C0065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2F57D5" w:rsidRPr="002F57D5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</w:tr>
      <w:tr w:rsidR="00754097" w:rsidRPr="002F57D5" w14:paraId="3F89BFA0" w14:textId="77777777" w:rsidTr="003C00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B18D6" w14:textId="12A6CC3F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47BB9" w14:textId="10CC24E3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Ortho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B219B" w14:textId="272CBA42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4F007" w14:textId="7E0695B7" w:rsidR="002F57D5" w:rsidRPr="002F57D5" w:rsidRDefault="003C0065" w:rsidP="003C0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57D5" w:rsidRPr="002F57D5">
              <w:rPr>
                <w:rFonts w:ascii="Times New Roman" w:eastAsia="Times New Roman" w:hAnsi="Times New Roman" w:cs="Times New Roman"/>
                <w:color w:val="000000"/>
              </w:rPr>
              <w:t>366.14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929A4" w14:textId="693DD548" w:rsidR="002F57D5" w:rsidRPr="002F57D5" w:rsidRDefault="003C0065" w:rsidP="003C0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57D5" w:rsidRPr="002F57D5">
              <w:rPr>
                <w:rFonts w:ascii="Times New Roman" w:eastAsia="Times New Roman" w:hAnsi="Times New Roman" w:cs="Times New Roman"/>
                <w:color w:val="000000"/>
              </w:rPr>
              <w:t>259.53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F3E0A" w14:textId="56DF6276" w:rsidR="002F57D5" w:rsidRPr="002F57D5" w:rsidRDefault="003C0065" w:rsidP="003C0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2F57D5" w:rsidRPr="002F57D5">
              <w:rPr>
                <w:rFonts w:ascii="Times New Roman" w:eastAsia="Times New Roman" w:hAnsi="Times New Roman" w:cs="Times New Roman"/>
                <w:color w:val="000000"/>
              </w:rPr>
              <w:t>60.74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BC7B8" w14:textId="52BD8380" w:rsidR="002F57D5" w:rsidRPr="002F57D5" w:rsidRDefault="003C0065" w:rsidP="003C0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2F57D5" w:rsidRPr="002F57D5">
              <w:rPr>
                <w:rFonts w:ascii="Times New Roman" w:eastAsia="Times New Roman" w:hAnsi="Times New Roman" w:cs="Times New Roman"/>
                <w:color w:val="000000"/>
              </w:rPr>
              <w:t>60.58</w:t>
            </w:r>
          </w:p>
        </w:tc>
      </w:tr>
      <w:tr w:rsidR="00754097" w:rsidRPr="002F57D5" w14:paraId="39F1180E" w14:textId="77777777" w:rsidTr="003C00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9388A" w14:textId="23F636B3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AD0B1" w14:textId="02AFC6B3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4BF83" w14:textId="5D6613B2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ν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3DAAE" w14:textId="2CE5915E" w:rsidR="002F57D5" w:rsidRPr="002F57D5" w:rsidRDefault="003C0065" w:rsidP="003C0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57D5" w:rsidRPr="002F57D5">
              <w:rPr>
                <w:rFonts w:ascii="Times New Roman" w:eastAsia="Times New Roman" w:hAnsi="Times New Roman" w:cs="Times New Roman"/>
                <w:color w:val="000000"/>
              </w:rPr>
              <w:t>547.18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93A1A" w14:textId="042C284A" w:rsidR="002F57D5" w:rsidRPr="002F57D5" w:rsidRDefault="003C0065" w:rsidP="003C0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F57D5" w:rsidRPr="002F57D5">
              <w:rPr>
                <w:rFonts w:ascii="Times New Roman" w:eastAsia="Times New Roman" w:hAnsi="Times New Roman" w:cs="Times New Roman"/>
                <w:color w:val="000000"/>
              </w:rPr>
              <w:t>254.99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6B8B6" w14:textId="4821E1C7" w:rsidR="002F57D5" w:rsidRPr="002F57D5" w:rsidRDefault="003C0065" w:rsidP="003C0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2F57D5" w:rsidRPr="002F57D5">
              <w:rPr>
                <w:rFonts w:ascii="Times New Roman" w:eastAsia="Times New Roman" w:hAnsi="Times New Roman" w:cs="Times New Roman"/>
                <w:color w:val="000000"/>
              </w:rPr>
              <w:t>65.39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8D99D" w14:textId="21BC600C" w:rsidR="002F57D5" w:rsidRPr="002F57D5" w:rsidRDefault="003C0065" w:rsidP="003C0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2F57D5" w:rsidRPr="002F57D5">
              <w:rPr>
                <w:rFonts w:ascii="Times New Roman" w:eastAsia="Times New Roman" w:hAnsi="Times New Roman" w:cs="Times New Roman"/>
                <w:color w:val="000000"/>
              </w:rPr>
              <w:t>80.31</w:t>
            </w:r>
          </w:p>
        </w:tc>
      </w:tr>
      <w:tr w:rsidR="00754097" w:rsidRPr="002F57D5" w14:paraId="09545813" w14:textId="77777777" w:rsidTr="003C00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49785" w14:textId="379D3224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5B046" w14:textId="2C667747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810B9" w14:textId="2AAC77D1" w:rsidR="002F57D5" w:rsidRPr="002F57D5" w:rsidRDefault="00887B30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ψ</w:t>
            </w:r>
            <w:r w:rsidRPr="002F57D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651E4" w14:textId="3402C632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052A5" w14:textId="13A87CDB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F7455" w14:textId="153EA005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ECC68" w14:textId="39020E4A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</w:tr>
      <w:tr w:rsidR="00754097" w:rsidRPr="002F57D5" w14:paraId="73A22683" w14:textId="77777777" w:rsidTr="003C00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37D6A" w14:textId="2B57BF06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Bayes SD = 1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EFAEF" w14:textId="4BB1423F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57D5">
              <w:rPr>
                <w:rFonts w:ascii="Times New Roman" w:eastAsia="Times New Roman" w:hAnsi="Times New Roman" w:cs="Times New Roman"/>
                <w:color w:val="000000"/>
              </w:rPr>
              <w:t>Obliq</w:t>
            </w:r>
            <w:proofErr w:type="spellEnd"/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DA234" w14:textId="336F5BAF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λ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476A4" w14:textId="376B3007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82B93" w14:textId="7623D0EA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C7082" w14:textId="011E4207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4F75B" w14:textId="6BD4E858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</w:tr>
      <w:tr w:rsidR="00754097" w:rsidRPr="002F57D5" w14:paraId="31293B49" w14:textId="77777777" w:rsidTr="003C00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C623B" w14:textId="6048202B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147FA" w14:textId="6A473B48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313CB" w14:textId="40E0E3A6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B21A6" w14:textId="479AA12B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69B0B" w14:textId="4D7714D3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6E89D" w14:textId="3D7692A4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68CED" w14:textId="41D13E01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</w:tr>
      <w:tr w:rsidR="00754097" w:rsidRPr="002F57D5" w14:paraId="0CD2DCE0" w14:textId="77777777" w:rsidTr="003C00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43B89" w14:textId="4A070D67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CAC59" w14:textId="49BA3589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C80F0" w14:textId="26E1FE9E" w:rsidR="002F57D5" w:rsidRPr="002F57D5" w:rsidRDefault="00887B30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ψ</w:t>
            </w:r>
            <w:r w:rsidRPr="002F57D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B5048" w14:textId="49612D98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38C83" w14:textId="2EFEA809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23376" w14:textId="4B2CEE30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D26B5" w14:textId="2FB64A30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</w:tr>
      <w:tr w:rsidR="00754097" w:rsidRPr="002F57D5" w14:paraId="29E9799A" w14:textId="77777777" w:rsidTr="003C00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03F2A" w14:textId="0B9A04F5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3F42B" w14:textId="550169AF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Ortho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ADB28" w14:textId="271FD002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65696" w14:textId="2C6A46F7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49628" w14:textId="70C881BF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131F5" w14:textId="768CEC61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64B09" w14:textId="3E7824A9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</w:tr>
      <w:tr w:rsidR="00754097" w:rsidRPr="002F57D5" w14:paraId="1E94EE77" w14:textId="77777777" w:rsidTr="003C00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AE0E8" w14:textId="2EBCEAFE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32DEC" w14:textId="3240400F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5AA80" w14:textId="4226E340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ν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ABC54" w14:textId="3E568349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7B575" w14:textId="0A72A02C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94CA1" w14:textId="030BF7EA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D9188" w14:textId="134F00E0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</w:tr>
      <w:tr w:rsidR="00754097" w:rsidRPr="002F57D5" w14:paraId="12AB7D45" w14:textId="77777777" w:rsidTr="003C00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D1FD3" w14:textId="208FF0C3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ABE44" w14:textId="65E63EFD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1FDA9" w14:textId="440DFDD5" w:rsidR="002F57D5" w:rsidRPr="002F57D5" w:rsidRDefault="00887B30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ψ</w:t>
            </w:r>
            <w:r w:rsidRPr="002F57D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D16C2" w14:textId="540CFD06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EEC90" w14:textId="520670CC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63337" w14:textId="2518399F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7BC31" w14:textId="6FE89A84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</w:tr>
      <w:tr w:rsidR="00754097" w:rsidRPr="002F57D5" w14:paraId="6E1AAB93" w14:textId="77777777" w:rsidTr="003C00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16EE5" w14:textId="221CC138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Bayes SD = 3.5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8352F" w14:textId="61DC6A42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57D5">
              <w:rPr>
                <w:rFonts w:ascii="Times New Roman" w:eastAsia="Times New Roman" w:hAnsi="Times New Roman" w:cs="Times New Roman"/>
                <w:color w:val="000000"/>
              </w:rPr>
              <w:t>Obliq</w:t>
            </w:r>
            <w:proofErr w:type="spellEnd"/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D3ECA" w14:textId="2D20204C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λ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EA8BF" w14:textId="4D274E82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C674D" w14:textId="0C5762EE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3CC7D" w14:textId="7BC00145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8B73E" w14:textId="120DD76C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</w:tr>
      <w:tr w:rsidR="00754097" w:rsidRPr="002F57D5" w14:paraId="653B313C" w14:textId="77777777" w:rsidTr="003C00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50F88" w14:textId="15790C0E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181E3" w14:textId="5FE53E77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0C51E" w14:textId="108025B6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70011" w14:textId="0BAB6237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A62DD" w14:textId="5D63EDEC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FBE8E" w14:textId="13F09E87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E3A9C" w14:textId="0BB4B92F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</w:tr>
      <w:tr w:rsidR="00754097" w:rsidRPr="002F57D5" w14:paraId="735B8C45" w14:textId="77777777" w:rsidTr="003C00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CBE57" w14:textId="5FD030A8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EC686" w14:textId="789A48EC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3085B" w14:textId="22B7856F" w:rsidR="002F57D5" w:rsidRPr="002F57D5" w:rsidRDefault="00887B30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ψ</w:t>
            </w:r>
            <w:r w:rsidRPr="002F57D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44055" w14:textId="06777D51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4DC56" w14:textId="3280622B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5B8D1" w14:textId="57A6BCDD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00137" w14:textId="7C2509FA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</w:tr>
      <w:tr w:rsidR="00754097" w:rsidRPr="002F57D5" w14:paraId="74CC235E" w14:textId="77777777" w:rsidTr="003C00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1257C" w14:textId="50E77705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7C79D" w14:textId="79681F1B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Ortho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1830A" w14:textId="0A27C77F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CE887" w14:textId="02A07A1A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17157" w14:textId="76E1D104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5D878" w14:textId="72ED9B30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E4079" w14:textId="3B382280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</w:tr>
      <w:tr w:rsidR="00754097" w:rsidRPr="002F57D5" w14:paraId="39D18C5E" w14:textId="77777777" w:rsidTr="003C00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5BCF1" w14:textId="5ACDDA6C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E43B0" w14:textId="2A7E3A8F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7A47B" w14:textId="79EA19D8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ν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DF21A" w14:textId="025934F7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DAD1B" w14:textId="5E823D7E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6C099" w14:textId="0D41A3F9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7749C" w14:textId="648B0A89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</w:tr>
      <w:tr w:rsidR="00754097" w:rsidRPr="002F57D5" w14:paraId="2CC1B52E" w14:textId="77777777" w:rsidTr="003C00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2CA31" w14:textId="264158BF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37DB1" w14:textId="47993B38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99224" w14:textId="2DB80AB5" w:rsidR="002F57D5" w:rsidRPr="002F57D5" w:rsidRDefault="00887B30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ψ</w:t>
            </w:r>
            <w:r w:rsidRPr="002F57D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85AAD" w14:textId="7C5639E1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B7DDB" w14:textId="369A2810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820AF" w14:textId="3947C717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AC984" w14:textId="4C2683FB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</w:tr>
      <w:tr w:rsidR="00754097" w:rsidRPr="002F57D5" w14:paraId="531B9B7A" w14:textId="77777777" w:rsidTr="003C00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07297" w14:textId="168C5FBD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Bayes SD=5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8CC45" w14:textId="37A0ADF4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57D5">
              <w:rPr>
                <w:rFonts w:ascii="Times New Roman" w:eastAsia="Times New Roman" w:hAnsi="Times New Roman" w:cs="Times New Roman"/>
                <w:color w:val="000000"/>
              </w:rPr>
              <w:t>Obliq</w:t>
            </w:r>
            <w:proofErr w:type="spellEnd"/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13C7E" w14:textId="2F4624EA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λ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AAE46" w14:textId="71B2DA52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CA10D" w14:textId="29446048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B3F99" w14:textId="75AA6965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39C2F" w14:textId="272197D7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</w:tr>
      <w:tr w:rsidR="00754097" w:rsidRPr="002F57D5" w14:paraId="172AE916" w14:textId="77777777" w:rsidTr="003C00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88071" w14:textId="3A4F4B44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4692F" w14:textId="2A3E485A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40CC3" w14:textId="5671309F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A62C4" w14:textId="59CB7344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BCF72" w14:textId="61D6D9B0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224E0" w14:textId="26888322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D84C2" w14:textId="5E34D375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</w:tr>
      <w:tr w:rsidR="00754097" w:rsidRPr="002F57D5" w14:paraId="1AE9F575" w14:textId="77777777" w:rsidTr="003C00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CA5F7" w14:textId="0F075456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7DEAF" w14:textId="326A6EF3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68CE7" w14:textId="30D2FC0A" w:rsidR="002F57D5" w:rsidRPr="002F57D5" w:rsidRDefault="00887B30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ψ</w:t>
            </w:r>
            <w:r w:rsidRPr="002F57D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87600" w14:textId="60069790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3B00B" w14:textId="03A93421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5923B" w14:textId="27855D6B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79B33" w14:textId="1E51F9A3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</w:tr>
      <w:tr w:rsidR="00754097" w:rsidRPr="002F57D5" w14:paraId="684DD439" w14:textId="77777777" w:rsidTr="003C00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A3BC9" w14:textId="273B188C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43CED" w14:textId="06DE0230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Ortho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21EB2" w14:textId="57F898E9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08142" w14:textId="169AE1B2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B9EB6" w14:textId="4B17D48E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48EE0" w14:textId="41439107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9EA49" w14:textId="4E4369D3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</w:tr>
      <w:tr w:rsidR="00754097" w:rsidRPr="002F57D5" w14:paraId="597C2B0E" w14:textId="77777777" w:rsidTr="003C0065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38985" w14:textId="21297A45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F5BA1" w14:textId="0E06921B" w:rsidR="002F57D5" w:rsidRPr="002F57D5" w:rsidRDefault="002F57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AFEB0" w14:textId="1948C10F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ν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97F8E" w14:textId="2421EA15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F275B" w14:textId="4CA43BDA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58D74" w14:textId="3146675E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041E2" w14:textId="7773E5D2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</w:tr>
      <w:tr w:rsidR="00754097" w:rsidRPr="002F57D5" w14:paraId="20D6BF02" w14:textId="77777777" w:rsidTr="003C00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C9B85" w14:textId="4F446083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6F238" w14:textId="2D1FBECC" w:rsidR="002F57D5" w:rsidRPr="002F57D5" w:rsidRDefault="002F57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70AF6" w14:textId="11501186" w:rsidR="002F57D5" w:rsidRPr="002F57D5" w:rsidRDefault="00887B30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ψ</w:t>
            </w:r>
            <w:r w:rsidR="002F57D5" w:rsidRPr="002F57D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C572E" w14:textId="468C3686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97B6B" w14:textId="0BE6B5EA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08D70" w14:textId="48FD9BBA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EEC29" w14:textId="35C000BD" w:rsidR="002F57D5" w:rsidRPr="002F57D5" w:rsidRDefault="002F57D5" w:rsidP="003C0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</w:tr>
      <w:tr w:rsidR="003C0065" w:rsidRPr="002F57D5" w14:paraId="0FE26D04" w14:textId="77777777" w:rsidTr="004732CE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72CE7" w14:textId="0CFC62E9" w:rsidR="003C0065" w:rsidRPr="002F57D5" w:rsidRDefault="00754097" w:rsidP="005D57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RMSE quantified both sampling variability and squared bias. When an estimator is unbiased, RMSE gives an empirical standard error; if bias is present RMSE is a measure of overall accuracy. </w:t>
            </w:r>
            <w:r w:rsidR="005D5771">
              <w:rPr>
                <w:rFonts w:ascii="Times New Roman" w:eastAsia="Times New Roman" w:hAnsi="Times New Roman" w:cs="Times New Roman"/>
                <w:color w:val="000000"/>
              </w:rPr>
              <w:t>Note that RMSE values reflect averages across different nu</w:t>
            </w:r>
            <w:r w:rsidR="00F27E4B">
              <w:rPr>
                <w:rFonts w:ascii="Times New Roman" w:eastAsia="Times New Roman" w:hAnsi="Times New Roman" w:cs="Times New Roman"/>
                <w:color w:val="000000"/>
              </w:rPr>
              <w:t>mbers of converged replications in each condition, see Table 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 values for thresholds and loadings using ML are massive and clearly influenced by “extreme” estimates (which occurred frequently).</w:t>
            </w:r>
          </w:p>
        </w:tc>
      </w:tr>
    </w:tbl>
    <w:p w14:paraId="28C5DB20" w14:textId="77777777" w:rsidR="002A2375" w:rsidRDefault="002A2375">
      <w:pPr>
        <w:rPr>
          <w:rFonts w:ascii="Times New Roman" w:hAnsi="Times New Roman" w:cs="Times New Roman"/>
        </w:rPr>
      </w:pPr>
    </w:p>
    <w:p w14:paraId="556DD162" w14:textId="2E5E4818" w:rsidR="004732CE" w:rsidRDefault="00473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009E4D" w14:textId="77777777" w:rsidR="004732CE" w:rsidRDefault="004732CE">
      <w:pPr>
        <w:rPr>
          <w:rFonts w:ascii="Times New Roman" w:hAnsi="Times New Roman" w:cs="Times New Roman"/>
        </w:rPr>
      </w:pPr>
    </w:p>
    <w:p w14:paraId="7106734A" w14:textId="77777777" w:rsidR="004732CE" w:rsidRDefault="004732CE">
      <w:pPr>
        <w:rPr>
          <w:rFonts w:ascii="Times New Roman" w:hAnsi="Times New Roman" w:cs="Times New Roman"/>
        </w:rPr>
      </w:pPr>
    </w:p>
    <w:tbl>
      <w:tblPr>
        <w:tblW w:w="9367" w:type="dxa"/>
        <w:tblCellMar>
          <w:left w:w="0" w:type="dxa"/>
          <w:right w:w="576" w:type="dxa"/>
        </w:tblCellMar>
        <w:tblLook w:val="04A0" w:firstRow="1" w:lastRow="0" w:firstColumn="1" w:lastColumn="0" w:noHBand="0" w:noVBand="1"/>
      </w:tblPr>
      <w:tblGrid>
        <w:gridCol w:w="1539"/>
        <w:gridCol w:w="1303"/>
        <w:gridCol w:w="1304"/>
        <w:gridCol w:w="1311"/>
        <w:gridCol w:w="1311"/>
        <w:gridCol w:w="1311"/>
        <w:gridCol w:w="1311"/>
      </w:tblGrid>
      <w:tr w:rsidR="004732CE" w:rsidRPr="002F57D5" w14:paraId="551A9930" w14:textId="77777777" w:rsidTr="00FE698D">
        <w:trPr>
          <w:trHeight w:val="300"/>
        </w:trPr>
        <w:tc>
          <w:tcPr>
            <w:tcW w:w="93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1E428" w14:textId="4F22F0D2" w:rsidR="004732CE" w:rsidRPr="002F57D5" w:rsidRDefault="006C598A" w:rsidP="004732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Table </w:t>
            </w:r>
            <w:r w:rsidR="00887B30">
              <w:rPr>
                <w:rFonts w:ascii="Times New Roman" w:hAnsi="Times New Roman" w:cs="Times New Roman"/>
              </w:rPr>
              <w:t>S2</w:t>
            </w:r>
            <w:r w:rsidR="004732CE" w:rsidRPr="002F57D5">
              <w:rPr>
                <w:rFonts w:ascii="Times New Roman" w:hAnsi="Times New Roman" w:cs="Times New Roman"/>
              </w:rPr>
              <w:t xml:space="preserve">. </w:t>
            </w:r>
            <w:r w:rsidR="004732CE">
              <w:rPr>
                <w:rFonts w:ascii="Times New Roman" w:hAnsi="Times New Roman" w:cs="Times New Roman"/>
              </w:rPr>
              <w:t>Median absolute deviation about the median (MAD) values for converged replications</w:t>
            </w:r>
          </w:p>
        </w:tc>
      </w:tr>
      <w:tr w:rsidR="00754097" w:rsidRPr="002F57D5" w14:paraId="14892485" w14:textId="77777777" w:rsidTr="00FE698D">
        <w:trPr>
          <w:trHeight w:val="300"/>
        </w:trPr>
        <w:tc>
          <w:tcPr>
            <w:tcW w:w="1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89EF2" w14:textId="77777777" w:rsidR="00FE698D" w:rsidRPr="002F57D5" w:rsidRDefault="00FE698D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666E8" w14:textId="77777777" w:rsidR="00FE698D" w:rsidRPr="002F57D5" w:rsidRDefault="00FE698D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16A694" w14:textId="6C4ACC0B" w:rsidR="00FE698D" w:rsidRPr="002F57D5" w:rsidRDefault="00FE698D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Parameter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BEB93" w14:textId="7B015E2E" w:rsidR="00FE698D" w:rsidRDefault="00FE698D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True Correlation</w:t>
            </w:r>
          </w:p>
        </w:tc>
      </w:tr>
      <w:tr w:rsidR="00754097" w:rsidRPr="002F57D5" w14:paraId="4EC8CAD5" w14:textId="77777777" w:rsidTr="00FE698D">
        <w:trPr>
          <w:trHeight w:val="300"/>
        </w:trPr>
        <w:tc>
          <w:tcPr>
            <w:tcW w:w="1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3AB4A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Estimator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F2275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Model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99DA0" w14:textId="0C82B803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</w:p>
        </w:tc>
        <w:tc>
          <w:tcPr>
            <w:tcW w:w="13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0C2AA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8CECD" w14:textId="1FC8B5A9" w:rsidR="004732CE" w:rsidRPr="002F57D5" w:rsidRDefault="00FE698D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4732CE" w:rsidRPr="002F57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2362F" w14:textId="71EDCA0A" w:rsidR="004732CE" w:rsidRPr="002F57D5" w:rsidRDefault="00FE698D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4732CE" w:rsidRPr="002F57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58D40" w14:textId="4A6CE3EF" w:rsidR="004732CE" w:rsidRPr="002F57D5" w:rsidRDefault="00FE698D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4732CE" w:rsidRPr="002F57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54097" w:rsidRPr="002F57D5" w14:paraId="51F541E9" w14:textId="77777777" w:rsidTr="004732C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A2D84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0D626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57D5">
              <w:rPr>
                <w:rFonts w:ascii="Times New Roman" w:eastAsia="Times New Roman" w:hAnsi="Times New Roman" w:cs="Times New Roman"/>
                <w:color w:val="000000"/>
              </w:rPr>
              <w:t>Obliq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46EA9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610CC" w14:textId="4C392C28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F6649" w14:textId="223491BA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3C1E2" w14:textId="58163C59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1B9E5" w14:textId="31DEEE79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</w:tr>
      <w:tr w:rsidR="00754097" w:rsidRPr="002F57D5" w14:paraId="2BD80DAC" w14:textId="77777777" w:rsidTr="004732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E5891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8931B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06A3E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8BB0C" w14:textId="5B3475E5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C6BD7" w14:textId="21D7EA65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1DE96" w14:textId="261D1CB8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50546" w14:textId="42A27A15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</w:tr>
      <w:tr w:rsidR="00754097" w:rsidRPr="002F57D5" w14:paraId="7520A596" w14:textId="77777777" w:rsidTr="004732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13EA7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D44DD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7B4F7" w14:textId="27F08E46" w:rsidR="004732CE" w:rsidRPr="002F57D5" w:rsidRDefault="00887B30" w:rsidP="00887B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ψ</w:t>
            </w:r>
            <w:r w:rsidRPr="002F57D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64A09" w14:textId="18C0190C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32119" w14:textId="01C402B1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99027" w14:textId="5E434D5E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BFA5D" w14:textId="1A1498DA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</w:tr>
      <w:tr w:rsidR="00754097" w:rsidRPr="002F57D5" w14:paraId="3266F712" w14:textId="77777777" w:rsidTr="004732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D699A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8E108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Ortho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DD091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715C2" w14:textId="4D63715F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A671A" w14:textId="75CA2475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2300E" w14:textId="13184DBA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A713D" w14:textId="60EA55C3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</w:tr>
      <w:tr w:rsidR="00754097" w:rsidRPr="002F57D5" w14:paraId="17E63968" w14:textId="77777777" w:rsidTr="004732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13313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128F6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D1CA9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ν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1818C" w14:textId="3E65AE87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39EF7" w14:textId="3E2F0C07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65208" w14:textId="00EAA8DB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5D0C0" w14:textId="0C25323A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</w:tr>
      <w:tr w:rsidR="00754097" w:rsidRPr="002F57D5" w14:paraId="009F8947" w14:textId="77777777" w:rsidTr="004732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51495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3951B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C2C1D" w14:textId="4C0F7154" w:rsidR="004732CE" w:rsidRPr="002F57D5" w:rsidRDefault="00887B30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ψ</w:t>
            </w:r>
            <w:r w:rsidRPr="002F57D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51F64" w14:textId="6F24BCC4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20469" w14:textId="6810DF9D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01C1D" w14:textId="6E58570E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37AEC" w14:textId="6E1B7815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754097" w:rsidRPr="002F57D5" w14:paraId="34F8B7F2" w14:textId="77777777" w:rsidTr="004732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21E98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Bayes SD = 1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C70BA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57D5">
              <w:rPr>
                <w:rFonts w:ascii="Times New Roman" w:eastAsia="Times New Roman" w:hAnsi="Times New Roman" w:cs="Times New Roman"/>
                <w:color w:val="000000"/>
              </w:rPr>
              <w:t>Obliq</w:t>
            </w:r>
            <w:proofErr w:type="spellEnd"/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D8E28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λ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37569" w14:textId="1475B6F6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C3806" w14:textId="187B101A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E3A31" w14:textId="6BB55D35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B0E85" w14:textId="647B4FAF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754097" w:rsidRPr="002F57D5" w14:paraId="1F73EE17" w14:textId="77777777" w:rsidTr="004732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583A9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8CA32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18939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A3E3B" w14:textId="27BCDA38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224D7" w14:textId="5E0ABA53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C29EA" w14:textId="3D803F3A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0DFBC" w14:textId="1F42E358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754097" w:rsidRPr="002F57D5" w14:paraId="7C751C12" w14:textId="77777777" w:rsidTr="004732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1A413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04C36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88F42" w14:textId="2A817B55" w:rsidR="004732CE" w:rsidRPr="002F57D5" w:rsidRDefault="00887B30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ψ</w:t>
            </w:r>
            <w:r w:rsidRPr="002F57D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C9012" w14:textId="15A8D536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FEC1D" w14:textId="183775EA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1EBC1" w14:textId="51CB3FBC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E0F12" w14:textId="5AAF0A73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</w:tr>
      <w:tr w:rsidR="00754097" w:rsidRPr="002F57D5" w14:paraId="60E2C526" w14:textId="77777777" w:rsidTr="004732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2EC61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3193B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Ortho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BDE07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1741B" w14:textId="51E3E458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0072E" w14:textId="77E2E3BF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01B40" w14:textId="27CDE2A3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207D1" w14:textId="5C28E456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</w:tr>
      <w:tr w:rsidR="00754097" w:rsidRPr="002F57D5" w14:paraId="0E81A19D" w14:textId="77777777" w:rsidTr="004732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2361E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30BA5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27E67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ν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7F782" w14:textId="7216D40F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EF1A5" w14:textId="4D0454CB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9225B" w14:textId="3B1EE133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7C79C" w14:textId="14628264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754097" w:rsidRPr="002F57D5" w14:paraId="4DC5E1FF" w14:textId="77777777" w:rsidTr="004732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1B3C4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A34BB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5AB32" w14:textId="78D21C4F" w:rsidR="004732CE" w:rsidRPr="002F57D5" w:rsidRDefault="00887B30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ψ</w:t>
            </w:r>
            <w:r w:rsidRPr="002F57D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57F06" w14:textId="499D5479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6C532" w14:textId="2EF73E3F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7FBF5" w14:textId="6B8DC7F7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9DC51" w14:textId="7D9754C3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754097" w:rsidRPr="002F57D5" w14:paraId="6DC4C5CC" w14:textId="77777777" w:rsidTr="004732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BD3EC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Bayes SD = 3.5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DC7DF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57D5">
              <w:rPr>
                <w:rFonts w:ascii="Times New Roman" w:eastAsia="Times New Roman" w:hAnsi="Times New Roman" w:cs="Times New Roman"/>
                <w:color w:val="000000"/>
              </w:rPr>
              <w:t>Obliq</w:t>
            </w:r>
            <w:proofErr w:type="spellEnd"/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98643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λ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0806B" w14:textId="3C519BF5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B7F09" w14:textId="16136A09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540E7" w14:textId="458EE6EE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7C671" w14:textId="65A1A489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</w:tr>
      <w:tr w:rsidR="00754097" w:rsidRPr="002F57D5" w14:paraId="0DA46B9D" w14:textId="77777777" w:rsidTr="004732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520C4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6CA34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82647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12F29" w14:textId="6A689F2B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B08AA" w14:textId="3A1DC747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85A9F" w14:textId="0753ABD6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938CA" w14:textId="3961D735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</w:tr>
      <w:tr w:rsidR="00754097" w:rsidRPr="002F57D5" w14:paraId="71703A7E" w14:textId="77777777" w:rsidTr="004732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10B6C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02093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E8870" w14:textId="03D95B71" w:rsidR="004732CE" w:rsidRPr="002F57D5" w:rsidRDefault="00887B30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ψ</w:t>
            </w:r>
            <w:r w:rsidRPr="002F57D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4ECC8" w14:textId="39FC7C03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C820E" w14:textId="5B167422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64546" w14:textId="3EB8E840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C87BE" w14:textId="1F571158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754097" w:rsidRPr="002F57D5" w14:paraId="41E46159" w14:textId="77777777" w:rsidTr="004732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0F5FF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A2C26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Ortho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C9906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7789B" w14:textId="5E2EEAEE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AD535" w14:textId="5A4710E3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238AF" w14:textId="38B477C0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550AA" w14:textId="301B3388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</w:tr>
      <w:tr w:rsidR="00754097" w:rsidRPr="002F57D5" w14:paraId="2E03751A" w14:textId="77777777" w:rsidTr="004732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77A22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54C49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C4F94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ν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5D069" w14:textId="48C7E0C5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91880" w14:textId="194B860F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D9D7F" w14:textId="41B2DF87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FF76B" w14:textId="61707691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</w:tr>
      <w:tr w:rsidR="00754097" w:rsidRPr="002F57D5" w14:paraId="34F9FD9D" w14:textId="77777777" w:rsidTr="004732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026E2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08E08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5B242" w14:textId="3FD0A24F" w:rsidR="004732CE" w:rsidRPr="002F57D5" w:rsidRDefault="00887B30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ψ</w:t>
            </w:r>
            <w:r w:rsidRPr="002F57D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4504A" w14:textId="2EB93998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8F735" w14:textId="36D96A14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07B4D" w14:textId="72D6D9CC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72B03" w14:textId="21CBD665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754097" w:rsidRPr="002F57D5" w14:paraId="3411104D" w14:textId="77777777" w:rsidTr="004732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33C9C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Bayes SD=5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91EF0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57D5">
              <w:rPr>
                <w:rFonts w:ascii="Times New Roman" w:eastAsia="Times New Roman" w:hAnsi="Times New Roman" w:cs="Times New Roman"/>
                <w:color w:val="000000"/>
              </w:rPr>
              <w:t>Obliq</w:t>
            </w:r>
            <w:proofErr w:type="spellEnd"/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4B72D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λ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418F5" w14:textId="4895096B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E4026" w14:textId="7ADB1747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FE725" w14:textId="50B1145A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33B27" w14:textId="5E4376F3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</w:tr>
      <w:tr w:rsidR="00754097" w:rsidRPr="002F57D5" w14:paraId="2610E123" w14:textId="77777777" w:rsidTr="004732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B183E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DB3D3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8936D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C741F" w14:textId="2A4C663B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F9398" w14:textId="60665F29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DE8E4" w14:textId="6D18037C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C2EEB" w14:textId="44320B69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</w:tr>
      <w:tr w:rsidR="00754097" w:rsidRPr="002F57D5" w14:paraId="76AEE03A" w14:textId="77777777" w:rsidTr="004732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9C78A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8F271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9B5E3" w14:textId="1B04DFF1" w:rsidR="004732CE" w:rsidRPr="002F57D5" w:rsidRDefault="00887B30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ψ</w:t>
            </w:r>
            <w:r w:rsidRPr="002F57D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3A153" w14:textId="62E612B2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0E184" w14:textId="472B4C94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8623D" w14:textId="346175BC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D9D78" w14:textId="6C421839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754097" w:rsidRPr="002F57D5" w14:paraId="22285BD7" w14:textId="77777777" w:rsidTr="004732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D16E5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4128E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color w:val="000000"/>
              </w:rPr>
              <w:t>Ortho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89061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794F5" w14:textId="57C85A37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A4BED" w14:textId="12AF500E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FA387" w14:textId="6D4F1D29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1697B" w14:textId="25467B36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</w:tr>
      <w:tr w:rsidR="00754097" w:rsidRPr="002F57D5" w14:paraId="5745707C" w14:textId="77777777" w:rsidTr="004732CE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81DE0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EDAE4" w14:textId="77777777" w:rsidR="004732CE" w:rsidRPr="002F57D5" w:rsidRDefault="004732CE" w:rsidP="004732C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01F5E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57D5">
              <w:rPr>
                <w:rFonts w:ascii="Times New Roman" w:eastAsia="Times New Roman" w:hAnsi="Times New Roman" w:cs="Times New Roman"/>
                <w:i/>
                <w:color w:val="000000"/>
              </w:rPr>
              <w:t>ν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02384" w14:textId="1B24CE0A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F5049" w14:textId="39262494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7F419" w14:textId="0A3D7FB6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C30B5" w14:textId="1C84E40B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</w:tr>
      <w:tr w:rsidR="00754097" w:rsidRPr="002F57D5" w14:paraId="1D91D634" w14:textId="77777777" w:rsidTr="004732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931FF" w14:textId="77777777" w:rsidR="004732CE" w:rsidRPr="002F57D5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FBB28" w14:textId="77777777" w:rsidR="004732CE" w:rsidRPr="002F57D5" w:rsidRDefault="004732CE" w:rsidP="004732C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BDE3A" w14:textId="6B5FC10C" w:rsidR="004732CE" w:rsidRPr="002F57D5" w:rsidRDefault="00887B30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ψ</w:t>
            </w:r>
            <w:r w:rsidRPr="002F57D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911BD" w14:textId="31411E13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A621F" w14:textId="61A16FF5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2E673" w14:textId="02A00059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FA38C" w14:textId="7F386BA6" w:rsidR="004732CE" w:rsidRPr="004732CE" w:rsidRDefault="004732CE" w:rsidP="004732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2C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4732CE" w:rsidRPr="002F57D5" w14:paraId="094C8D7D" w14:textId="77777777" w:rsidTr="004732CE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34009" w14:textId="4330DE80" w:rsidR="004732CE" w:rsidRPr="002F57D5" w:rsidRDefault="00754097" w:rsidP="00F27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Because the RMSE values for ML estimates are so extreme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(see table S1, above), the MAD is also a useful comparison. </w:t>
            </w:r>
            <w:r w:rsidR="00F27E4B">
              <w:rPr>
                <w:rFonts w:ascii="Times New Roman" w:eastAsia="Times New Roman" w:hAnsi="Times New Roman" w:cs="Times New Roman"/>
                <w:color w:val="000000"/>
              </w:rPr>
              <w:t>Note that MAD values reflect averages across different numbers of converged replications in each condition, see Table 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70A188CC" w14:textId="77777777" w:rsidR="00981FEB" w:rsidRDefault="00981FEB">
      <w:pPr>
        <w:rPr>
          <w:rFonts w:ascii="Times New Roman" w:hAnsi="Times New Roman" w:cs="Times New Roman"/>
        </w:rPr>
      </w:pPr>
    </w:p>
    <w:p w14:paraId="13CECD69" w14:textId="35A274D0" w:rsidR="002A2375" w:rsidRDefault="00981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B9A070C" w14:textId="77777777" w:rsidR="009A69AC" w:rsidRDefault="009A69AC">
      <w:pPr>
        <w:rPr>
          <w:rFonts w:ascii="Times New Roman" w:hAnsi="Times New Roman" w:cs="Times New Roman"/>
        </w:rPr>
      </w:pPr>
    </w:p>
    <w:p w14:paraId="7C1035EE" w14:textId="4107C641" w:rsidR="009A69AC" w:rsidRDefault="0073567E">
      <w:pPr>
        <w:rPr>
          <w:rFonts w:ascii="Times New Roman" w:hAnsi="Times New Roman" w:cs="Times New Roman"/>
        </w:rPr>
      </w:pPr>
      <w:r w:rsidRPr="0073567E">
        <w:rPr>
          <w:rFonts w:ascii="Times New Roman" w:hAnsi="Times New Roman" w:cs="Times New Roman"/>
          <w:noProof/>
        </w:rPr>
        <w:drawing>
          <wp:inline distT="0" distB="0" distL="0" distR="0" wp14:anchorId="624D7078" wp14:editId="1AE45F16">
            <wp:extent cx="5943600" cy="2971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_estimates_c5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AAB2C" w14:textId="7E37E2E1" w:rsidR="00B71DBC" w:rsidRDefault="00735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F4912F1" wp14:editId="04F02059">
            <wp:extent cx="59436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_estimates_nc5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725DA" w14:textId="0B55C975" w:rsidR="00F27E4B" w:rsidRDefault="0073567E" w:rsidP="00F27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S1</w:t>
      </w:r>
      <w:r w:rsidR="006E1D0A">
        <w:rPr>
          <w:rFonts w:ascii="Times New Roman" w:hAnsi="Times New Roman" w:cs="Times New Roman"/>
        </w:rPr>
        <w:t>.</w:t>
      </w:r>
      <w:r w:rsidR="00245F47">
        <w:rPr>
          <w:rFonts w:ascii="Times New Roman" w:hAnsi="Times New Roman" w:cs="Times New Roman"/>
        </w:rPr>
        <w:t xml:space="preserve"> Median ML and Bayesian (posterior median) </w:t>
      </w:r>
      <w:r>
        <w:rPr>
          <w:rFonts w:ascii="Times New Roman" w:hAnsi="Times New Roman" w:cs="Times New Roman"/>
        </w:rPr>
        <w:t xml:space="preserve">threshold </w:t>
      </w:r>
      <w:r w:rsidR="00245F47">
        <w:rPr>
          <w:rFonts w:ascii="Times New Roman" w:hAnsi="Times New Roman" w:cs="Times New Roman"/>
        </w:rPr>
        <w:t xml:space="preserve">estimates and 95% quantiles for </w:t>
      </w:r>
      <w:r>
        <w:rPr>
          <w:rFonts w:ascii="Times New Roman" w:hAnsi="Times New Roman" w:cs="Times New Roman"/>
        </w:rPr>
        <w:t>converged replications in</w:t>
      </w:r>
      <w:r w:rsidR="00F27E4B">
        <w:rPr>
          <w:rFonts w:ascii="Times New Roman" w:hAnsi="Times New Roman" w:cs="Times New Roman"/>
        </w:rPr>
        <w:t xml:space="preserve"> </w:t>
      </w:r>
      <w:r w:rsidR="00245F47">
        <w:rPr>
          <w:rFonts w:ascii="Times New Roman" w:hAnsi="Times New Roman" w:cs="Times New Roman"/>
        </w:rPr>
        <w:t xml:space="preserve">correlated (top) and </w:t>
      </w:r>
      <w:r w:rsidR="00AE4272">
        <w:rPr>
          <w:rFonts w:ascii="Times New Roman" w:hAnsi="Times New Roman" w:cs="Times New Roman"/>
        </w:rPr>
        <w:t>un</w:t>
      </w:r>
      <w:r w:rsidR="00245F47">
        <w:rPr>
          <w:rFonts w:ascii="Times New Roman" w:hAnsi="Times New Roman" w:cs="Times New Roman"/>
        </w:rPr>
        <w:t>correlated models (bottom)</w:t>
      </w:r>
      <w:r w:rsidR="00B71DBC">
        <w:rPr>
          <w:rFonts w:ascii="Times New Roman" w:hAnsi="Times New Roman" w:cs="Times New Roman"/>
        </w:rPr>
        <w:t xml:space="preserve"> where true factor correlation = .5</w:t>
      </w:r>
      <w:r w:rsidR="00AE4272">
        <w:rPr>
          <w:rFonts w:ascii="Times New Roman" w:hAnsi="Times New Roman" w:cs="Times New Roman"/>
        </w:rPr>
        <w:t xml:space="preserve">. </w:t>
      </w:r>
      <w:r w:rsidR="00F27E4B">
        <w:rPr>
          <w:rFonts w:ascii="Times New Roman" w:hAnsi="Times New Roman" w:cs="Times New Roman"/>
        </w:rPr>
        <w:t xml:space="preserve">Note: True estimates are indicated by triangles. Axes are truncated for comparison; the intervals for ML estimates were too wide to plot. R is the number of converged replications in each condition. </w:t>
      </w:r>
    </w:p>
    <w:p w14:paraId="5B6B8375" w14:textId="5E556162" w:rsidR="006C598A" w:rsidRPr="00887B30" w:rsidRDefault="006C598A">
      <w:pPr>
        <w:rPr>
          <w:rFonts w:ascii="Times" w:hAnsi="Times"/>
        </w:rPr>
      </w:pPr>
    </w:p>
    <w:sectPr w:rsidR="006C598A" w:rsidRPr="00887B30" w:rsidSect="009B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0"/>
    <w:rsid w:val="00033F00"/>
    <w:rsid w:val="000D6F19"/>
    <w:rsid w:val="001D23C9"/>
    <w:rsid w:val="001F5697"/>
    <w:rsid w:val="00245F47"/>
    <w:rsid w:val="002750F4"/>
    <w:rsid w:val="002825E6"/>
    <w:rsid w:val="00283480"/>
    <w:rsid w:val="002A2375"/>
    <w:rsid w:val="002D1796"/>
    <w:rsid w:val="002F57D5"/>
    <w:rsid w:val="00307CB2"/>
    <w:rsid w:val="003148CA"/>
    <w:rsid w:val="003508FE"/>
    <w:rsid w:val="0035563C"/>
    <w:rsid w:val="00367706"/>
    <w:rsid w:val="003A134A"/>
    <w:rsid w:val="003C0065"/>
    <w:rsid w:val="00421A8C"/>
    <w:rsid w:val="004732CE"/>
    <w:rsid w:val="00490324"/>
    <w:rsid w:val="0050636F"/>
    <w:rsid w:val="005B66EC"/>
    <w:rsid w:val="005D5771"/>
    <w:rsid w:val="006C598A"/>
    <w:rsid w:val="006D4922"/>
    <w:rsid w:val="006E1519"/>
    <w:rsid w:val="006E1D0A"/>
    <w:rsid w:val="0073567E"/>
    <w:rsid w:val="00754097"/>
    <w:rsid w:val="007601DA"/>
    <w:rsid w:val="007A77DF"/>
    <w:rsid w:val="007C2985"/>
    <w:rsid w:val="007D7E1C"/>
    <w:rsid w:val="00804E84"/>
    <w:rsid w:val="00887B30"/>
    <w:rsid w:val="00893524"/>
    <w:rsid w:val="008D3F14"/>
    <w:rsid w:val="008D6C94"/>
    <w:rsid w:val="00920B3C"/>
    <w:rsid w:val="00940390"/>
    <w:rsid w:val="00946D9E"/>
    <w:rsid w:val="00981FEB"/>
    <w:rsid w:val="00983BD6"/>
    <w:rsid w:val="009A6954"/>
    <w:rsid w:val="009A69AC"/>
    <w:rsid w:val="009B1BE4"/>
    <w:rsid w:val="00A028C4"/>
    <w:rsid w:val="00A265B0"/>
    <w:rsid w:val="00A45BE1"/>
    <w:rsid w:val="00AB23FD"/>
    <w:rsid w:val="00AE4272"/>
    <w:rsid w:val="00B154B7"/>
    <w:rsid w:val="00B71DBC"/>
    <w:rsid w:val="00C5361F"/>
    <w:rsid w:val="00C65B15"/>
    <w:rsid w:val="00D55CEA"/>
    <w:rsid w:val="00D847DD"/>
    <w:rsid w:val="00E471F9"/>
    <w:rsid w:val="00E720A0"/>
    <w:rsid w:val="00F27E4B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31F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BE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E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BE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E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5F0B5-6C16-8743-A703-4AE32B75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442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</dc:creator>
  <cp:keywords/>
  <dc:description/>
  <cp:lastModifiedBy>Sierra Bainter</cp:lastModifiedBy>
  <cp:revision>4</cp:revision>
  <dcterms:created xsi:type="dcterms:W3CDTF">2018-07-03T14:15:00Z</dcterms:created>
  <dcterms:modified xsi:type="dcterms:W3CDTF">2018-07-03T16:58:00Z</dcterms:modified>
</cp:coreProperties>
</file>