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EA" w:rsidRDefault="00B43EEA" w:rsidP="00B43EE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effect of Dexmedetomidine on inflammatory inhibition and microglial polarization in BV-2 cells</w:t>
      </w:r>
    </w:p>
    <w:p w:rsidR="00B43EEA" w:rsidRDefault="00B43EEA" w:rsidP="00B43EEA">
      <w:pPr>
        <w:spacing w:after="120" w:line="360" w:lineRule="auto"/>
        <w:rPr>
          <w:rFonts w:ascii="Times New Roman" w:eastAsia="宋体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Zhiheng Sun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eastAsia="宋体" w:hAnsi="Times New Roman"/>
          <w:sz w:val="24"/>
          <w:szCs w:val="24"/>
          <w:vertAlign w:val="superscript"/>
        </w:rPr>
        <w:t>, 1</w:t>
      </w:r>
      <w:r>
        <w:rPr>
          <w:rFonts w:ascii="Times New Roman" w:eastAsia="宋体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Yi Lin</w:t>
      </w:r>
      <w:r>
        <w:rPr>
          <w:rFonts w:ascii="Times New Roman" w:hAnsi="Times New Roman"/>
          <w:sz w:val="24"/>
          <w:szCs w:val="24"/>
          <w:vertAlign w:val="superscript"/>
        </w:rPr>
        <w:t>b,</w:t>
      </w:r>
      <w:r>
        <w:rPr>
          <w:rFonts w:ascii="Times New Roman" w:eastAsia="宋体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eastAsia="宋体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Ying Li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, Tong Ren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, Guicheng Du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, Jia Wang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OLE_LINK42"/>
      <w:bookmarkStart w:id="1" w:name="OLE_LINK41"/>
      <w:r>
        <w:rPr>
          <w:rFonts w:ascii="Times New Roman" w:hAnsi="Times New Roman"/>
          <w:sz w:val="24"/>
          <w:szCs w:val="24"/>
        </w:rPr>
        <w:t>Xin Jin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eastAsia="宋体" w:hAnsi="Times New Roman"/>
          <w:sz w:val="24"/>
          <w:szCs w:val="24"/>
          <w:vertAlign w:val="superscript"/>
        </w:rPr>
        <w:t>,*</w:t>
      </w:r>
      <w:r>
        <w:rPr>
          <w:rFonts w:ascii="Times New Roman" w:eastAsia="宋体" w:hAnsi="Times New Roman"/>
          <w:sz w:val="24"/>
          <w:szCs w:val="24"/>
        </w:rPr>
        <w:t xml:space="preserve">, </w:t>
      </w:r>
      <w:bookmarkEnd w:id="0"/>
      <w:bookmarkEnd w:id="1"/>
      <w:r>
        <w:rPr>
          <w:rFonts w:ascii="Times New Roman" w:hAnsi="Times New Roman"/>
          <w:sz w:val="24"/>
          <w:szCs w:val="24"/>
        </w:rPr>
        <w:t>Li-Chao Yang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eastAsia="宋体" w:hAnsi="Times New Roman"/>
          <w:sz w:val="24"/>
          <w:szCs w:val="24"/>
          <w:vertAlign w:val="superscript"/>
        </w:rPr>
        <w:t xml:space="preserve">,* </w:t>
      </w:r>
    </w:p>
    <w:p w:rsidR="00B43EEA" w:rsidRDefault="00B43EEA" w:rsidP="00B43EEA">
      <w:pPr>
        <w:autoSpaceDE w:val="0"/>
        <w:autoSpaceDN w:val="0"/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Xiamen Key Laboratory of Chiral Drugs, Department of Basic Medical Sciences, Medical College, Xiamen University, Xiamen, China</w:t>
      </w:r>
      <w:r>
        <w:rPr>
          <w:rFonts w:ascii="Times New Roman" w:eastAsia="宋体" w:hAnsi="Times New Roman"/>
          <w:iCs/>
          <w:sz w:val="24"/>
          <w:szCs w:val="24"/>
        </w:rPr>
        <w:t>.</w:t>
      </w:r>
    </w:p>
    <w:p w:rsidR="00B43EEA" w:rsidRDefault="00B43EEA" w:rsidP="00B43EEA">
      <w:pPr>
        <w:autoSpaceDE w:val="0"/>
        <w:autoSpaceDN w:val="0"/>
        <w:spacing w:line="360" w:lineRule="auto"/>
        <w:rPr>
          <w:rFonts w:ascii="Times New Roman" w:eastAsia="等线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eastAsia="宋体" w:hAnsi="Times New Roman"/>
          <w:sz w:val="24"/>
          <w:szCs w:val="24"/>
        </w:rPr>
        <w:t>Department of Anesthesiology, Xiamen Hospital of Traditional Chinese Medicine, Xiamen, China.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3EEA" w:rsidRDefault="00B43EEA" w:rsidP="00B43EEA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eastAsia="宋体" w:hAnsi="Times New Roman"/>
          <w:iCs/>
          <w:sz w:val="24"/>
          <w:szCs w:val="24"/>
        </w:rPr>
        <w:t>Department of Pharmacy, Xiamen Medical College, Xiamen, China</w:t>
      </w:r>
    </w:p>
    <w:p w:rsidR="00B43EEA" w:rsidRDefault="00B43EEA" w:rsidP="00B43EEA">
      <w:pPr>
        <w:autoSpaceDE w:val="0"/>
        <w:autoSpaceDN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Qibao community health service centre, Minhang district, Shanghai, China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  <w:vertAlign w:val="superscript"/>
        </w:rPr>
      </w:pP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  <w:vertAlign w:val="superscript"/>
        </w:rPr>
        <w:t>1</w:t>
      </w:r>
      <w:r>
        <w:rPr>
          <w:rFonts w:ascii="Times New Roman" w:eastAsia="宋体" w:hAnsi="Times New Roman"/>
          <w:sz w:val="24"/>
          <w:szCs w:val="24"/>
        </w:rPr>
        <w:t xml:space="preserve"> Authors contributed equally to this work.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Authors’ contribution: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iCs/>
          <w:sz w:val="24"/>
          <w:szCs w:val="24"/>
        </w:rPr>
      </w:pPr>
      <w:r>
        <w:rPr>
          <w:rFonts w:ascii="Times New Roman" w:eastAsia="宋体" w:hAnsi="Times New Roman"/>
          <w:iCs/>
          <w:sz w:val="24"/>
          <w:szCs w:val="24"/>
        </w:rPr>
        <w:t>Conceived and designed the experiments: Xin Jin, Li-Chao Yang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iCs/>
          <w:sz w:val="24"/>
          <w:szCs w:val="24"/>
        </w:rPr>
      </w:pPr>
      <w:r>
        <w:rPr>
          <w:rFonts w:ascii="Times New Roman" w:eastAsia="宋体" w:hAnsi="Times New Roman"/>
          <w:iCs/>
          <w:sz w:val="24"/>
          <w:szCs w:val="24"/>
        </w:rPr>
        <w:t>Performed the experiments/Wrote the manuscript: Zhiheng Sun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iCs/>
          <w:sz w:val="24"/>
          <w:szCs w:val="24"/>
        </w:rPr>
      </w:pPr>
      <w:r>
        <w:rPr>
          <w:rFonts w:ascii="Times New Roman" w:eastAsia="宋体" w:hAnsi="Times New Roman"/>
          <w:iCs/>
          <w:sz w:val="24"/>
          <w:szCs w:val="24"/>
        </w:rPr>
        <w:t>Analyzed the data: Yi Lin, Ying Li, Tong Ren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iCs/>
          <w:sz w:val="24"/>
          <w:szCs w:val="24"/>
        </w:rPr>
      </w:pPr>
      <w:r>
        <w:rPr>
          <w:rFonts w:ascii="Times New Roman" w:eastAsia="宋体" w:hAnsi="Times New Roman"/>
          <w:iCs/>
          <w:sz w:val="24"/>
          <w:szCs w:val="24"/>
        </w:rPr>
        <w:t>Contributed reagents/materials/analysis tool: Guicheng Du, Jia Wang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iCs/>
          <w:sz w:val="24"/>
          <w:szCs w:val="24"/>
        </w:rPr>
      </w:pP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 xml:space="preserve">Address for correspondence: 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Li-chao Yang, Ph.D., Associate Professor of Pharmacology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iCs/>
          <w:sz w:val="24"/>
          <w:szCs w:val="24"/>
        </w:rPr>
        <w:t>Medical College, Xiamen University</w:t>
      </w:r>
      <w:r>
        <w:rPr>
          <w:rFonts w:ascii="Times New Roman" w:eastAsia="宋体" w:hAnsi="Times New Roman"/>
          <w:sz w:val="24"/>
          <w:szCs w:val="24"/>
        </w:rPr>
        <w:t>.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Xiang’an District, Xiamen 361102, China.  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Tel: +86-592-2188676  Fax: +86-592-2188676  E-mail: </w:t>
      </w:r>
      <w:hyperlink r:id="rId7" w:history="1">
        <w:r>
          <w:rPr>
            <w:rStyle w:val="a7"/>
            <w:rFonts w:ascii="Times New Roman" w:eastAsia="宋体" w:hAnsi="Times New Roman"/>
            <w:sz w:val="24"/>
            <w:szCs w:val="24"/>
          </w:rPr>
          <w:t>yanglc116@xmu.edu.cn</w:t>
        </w:r>
      </w:hyperlink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b/>
          <w:sz w:val="24"/>
          <w:szCs w:val="24"/>
        </w:rPr>
      </w:pP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Xin Jin, Ph.D., Professor of Pharmacology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iCs/>
          <w:sz w:val="24"/>
          <w:szCs w:val="24"/>
        </w:rPr>
        <w:t>Medical College, Xiamen University</w:t>
      </w:r>
      <w:r>
        <w:rPr>
          <w:rFonts w:ascii="Times New Roman" w:eastAsia="宋体" w:hAnsi="Times New Roman"/>
          <w:sz w:val="24"/>
          <w:szCs w:val="24"/>
        </w:rPr>
        <w:t>.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Xiang’an District, Xiamen 361102, China.  </w:t>
      </w:r>
    </w:p>
    <w:p w:rsidR="00B43EEA" w:rsidRDefault="00B43EEA" w:rsidP="00B43EEA">
      <w:pPr>
        <w:spacing w:line="360" w:lineRule="auto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Tel: +86-592-2188676  Fax: +86-592-2188676  E-mail: xinjin@xmu.edu.cn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6ED" w:rsidRPr="00002B9A" w:rsidRDefault="006D76ED" w:rsidP="006D76ED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002B9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Supplemental result</w:t>
      </w:r>
    </w:p>
    <w:p w:rsidR="002B2296" w:rsidRPr="00002B9A" w:rsidRDefault="00CE5B98" w:rsidP="00666A0D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02B9A">
        <w:rPr>
          <w:rFonts w:ascii="Times New Roman" w:hAnsi="Times New Roman" w:cs="Times New Roman"/>
          <w:b/>
          <w:sz w:val="24"/>
          <w:szCs w:val="24"/>
        </w:rPr>
        <w:t>Effects of</w:t>
      </w:r>
      <w:r w:rsidR="000E7BD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02B9A">
        <w:rPr>
          <w:rFonts w:ascii="Times New Roman" w:hAnsi="Times New Roman" w:cs="Times New Roman"/>
          <w:b/>
          <w:sz w:val="24"/>
          <w:szCs w:val="24"/>
        </w:rPr>
        <w:t>Dex on the viability of BV-2 cells.</w:t>
      </w:r>
    </w:p>
    <w:p w:rsidR="006F2AA8" w:rsidRPr="00002B9A" w:rsidRDefault="00E65D49" w:rsidP="00506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360" cy="1953768"/>
            <wp:effectExtent l="19050" t="0" r="0" b="0"/>
            <wp:docPr id="5" name="图片 4" descr="Supplemental Fig. 1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. 1 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A2B" w:rsidRPr="00002B9A" w:rsidRDefault="009D3F8D" w:rsidP="00506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771">
        <w:rPr>
          <w:rFonts w:ascii="Times New Roman" w:hAnsi="Times New Roman" w:cs="Times New Roman"/>
          <w:noProof/>
          <w:sz w:val="24"/>
          <w:szCs w:val="24"/>
        </w:rPr>
        <w:t>Supplemental</w:t>
      </w:r>
      <w:r w:rsidRPr="0000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 w:rsidR="00506A2B" w:rsidRPr="00002B9A">
        <w:rPr>
          <w:rFonts w:ascii="Times New Roman" w:hAnsi="Times New Roman" w:cs="Times New Roman"/>
          <w:sz w:val="24"/>
          <w:szCs w:val="24"/>
        </w:rPr>
        <w:t xml:space="preserve">igure 1. Effects of Dex on BV-2 cell viability. BV-2 cells were cultured with different concentrations of Dex (1, </w:t>
      </w:r>
      <w:r w:rsidR="000157E2" w:rsidRPr="00002B9A">
        <w:rPr>
          <w:rFonts w:ascii="Times New Roman" w:hAnsi="Times New Roman" w:cs="Times New Roman"/>
          <w:sz w:val="24"/>
          <w:szCs w:val="24"/>
        </w:rPr>
        <w:t>1</w:t>
      </w:r>
      <w:r w:rsidR="00506A2B" w:rsidRPr="00002B9A">
        <w:rPr>
          <w:rFonts w:ascii="Times New Roman" w:hAnsi="Times New Roman" w:cs="Times New Roman"/>
          <w:sz w:val="24"/>
          <w:szCs w:val="24"/>
        </w:rPr>
        <w:t xml:space="preserve">0 and </w:t>
      </w:r>
      <w:r w:rsidR="000157E2" w:rsidRPr="00002B9A">
        <w:rPr>
          <w:rFonts w:ascii="Times New Roman" w:hAnsi="Times New Roman" w:cs="Times New Roman"/>
          <w:sz w:val="24"/>
          <w:szCs w:val="24"/>
        </w:rPr>
        <w:t>3</w:t>
      </w:r>
      <w:r w:rsidR="00506A2B" w:rsidRPr="00002B9A">
        <w:rPr>
          <w:rFonts w:ascii="Times New Roman" w:hAnsi="Times New Roman" w:cs="Times New Roman"/>
          <w:sz w:val="24"/>
          <w:szCs w:val="24"/>
        </w:rPr>
        <w:t xml:space="preserve">0 ng/mL) for </w:t>
      </w:r>
      <w:r w:rsidR="000157E2" w:rsidRPr="00002B9A">
        <w:rPr>
          <w:rFonts w:ascii="Times New Roman" w:hAnsi="Times New Roman" w:cs="Times New Roman"/>
          <w:sz w:val="24"/>
          <w:szCs w:val="24"/>
        </w:rPr>
        <w:t>6</w:t>
      </w:r>
      <w:r w:rsidR="00506A2B" w:rsidRPr="00002B9A">
        <w:rPr>
          <w:rFonts w:ascii="Times New Roman" w:hAnsi="Times New Roman" w:cs="Times New Roman"/>
          <w:sz w:val="24"/>
          <w:szCs w:val="24"/>
        </w:rPr>
        <w:t xml:space="preserve"> h. Cell viability was assessed using a MTS assay. The values are presented as the means ± SEM of </w:t>
      </w:r>
      <w:r w:rsidR="00677435" w:rsidRPr="00002B9A">
        <w:rPr>
          <w:rFonts w:ascii="Times New Roman" w:hAnsi="Times New Roman" w:cs="Times New Roman"/>
          <w:kern w:val="0"/>
          <w:sz w:val="24"/>
          <w:szCs w:val="24"/>
        </w:rPr>
        <w:t>three independent experiments</w:t>
      </w:r>
      <w:r w:rsidR="00506A2B" w:rsidRPr="00002B9A">
        <w:rPr>
          <w:rFonts w:ascii="Times New Roman" w:hAnsi="Times New Roman" w:cs="Times New Roman"/>
          <w:sz w:val="24"/>
          <w:szCs w:val="24"/>
        </w:rPr>
        <w:t xml:space="preserve"> (n=3). </w:t>
      </w:r>
      <w:r w:rsidR="00506A2B" w:rsidRPr="00002B9A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506A2B" w:rsidRPr="00002B9A">
        <w:rPr>
          <w:rFonts w:ascii="Times New Roman" w:hAnsi="Times New Roman" w:cs="Times New Roman"/>
          <w:i/>
          <w:sz w:val="24"/>
          <w:szCs w:val="24"/>
        </w:rPr>
        <w:t>P</w:t>
      </w:r>
      <w:r w:rsidR="002F602A" w:rsidRPr="00002B9A">
        <w:rPr>
          <w:rFonts w:ascii="Times New Roman" w:hAnsi="Times New Roman" w:cs="Times New Roman"/>
          <w:sz w:val="24"/>
          <w:szCs w:val="24"/>
        </w:rPr>
        <w:t>&lt;0.05 vs.</w:t>
      </w:r>
      <w:r w:rsidR="005543DF" w:rsidRPr="00002B9A">
        <w:rPr>
          <w:rFonts w:ascii="Times New Roman" w:hAnsi="Times New Roman" w:cs="Times New Roman"/>
          <w:sz w:val="24"/>
          <w:szCs w:val="24"/>
        </w:rPr>
        <w:t xml:space="preserve"> C</w:t>
      </w:r>
      <w:r w:rsidR="00506A2B" w:rsidRPr="00002B9A">
        <w:rPr>
          <w:rFonts w:ascii="Times New Roman" w:hAnsi="Times New Roman" w:cs="Times New Roman"/>
          <w:sz w:val="24"/>
          <w:szCs w:val="24"/>
        </w:rPr>
        <w:t>ontrol group.</w:t>
      </w:r>
    </w:p>
    <w:p w:rsidR="008A78D7" w:rsidRPr="00462A75" w:rsidRDefault="008A78D7" w:rsidP="006F2AA8">
      <w:pPr>
        <w:rPr>
          <w:rFonts w:ascii="Times New Roman" w:hAnsi="Times New Roman" w:cs="Times New Roman"/>
          <w:sz w:val="24"/>
          <w:szCs w:val="24"/>
        </w:rPr>
      </w:pPr>
    </w:p>
    <w:sectPr w:rsidR="008A78D7" w:rsidRPr="00462A75" w:rsidSect="002C6BB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E1" w:rsidRDefault="009926E1" w:rsidP="00666A0D">
      <w:r>
        <w:separator/>
      </w:r>
    </w:p>
  </w:endnote>
  <w:endnote w:type="continuationSeparator" w:id="0">
    <w:p w:rsidR="009926E1" w:rsidRDefault="009926E1" w:rsidP="00666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E1" w:rsidRDefault="009926E1" w:rsidP="00666A0D">
      <w:r>
        <w:separator/>
      </w:r>
    </w:p>
  </w:footnote>
  <w:footnote w:type="continuationSeparator" w:id="0">
    <w:p w:rsidR="009926E1" w:rsidRDefault="009926E1" w:rsidP="00666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0D" w:rsidRDefault="00666A0D" w:rsidP="0094369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DB2"/>
    <w:multiLevelType w:val="multilevel"/>
    <w:tmpl w:val="CC66E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502F80"/>
    <w:multiLevelType w:val="hybridMultilevel"/>
    <w:tmpl w:val="3BD83C6A"/>
    <w:lvl w:ilvl="0" w:tplc="37A07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202"/>
    <w:rsid w:val="00002B9A"/>
    <w:rsid w:val="00004936"/>
    <w:rsid w:val="00006EE1"/>
    <w:rsid w:val="0001205E"/>
    <w:rsid w:val="000157E2"/>
    <w:rsid w:val="00046F48"/>
    <w:rsid w:val="000E7BDE"/>
    <w:rsid w:val="00105611"/>
    <w:rsid w:val="00124B98"/>
    <w:rsid w:val="00164330"/>
    <w:rsid w:val="001A5924"/>
    <w:rsid w:val="001B32F1"/>
    <w:rsid w:val="001B6202"/>
    <w:rsid w:val="001B7D5A"/>
    <w:rsid w:val="001F02B8"/>
    <w:rsid w:val="001F5D09"/>
    <w:rsid w:val="00216945"/>
    <w:rsid w:val="00253DB4"/>
    <w:rsid w:val="00283E65"/>
    <w:rsid w:val="00293DFF"/>
    <w:rsid w:val="002B2296"/>
    <w:rsid w:val="002C6BB5"/>
    <w:rsid w:val="002D0331"/>
    <w:rsid w:val="002D6DAE"/>
    <w:rsid w:val="002F602A"/>
    <w:rsid w:val="00344D9F"/>
    <w:rsid w:val="00363996"/>
    <w:rsid w:val="003913BD"/>
    <w:rsid w:val="003A5DC7"/>
    <w:rsid w:val="00462A75"/>
    <w:rsid w:val="00495584"/>
    <w:rsid w:val="004E7012"/>
    <w:rsid w:val="00506A2B"/>
    <w:rsid w:val="00507FF4"/>
    <w:rsid w:val="00531BF4"/>
    <w:rsid w:val="005543DF"/>
    <w:rsid w:val="005A24C0"/>
    <w:rsid w:val="005A6296"/>
    <w:rsid w:val="005B608A"/>
    <w:rsid w:val="005B6D12"/>
    <w:rsid w:val="005D3F06"/>
    <w:rsid w:val="00625241"/>
    <w:rsid w:val="00645E02"/>
    <w:rsid w:val="00657DE6"/>
    <w:rsid w:val="00666A0D"/>
    <w:rsid w:val="00677435"/>
    <w:rsid w:val="006A1C65"/>
    <w:rsid w:val="006D76ED"/>
    <w:rsid w:val="006E4B9B"/>
    <w:rsid w:val="006F2AA8"/>
    <w:rsid w:val="00704CF1"/>
    <w:rsid w:val="00712FDF"/>
    <w:rsid w:val="00786C9C"/>
    <w:rsid w:val="007C4022"/>
    <w:rsid w:val="00826B71"/>
    <w:rsid w:val="00857C96"/>
    <w:rsid w:val="00866200"/>
    <w:rsid w:val="00874EAC"/>
    <w:rsid w:val="00892337"/>
    <w:rsid w:val="008A78D7"/>
    <w:rsid w:val="008D7D5C"/>
    <w:rsid w:val="00934761"/>
    <w:rsid w:val="0094369B"/>
    <w:rsid w:val="009926E1"/>
    <w:rsid w:val="00997AF0"/>
    <w:rsid w:val="009A404E"/>
    <w:rsid w:val="009A6C25"/>
    <w:rsid w:val="009A7D99"/>
    <w:rsid w:val="009D3F8D"/>
    <w:rsid w:val="009E3261"/>
    <w:rsid w:val="00A029B7"/>
    <w:rsid w:val="00A15BB4"/>
    <w:rsid w:val="00A214E0"/>
    <w:rsid w:val="00A27F41"/>
    <w:rsid w:val="00A811FF"/>
    <w:rsid w:val="00A82620"/>
    <w:rsid w:val="00A845BA"/>
    <w:rsid w:val="00AD1DB4"/>
    <w:rsid w:val="00B43EEA"/>
    <w:rsid w:val="00B769B1"/>
    <w:rsid w:val="00BA0D71"/>
    <w:rsid w:val="00BB3864"/>
    <w:rsid w:val="00BE0C59"/>
    <w:rsid w:val="00BF75D7"/>
    <w:rsid w:val="00C35DF6"/>
    <w:rsid w:val="00C52F00"/>
    <w:rsid w:val="00C6685F"/>
    <w:rsid w:val="00C825C4"/>
    <w:rsid w:val="00C939D2"/>
    <w:rsid w:val="00CC0704"/>
    <w:rsid w:val="00CE5B98"/>
    <w:rsid w:val="00D46F9B"/>
    <w:rsid w:val="00D60AA5"/>
    <w:rsid w:val="00D72ECD"/>
    <w:rsid w:val="00D756F3"/>
    <w:rsid w:val="00D81B0E"/>
    <w:rsid w:val="00D83259"/>
    <w:rsid w:val="00D85D4B"/>
    <w:rsid w:val="00DA0B61"/>
    <w:rsid w:val="00DC15A4"/>
    <w:rsid w:val="00DE5258"/>
    <w:rsid w:val="00E1261B"/>
    <w:rsid w:val="00E323CC"/>
    <w:rsid w:val="00E3751E"/>
    <w:rsid w:val="00E4095E"/>
    <w:rsid w:val="00E65D49"/>
    <w:rsid w:val="00E7070E"/>
    <w:rsid w:val="00E84485"/>
    <w:rsid w:val="00E8455C"/>
    <w:rsid w:val="00E86AD6"/>
    <w:rsid w:val="00F01FCE"/>
    <w:rsid w:val="00F138BD"/>
    <w:rsid w:val="00F218C6"/>
    <w:rsid w:val="00F2684D"/>
    <w:rsid w:val="00F34575"/>
    <w:rsid w:val="00F42966"/>
    <w:rsid w:val="00F856C9"/>
    <w:rsid w:val="00F86D87"/>
    <w:rsid w:val="00FD14D7"/>
    <w:rsid w:val="00FE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A0D"/>
    <w:rPr>
      <w:sz w:val="18"/>
      <w:szCs w:val="18"/>
    </w:rPr>
  </w:style>
  <w:style w:type="paragraph" w:styleId="a5">
    <w:name w:val="List Paragraph"/>
    <w:basedOn w:val="a"/>
    <w:uiPriority w:val="34"/>
    <w:qFormat/>
    <w:rsid w:val="00666A0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A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5D3F06"/>
    <w:rPr>
      <w:rFonts w:ascii="等线" w:eastAsia="等线" w:hAnsi="等线" w:cs="Times New Roman"/>
      <w:noProof/>
      <w:sz w:val="20"/>
    </w:rPr>
  </w:style>
  <w:style w:type="character" w:customStyle="1" w:styleId="EndNoteBibliographyChar">
    <w:name w:val="EndNote Bibliography Char"/>
    <w:link w:val="EndNoteBibliography"/>
    <w:rsid w:val="005D3F06"/>
    <w:rPr>
      <w:rFonts w:ascii="等线" w:eastAsia="等线" w:hAnsi="等线" w:cs="Times New Roman"/>
      <w:noProof/>
      <w:sz w:val="20"/>
    </w:rPr>
  </w:style>
  <w:style w:type="character" w:styleId="a7">
    <w:name w:val="Hyperlink"/>
    <w:basedOn w:val="a0"/>
    <w:uiPriority w:val="99"/>
    <w:semiHidden/>
    <w:unhideWhenUsed/>
    <w:rsid w:val="00B43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A0D"/>
    <w:rPr>
      <w:sz w:val="18"/>
      <w:szCs w:val="18"/>
    </w:rPr>
  </w:style>
  <w:style w:type="paragraph" w:styleId="a5">
    <w:name w:val="List Paragraph"/>
    <w:basedOn w:val="a"/>
    <w:uiPriority w:val="34"/>
    <w:qFormat/>
    <w:rsid w:val="00666A0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A8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5D3F06"/>
    <w:rPr>
      <w:rFonts w:ascii="等线" w:eastAsia="等线" w:hAnsi="等线" w:cs="Times New Roman"/>
      <w:noProof/>
      <w:sz w:val="20"/>
    </w:rPr>
  </w:style>
  <w:style w:type="character" w:customStyle="1" w:styleId="EndNoteBibliographyChar">
    <w:name w:val="EndNote Bibliography Char"/>
    <w:link w:val="EndNoteBibliography"/>
    <w:rsid w:val="005D3F06"/>
    <w:rPr>
      <w:rFonts w:ascii="等线" w:eastAsia="等线" w:hAnsi="等线" w:cs="Times New Roman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anglc116@x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1468</Characters>
  <Application>Microsoft Office Word</Application>
  <DocSecurity>0</DocSecurity>
  <Lines>12</Lines>
  <Paragraphs>3</Paragraphs>
  <ScaleCrop>false</ScaleCrop>
  <Company>微软中国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YLC</cp:lastModifiedBy>
  <cp:revision>4</cp:revision>
  <dcterms:created xsi:type="dcterms:W3CDTF">2018-06-07T02:53:00Z</dcterms:created>
  <dcterms:modified xsi:type="dcterms:W3CDTF">2018-06-07T02:54:00Z</dcterms:modified>
</cp:coreProperties>
</file>