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F" w:rsidRPr="00D35E7F" w:rsidRDefault="00D35E7F" w:rsidP="00D35E7F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D35E7F">
        <w:rPr>
          <w:rFonts w:ascii="Times New Roman" w:eastAsia="Calibri" w:hAnsi="Times New Roman" w:cs="Times New Roman"/>
          <w:b/>
          <w:i/>
          <w:sz w:val="32"/>
          <w:szCs w:val="24"/>
        </w:rPr>
        <w:t>Supplementary Material</w:t>
      </w:r>
    </w:p>
    <w:p w:rsidR="00D35E7F" w:rsidRPr="00D35E7F" w:rsidRDefault="00D35E7F" w:rsidP="00D35E7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E7F" w:rsidRPr="00D35E7F" w:rsidRDefault="00D35E7F" w:rsidP="00D35E7F">
      <w:pPr>
        <w:keepNext/>
        <w:tabs>
          <w:tab w:val="left" w:pos="720"/>
          <w:tab w:val="center" w:pos="4320"/>
          <w:tab w:val="right" w:pos="8640"/>
        </w:tabs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  <w:r w:rsidRPr="00D35E7F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 xml:space="preserve">Comparative Transcriptomics of Cold Growth and Adaptive Features of a </w:t>
      </w:r>
      <w:proofErr w:type="spellStart"/>
      <w:r w:rsidRPr="00D35E7F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Eury</w:t>
      </w:r>
      <w:proofErr w:type="spellEnd"/>
      <w:r w:rsidRPr="00D35E7F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- and Steno-</w:t>
      </w:r>
      <w:proofErr w:type="spellStart"/>
      <w:r w:rsidRPr="00D35E7F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psychrophile</w:t>
      </w:r>
      <w:proofErr w:type="spellEnd"/>
    </w:p>
    <w:p w:rsidR="00D35E7F" w:rsidRPr="00D35E7F" w:rsidRDefault="00D35E7F" w:rsidP="00D35E7F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D35E7F">
        <w:rPr>
          <w:rFonts w:ascii="Times New Roman" w:eastAsia="Calibri" w:hAnsi="Times New Roman" w:cs="Times New Roman"/>
          <w:b/>
          <w:sz w:val="24"/>
          <w:szCs w:val="24"/>
        </w:rPr>
        <w:t>Isabelle Raymond-Bouchard</w:t>
      </w:r>
      <w:r w:rsidRPr="00D35E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D35E7F">
        <w:rPr>
          <w:rFonts w:ascii="Times New Roman" w:eastAsia="Calibri" w:hAnsi="Times New Roman" w:cs="Times New Roman"/>
          <w:b/>
          <w:sz w:val="24"/>
          <w:szCs w:val="24"/>
        </w:rPr>
        <w:t>, Julien Tremblay</w:t>
      </w:r>
      <w:r w:rsidRPr="00D35E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D35E7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35E7F">
        <w:rPr>
          <w:rFonts w:ascii="Times New Roman" w:eastAsia="Calibri" w:hAnsi="Times New Roman" w:cs="Times New Roman"/>
          <w:b/>
          <w:sz w:val="24"/>
          <w:szCs w:val="24"/>
        </w:rPr>
        <w:t>Ianina</w:t>
      </w:r>
      <w:proofErr w:type="spellEnd"/>
      <w:r w:rsidRPr="00D35E7F">
        <w:rPr>
          <w:rFonts w:ascii="Times New Roman" w:eastAsia="Calibri" w:hAnsi="Times New Roman" w:cs="Times New Roman"/>
          <w:b/>
          <w:sz w:val="24"/>
          <w:szCs w:val="24"/>
        </w:rPr>
        <w:t xml:space="preserve"> Altshuler</w:t>
      </w:r>
      <w:r w:rsidRPr="00D35E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D35E7F">
        <w:rPr>
          <w:rFonts w:ascii="Times New Roman" w:eastAsia="Calibri" w:hAnsi="Times New Roman" w:cs="Times New Roman"/>
          <w:b/>
          <w:sz w:val="24"/>
          <w:szCs w:val="24"/>
        </w:rPr>
        <w:t>, Charles Greer</w:t>
      </w:r>
      <w:r w:rsidRPr="00D35E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D35E7F">
        <w:rPr>
          <w:rFonts w:ascii="Times New Roman" w:eastAsia="Calibri" w:hAnsi="Times New Roman" w:cs="Times New Roman"/>
          <w:b/>
          <w:sz w:val="24"/>
          <w:szCs w:val="24"/>
        </w:rPr>
        <w:t>, Lyle G. Whyte</w:t>
      </w:r>
      <w:r w:rsidRPr="00D35E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1*</w:t>
      </w:r>
    </w:p>
    <w:p w:rsidR="00D35E7F" w:rsidRPr="00D35E7F" w:rsidRDefault="00D35E7F" w:rsidP="00D35E7F">
      <w:pPr>
        <w:spacing w:after="16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D35E7F">
        <w:rPr>
          <w:rFonts w:ascii="Times New Roman" w:eastAsia="MS Mincho" w:hAnsi="Times New Roman" w:cs="Times New Roman"/>
          <w:b/>
          <w:sz w:val="24"/>
          <w:szCs w:val="24"/>
        </w:rPr>
        <w:t>*Correspondence</w:t>
      </w:r>
      <w:r w:rsidRPr="00D35E7F">
        <w:rPr>
          <w:rFonts w:ascii="Times New Roman" w:eastAsia="MS Mincho" w:hAnsi="Times New Roman" w:cs="Times New Roman"/>
          <w:sz w:val="24"/>
          <w:szCs w:val="24"/>
        </w:rPr>
        <w:t xml:space="preserve">: Lyle Whyte: </w:t>
      </w:r>
      <w:hyperlink r:id="rId5" w:history="1">
        <w:r w:rsidRPr="00D35E7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lyle.whyte@mcgill.ca</w:t>
        </w:r>
      </w:hyperlink>
    </w:p>
    <w:p w:rsidR="00D35E7F" w:rsidRPr="00D35E7F" w:rsidRDefault="00D35E7F" w:rsidP="00D35E7F">
      <w:pPr>
        <w:spacing w:after="16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35E7F">
        <w:rPr>
          <w:rFonts w:ascii="Times New Roman" w:eastAsia="Calibri" w:hAnsi="Times New Roman" w:cs="Times New Roman"/>
          <w:b/>
          <w:sz w:val="24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</w:rPr>
        <w:t>Table 3</w:t>
      </w: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Default="00D35E7F" w:rsidP="00D35E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D35E7F" w:rsidRPr="00D35E7F" w:rsidRDefault="00D35E7F" w:rsidP="00D35E7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E7F">
        <w:rPr>
          <w:rFonts w:ascii="Times New Roman" w:eastAsia="Calibri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  <w:sz w:val="24"/>
        </w:rPr>
        <w:t>S</w:t>
      </w:r>
      <w:r w:rsidRPr="00D35E7F">
        <w:rPr>
          <w:rFonts w:ascii="Times New Roman" w:eastAsia="Calibri" w:hAnsi="Times New Roman" w:cs="Times New Roman"/>
          <w:b/>
          <w:sz w:val="24"/>
        </w:rPr>
        <w:t>3.</w:t>
      </w:r>
      <w:r w:rsidRPr="00D35E7F"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489795473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>Select genes</w:t>
      </w:r>
      <w:r w:rsidR="00D002DC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with the highest</w:t>
      </w:r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differential express</w:t>
      </w:r>
      <w:r w:rsidR="00D002DC">
        <w:rPr>
          <w:rFonts w:ascii="Times New Roman" w:eastAsia="Times New Roman" w:hAnsi="Times New Roman" w:cs="Times New Roman"/>
          <w:bCs/>
          <w:sz w:val="24"/>
          <w:lang w:eastAsia="en-CA"/>
        </w:rPr>
        <w:t>ion</w:t>
      </w:r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at 0°C compared to 20°C in </w:t>
      </w:r>
      <w:proofErr w:type="spellStart"/>
      <w:r w:rsidRPr="00D35E7F">
        <w:rPr>
          <w:rFonts w:ascii="Times New Roman" w:eastAsia="Times New Roman" w:hAnsi="Times New Roman" w:cs="Times New Roman"/>
          <w:bCs/>
          <w:i/>
          <w:sz w:val="24"/>
          <w:lang w:eastAsia="en-CA"/>
        </w:rPr>
        <w:t>Polaromonas</w:t>
      </w:r>
      <w:proofErr w:type="spellEnd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sp. Eur3 1.2.1. </w:t>
      </w:r>
      <w:proofErr w:type="spellStart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>logFC</w:t>
      </w:r>
      <w:proofErr w:type="spellEnd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is log fold change at 0°C as compared to 20°C. Includes COG and KEGG </w:t>
      </w:r>
      <w:proofErr w:type="spellStart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>Orthology</w:t>
      </w:r>
      <w:proofErr w:type="spellEnd"/>
      <w:r w:rsidRPr="00D35E7F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(KO) assignments.</w:t>
      </w:r>
      <w:bookmarkEnd w:id="0"/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1"/>
        <w:gridCol w:w="7211"/>
        <w:gridCol w:w="1559"/>
        <w:gridCol w:w="772"/>
        <w:gridCol w:w="1076"/>
        <w:gridCol w:w="911"/>
      </w:tblGrid>
      <w:tr w:rsidR="00D35E7F" w:rsidRPr="00D35E7F" w:rsidTr="00DF4175">
        <w:trPr>
          <w:trHeight w:val="227"/>
        </w:trPr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bookmarkStart w:id="1" w:name="_Hlk489795496"/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>Gene</w:t>
            </w:r>
          </w:p>
        </w:tc>
        <w:tc>
          <w:tcPr>
            <w:tcW w:w="721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>Gene Description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>Shortname</w:t>
            </w:r>
            <w:proofErr w:type="spellEnd"/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>logFC</w:t>
            </w:r>
            <w:proofErr w:type="spellEnd"/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COG 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KO </w:t>
            </w: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Cell wall/membrane and EPS biosynthesis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2619647124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OmpA-OmpF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porin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OOP family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TC.OOP,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ompA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5.62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COG2885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K03286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2619646989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Outer membrane lipoprotein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SlyB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2.88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COG3133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2619645993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Undecaprenyl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diphosphate synthase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uppS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2.31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COG0020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K00806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2619647584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Uncharacterized protein involved in exopolysaccharide biosynthesis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COG3206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2619644456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Putative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colanic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acid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biosysnthesis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UDP-glucose lipid carrier transferase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wcaJ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COG2148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K03606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2619647025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Membrane-bound lytic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murein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transglycosylase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mltB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1.91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COG2951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K08305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2619645090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UDP-N-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acetylmuramyl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tripeptide synthase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murE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1.74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COG0769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K01928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2619645525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Glycosyltransferase, catalytic subunit of cellulose synthase and poly-beta-1,6-N-acetylglucosamine synthase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COG1215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Transporters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2619647128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Tripartite-type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tricarboxylate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transporter, receptor component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TctC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tctC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5.16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COG3181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K07795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2619645035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Magnesium/Calcium-transporting ATPase (P-type)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4.49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COG0474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K01537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2619646220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Predicted arabinose efflux permease, MFS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3.59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COG2814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2619646852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TRAP-type C4-dicarboxylate transport system, periplasmic component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3.32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COG1638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2619643636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ABC-type sulfate transport system, periplasmic component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cysP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sbp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2.89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COG1613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K02048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2619645167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Tripartite-type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tricarboxylate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transporter, receptor component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TctC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2.40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COG3181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2619646850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TRAP-type C4-dicarboxylate transport system, small permease component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2.32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COG3090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2619643741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Polar amino acid transport system ATP-binding protein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ABC.PA.A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K02028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2619645443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ABC-type polar amino acid transport periplasmic component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ABC.PA.S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COG0834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K02030</w:t>
            </w: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Carbon, energy, and co-enzyme metabolism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2619646396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Tetrathionate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reductase subunit 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ttrA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5.69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K08357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2619646394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Tetrathionate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reductase subunit 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ttrB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4.60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COG0437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K08358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2619647875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glucose-6-phosphate 1-epimerase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3.51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COG0676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K01792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2619646395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Tetrathionate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reductase subunit 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ttrC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2.88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K08359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2619645020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Cytochrome c553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2.56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COG2863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2619645992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Mannose-6-phosphate isomerase,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cupin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superfamily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COG0662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lastRenderedPageBreak/>
              <w:t>2619644322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Malate/lactate dehydrogenase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mdh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2.39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K00024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2619645995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Mannose-6-phosphate isomerase,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cupin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superfamily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2.33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COG0662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2619646941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11 or 4L (chain K)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nuoK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COG0713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K00340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2619647564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Fe-S cluster assembly iron-binding protein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IscA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iscA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COG0316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K13628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2619646526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Fe-S cluster biogenesis protein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NfuA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>, 4Fe-4S-binding domain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COG0694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2619647563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NifU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homolog involved in Fe-S cluster formation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iscU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nifU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COG0822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K04488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2619646928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Triosephosphate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isomerase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tpiA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COG0149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K01803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24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kD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subunit E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COG1905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K00334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2619644324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Succinate dehydrogenase/fumarate reductase, cytochrome b subunit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sdhC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frdC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COG2009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K00241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2619646939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Formate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hydrogenlyase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subunit 6/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nuoI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COG1143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nuoD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COG0649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K00333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2619645466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FoF1-type ATP synthase, membrane subunit c/Archaeal/vacuolar-type H+-ATPase, subunit 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ATPF0C,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atpE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COG0636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K02110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2619646938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1 (H)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nuoH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COG1005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K00337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2619646943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4 (M)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nuoM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COG1008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K00342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2619645461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FoF1-type ATP synthase, beta subunit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ATPF1B,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atpD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COG0055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K02112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2619645462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FoF1-type ATP synthase, gamma subunit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ATPF1G,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atpG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COG0224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K02115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Thiosulfate dehydrogenase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tsdA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COG3258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K19713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2619646937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NADH dehydrogenase/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subunite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nuoG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COG1034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K00336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2619646933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NADH:ubiquinone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oxidoreductase subunit 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nuoC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COG0852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K00332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2619643796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Glucose-6-phosphate isomerase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GPI,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pgi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COG0166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K01810</w:t>
            </w: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Signal transduction and motility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2619646417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Two-component response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FixJ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family, REC and HTH domains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3.45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COG4566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2619646293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cAMP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-binding domain of CRP or a regulatory subunit of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cAMP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>-dependent protein kinases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2.95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COG0664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2619645446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CBS domain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2.86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COG0517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2619646418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Two-component system,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LuxR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family, sensor histidine kinase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TtrS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ttrS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2.74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K13040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2619645212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Two-component system, response regulator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rssB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hnr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2.57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K02485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2619647120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cAMP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-binding domain of CRP or a regulatory subunit of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cAMP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>-dependent protein kinases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2.23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COG0664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lastRenderedPageBreak/>
              <w:t>Translation, ribosomes, helicases, chaperones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Thiol:disulfide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interchange protein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DsbG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dsbG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5.85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COG1651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K03805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Thiol-disulfide isomerase or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thioredoxin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4.07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2619646079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Ribosomal protein S7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RP-S7,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rpsG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2.51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COG0049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K02992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2619645369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Ribosomal protein S14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RP-S14,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rpsN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2.44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COG0199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K02954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2619646414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Thiol:disulfide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interchange protein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DsbD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dsbD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2.74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COG4232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K04084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2619645361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Translation initiation factor IF-1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infA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COG0361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K02518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2619646692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Superfamily II DNA and RNA helicase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2.04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COG0513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Osmoregulation, stress, and oxidative responses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2619646962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Osmotically inducible lipoprotein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osmB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3.83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K04062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2619647233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Nucleotide-binding universal stress protein,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UspA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uspA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3.42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COG0589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2619647880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Catalase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katE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CAT,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catB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1.95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COG0753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2619646406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Catalase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katE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CAT,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catB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1.84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COG0753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2619646404</w:t>
            </w:r>
          </w:p>
        </w:tc>
        <w:tc>
          <w:tcPr>
            <w:tcW w:w="72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Cytochrome c peroxidase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1.70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COG1858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Transcription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2619647902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DNA-binding transcriptional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Nac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LysR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lysR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5.19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COG0583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K19338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2619644323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DNA-binding transcriptional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GntR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GntR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3.80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COG2188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K03710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2619646876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DNA-binding transcriptional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IclR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2.59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COG1414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2619645166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DNA-binding transcriptional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LysR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2.15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COG0583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2619646581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 xml:space="preserve">DNA-binding response regulator, 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NarL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>/</w:t>
            </w:r>
            <w:proofErr w:type="spellStart"/>
            <w:r w:rsidRPr="00D35E7F">
              <w:rPr>
                <w:rFonts w:ascii="Calibri" w:eastAsia="Times New Roman" w:hAnsi="Calibri" w:cs="Calibri"/>
                <w:lang w:eastAsia="en-CA"/>
              </w:rPr>
              <w:t>FixJ</w:t>
            </w:r>
            <w:proofErr w:type="spellEnd"/>
            <w:r w:rsidRPr="00D35E7F">
              <w:rPr>
                <w:rFonts w:ascii="Calibri" w:eastAsia="Times New Roman" w:hAnsi="Calibri" w:cs="Calibri"/>
                <w:lang w:eastAsia="en-CA"/>
              </w:rPr>
              <w:t xml:space="preserve"> family, contains REC and HTH domains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1.55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COG2197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b/>
                <w:i/>
                <w:iCs/>
                <w:lang w:eastAsia="en-CA"/>
              </w:rPr>
              <w:t>Transposons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2619646664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Transposase and inactivated derivatives, IS5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1.86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K07481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2619647232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Transposase and inactivated derivatives, IS5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1.80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K07481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2619644443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Plasmid stabilization system protein ParE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COG3668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2619647514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Transposase and inactivated derivatives, IS5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1.70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K07481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2619647785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Transposase and inactivated derivatives, IS5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K07481</w:t>
            </w:r>
          </w:p>
        </w:tc>
      </w:tr>
      <w:tr w:rsidR="00D35E7F" w:rsidRPr="00D35E7F" w:rsidTr="00DF4175">
        <w:trPr>
          <w:trHeight w:val="227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2619645329</w:t>
            </w:r>
          </w:p>
        </w:tc>
        <w:tc>
          <w:tcPr>
            <w:tcW w:w="72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Transposase and inactivated derivatives, IS5 family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1.60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COG3039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35E7F" w:rsidRPr="00D35E7F" w:rsidRDefault="00D35E7F" w:rsidP="00D35E7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35E7F">
              <w:rPr>
                <w:rFonts w:ascii="Calibri" w:eastAsia="Times New Roman" w:hAnsi="Calibri" w:cs="Calibri"/>
                <w:lang w:eastAsia="en-CA"/>
              </w:rPr>
              <w:t>K07481</w:t>
            </w:r>
          </w:p>
        </w:tc>
      </w:tr>
    </w:tbl>
    <w:p w:rsidR="00D35E7F" w:rsidRPr="00D35E7F" w:rsidRDefault="00D35E7F" w:rsidP="00D35E7F">
      <w:pPr>
        <w:spacing w:after="160" w:line="259" w:lineRule="auto"/>
        <w:rPr>
          <w:rFonts w:ascii="Calibri" w:eastAsia="Calibri" w:hAnsi="Calibri" w:cs="Times New Roman"/>
        </w:rPr>
        <w:sectPr w:rsidR="00D35E7F" w:rsidRPr="00D35E7F" w:rsidSect="005B538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2" w:name="_GoBack"/>
      <w:bookmarkEnd w:id="1"/>
      <w:bookmarkEnd w:id="2"/>
    </w:p>
    <w:p w:rsidR="00B9222F" w:rsidRDefault="000618F5"/>
    <w:sectPr w:rsidR="00B9222F" w:rsidSect="00D35E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hyte Lab Yoga">
    <w15:presenceInfo w15:providerId="None" w15:userId="Whyte Lab Yo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F"/>
    <w:rsid w:val="00005F0B"/>
    <w:rsid w:val="000618F5"/>
    <w:rsid w:val="00200BEB"/>
    <w:rsid w:val="00324EDB"/>
    <w:rsid w:val="00551CFA"/>
    <w:rsid w:val="00576B8D"/>
    <w:rsid w:val="00A077AD"/>
    <w:rsid w:val="00D002DC"/>
    <w:rsid w:val="00D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le.whyte@mail.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6</cp:revision>
  <dcterms:created xsi:type="dcterms:W3CDTF">2018-05-29T17:40:00Z</dcterms:created>
  <dcterms:modified xsi:type="dcterms:W3CDTF">2018-07-20T16:53:00Z</dcterms:modified>
</cp:coreProperties>
</file>