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40" w:rsidRPr="00B65C40" w:rsidRDefault="00B65C40" w:rsidP="00B65C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7455" cy="2736046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273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40" w:rsidRPr="00B65C40" w:rsidRDefault="00B65C40" w:rsidP="00B65C40">
      <w:pPr>
        <w:pStyle w:val="a3"/>
        <w:jc w:val="center"/>
        <w:rPr>
          <w:rFonts w:ascii="Times New Roman" w:hAnsi="Times New Roman" w:cs="Times New Roman"/>
          <w:noProof/>
          <w:kern w:val="0"/>
          <w:sz w:val="24"/>
          <w:szCs w:val="24"/>
          <w:vertAlign w:val="superscript"/>
        </w:rPr>
      </w:pPr>
      <w:r w:rsidRPr="00B65C40">
        <w:rPr>
          <w:rFonts w:ascii="Times New Roman" w:hAnsi="Times New Roman" w:cs="Times New Roman"/>
          <w:b/>
          <w:sz w:val="24"/>
          <w:szCs w:val="24"/>
        </w:rPr>
        <w:t>Fig</w:t>
      </w:r>
      <w:r w:rsidR="00725559">
        <w:rPr>
          <w:rFonts w:ascii="Times New Roman" w:hAnsi="Times New Roman" w:cs="Times New Roman"/>
          <w:b/>
          <w:sz w:val="24"/>
          <w:szCs w:val="24"/>
        </w:rPr>
        <w:t>ure</w:t>
      </w:r>
      <w:r w:rsidRPr="00B65C40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B65C40">
        <w:rPr>
          <w:rFonts w:ascii="Times New Roman" w:hAnsi="Times New Roman" w:cs="Times New Roman"/>
          <w:sz w:val="24"/>
          <w:szCs w:val="24"/>
        </w:rPr>
        <w:t xml:space="preserve"> </w:t>
      </w:r>
      <w:r w:rsidRPr="00B65C40">
        <w:rPr>
          <w:rFonts w:ascii="Times New Roman" w:hAnsi="Times New Roman" w:cs="Times New Roman"/>
          <w:noProof/>
          <w:sz w:val="24"/>
          <w:szCs w:val="24"/>
        </w:rPr>
        <w:t xml:space="preserve">Schematic </w:t>
      </w:r>
      <w:r w:rsidRPr="00B65C40">
        <w:rPr>
          <w:rFonts w:ascii="Times New Roman" w:hAnsi="Times New Roman" w:cs="Times New Roman"/>
          <w:sz w:val="24"/>
          <w:szCs w:val="24"/>
        </w:rPr>
        <w:t>of an unsegmented continuous-slow status without connecting the column</w:t>
      </w:r>
    </w:p>
    <w:p w:rsidR="00B65C40" w:rsidRPr="00B65C40" w:rsidRDefault="00B65C40" w:rsidP="00B65C40">
      <w:pPr>
        <w:pStyle w:val="RSCH02PaperAuthorsandByline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65C40" w:rsidRPr="00B65C40" w:rsidRDefault="00B65C40" w:rsidP="00B65C40">
      <w:pPr>
        <w:jc w:val="center"/>
        <w:rPr>
          <w:rFonts w:ascii="Times New Roman" w:eastAsiaTheme="minorEastAsia" w:hAnsi="Times New Roman"/>
          <w:kern w:val="0"/>
          <w:sz w:val="24"/>
          <w:vertAlign w:val="superscript"/>
          <w:lang w:val="en-GB" w:eastAsia="en-US"/>
        </w:rPr>
      </w:pPr>
    </w:p>
    <w:p w:rsidR="00B65C40" w:rsidRPr="00B65C40" w:rsidRDefault="00B65C40" w:rsidP="00B65C40">
      <w:pPr>
        <w:jc w:val="center"/>
        <w:rPr>
          <w:rFonts w:ascii="Times New Roman" w:eastAsiaTheme="minorEastAsia" w:hAnsi="Times New Roman"/>
          <w:kern w:val="0"/>
          <w:sz w:val="24"/>
          <w:vertAlign w:val="superscript"/>
          <w:lang w:val="en-GB" w:eastAsia="en-US"/>
        </w:rPr>
      </w:pPr>
      <w:r w:rsidRPr="00B65C40">
        <w:rPr>
          <w:rFonts w:ascii="Times New Roman" w:eastAsiaTheme="minorEastAsia" w:hAnsi="Times New Roman"/>
          <w:noProof/>
          <w:kern w:val="0"/>
          <w:sz w:val="24"/>
          <w:vertAlign w:val="superscript"/>
        </w:rPr>
        <w:drawing>
          <wp:inline distT="0" distB="0" distL="0" distR="0">
            <wp:extent cx="5252400" cy="3711600"/>
            <wp:effectExtent l="0" t="0" r="5715" b="3175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利血平\小宝丁的实验\voltage.tif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37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40" w:rsidRPr="00B65C40" w:rsidRDefault="00B65C40" w:rsidP="00B65C40">
      <w:pPr>
        <w:pStyle w:val="a3"/>
        <w:jc w:val="center"/>
        <w:rPr>
          <w:rFonts w:ascii="Times New Roman" w:eastAsia="宋体" w:hAnsi="Times New Roman" w:cs="Times New Roman"/>
          <w:noProof/>
          <w:sz w:val="24"/>
          <w:szCs w:val="24"/>
        </w:rPr>
      </w:pPr>
      <w:r w:rsidRPr="00B65C40">
        <w:rPr>
          <w:rFonts w:ascii="Times New Roman" w:hAnsi="Times New Roman" w:cs="Times New Roman"/>
          <w:b/>
          <w:sz w:val="24"/>
          <w:szCs w:val="24"/>
        </w:rPr>
        <w:t>Fig</w:t>
      </w:r>
      <w:r w:rsidR="00725559">
        <w:rPr>
          <w:rFonts w:ascii="Times New Roman" w:hAnsi="Times New Roman" w:cs="Times New Roman"/>
          <w:b/>
          <w:sz w:val="24"/>
          <w:szCs w:val="24"/>
        </w:rPr>
        <w:t>ure</w:t>
      </w:r>
      <w:r w:rsidRPr="00B65C4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D5F5A">
        <w:rPr>
          <w:rFonts w:ascii="Times New Roman" w:hAnsi="Times New Roman" w:cs="Times New Roman"/>
          <w:b/>
          <w:sz w:val="24"/>
          <w:szCs w:val="24"/>
        </w:rPr>
        <w:t>2</w:t>
      </w:r>
      <w:r w:rsidRPr="00B65C40">
        <w:rPr>
          <w:rFonts w:ascii="Times New Roman" w:hAnsi="Times New Roman" w:cs="Times New Roman"/>
          <w:sz w:val="24"/>
          <w:szCs w:val="24"/>
        </w:rPr>
        <w:t xml:space="preserve"> </w:t>
      </w:r>
      <w:r w:rsidR="00D5444C">
        <w:rPr>
          <w:rFonts w:ascii="Times New Roman" w:hAnsi="Times New Roman" w:cs="Times New Roman"/>
          <w:sz w:val="24"/>
          <w:szCs w:val="24"/>
        </w:rPr>
        <w:t>E</w:t>
      </w:r>
      <w:r w:rsidRPr="00B65C40">
        <w:rPr>
          <w:rFonts w:ascii="Times New Roman" w:hAnsi="Times New Roman" w:cs="Times New Roman"/>
          <w:sz w:val="24"/>
          <w:szCs w:val="24"/>
        </w:rPr>
        <w:t xml:space="preserve">ffect </w:t>
      </w:r>
      <w:r w:rsidR="00D5444C">
        <w:rPr>
          <w:rFonts w:ascii="Times New Roman" w:hAnsi="Times New Roman" w:cs="Times New Roman"/>
          <w:sz w:val="24"/>
          <w:szCs w:val="24"/>
        </w:rPr>
        <w:t>of potential on the</w:t>
      </w:r>
      <w:r w:rsidRPr="00B65C40">
        <w:rPr>
          <w:rFonts w:ascii="Times New Roman" w:hAnsi="Times New Roman" w:cs="Times New Roman"/>
          <w:sz w:val="24"/>
          <w:szCs w:val="24"/>
        </w:rPr>
        <w:t xml:space="preserve"> the fluorescence signal of reserpine. </w:t>
      </w:r>
      <w:bookmarkStart w:id="0" w:name="OLE_LINK69"/>
      <w:r w:rsidRPr="00B65C40">
        <w:rPr>
          <w:rFonts w:ascii="Times New Roman" w:hAnsi="Times New Roman" w:cs="Times New Roman"/>
          <w:sz w:val="24"/>
          <w:szCs w:val="24"/>
        </w:rPr>
        <w:t>Experimental condition: λex/λem=385/495 nm</w:t>
      </w:r>
      <w:bookmarkEnd w:id="0"/>
    </w:p>
    <w:p w:rsidR="00B65C40" w:rsidRPr="00B65C40" w:rsidRDefault="00B65C40" w:rsidP="001052C8">
      <w:pPr>
        <w:rPr>
          <w:rFonts w:ascii="Times New Roman" w:hAnsi="Times New Roman"/>
          <w:sz w:val="24"/>
        </w:rPr>
      </w:pPr>
    </w:p>
    <w:p w:rsidR="00B65C40" w:rsidRPr="00B65C40" w:rsidRDefault="00B65C40" w:rsidP="00B65C40">
      <w:pPr>
        <w:jc w:val="center"/>
        <w:rPr>
          <w:rFonts w:ascii="Times New Roman" w:hAnsi="Times New Roman"/>
          <w:sz w:val="24"/>
        </w:rPr>
      </w:pPr>
    </w:p>
    <w:p w:rsidR="00B65C40" w:rsidRPr="00B65C40" w:rsidRDefault="00B65C40" w:rsidP="00B65C40">
      <w:pPr>
        <w:jc w:val="center"/>
        <w:rPr>
          <w:rFonts w:ascii="Times New Roman" w:hAnsi="Times New Roman"/>
          <w:sz w:val="24"/>
        </w:rPr>
      </w:pPr>
    </w:p>
    <w:p w:rsidR="00B65C40" w:rsidRPr="00B65C40" w:rsidRDefault="00B65C40" w:rsidP="00B65C40">
      <w:pPr>
        <w:jc w:val="center"/>
        <w:rPr>
          <w:rFonts w:ascii="Times New Roman" w:hAnsi="Times New Roman"/>
          <w:sz w:val="24"/>
        </w:rPr>
      </w:pPr>
    </w:p>
    <w:p w:rsidR="006F5FDE" w:rsidRDefault="00D85652" w:rsidP="006F5FD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274310" cy="37096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Q-润色后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52" w:rsidRDefault="00D85652" w:rsidP="00D856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725559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>.S</w:t>
      </w:r>
      <w:r w:rsidR="006F5F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Chromatograms of</w:t>
      </w:r>
      <w:r w:rsidRPr="00D85652">
        <w:rPr>
          <w:rFonts w:ascii="Times New Roman" w:hAnsi="Times New Roman" w:cs="Times New Roman"/>
          <w:sz w:val="24"/>
          <w:szCs w:val="24"/>
        </w:rPr>
        <w:t xml:space="preserve"> the limit of quantitation</w:t>
      </w:r>
      <w:r w:rsidRPr="00B65C40">
        <w:rPr>
          <w:rFonts w:ascii="Times New Roman" w:hAnsi="Times New Roman" w:cs="Times New Roman"/>
          <w:sz w:val="24"/>
          <w:szCs w:val="24"/>
        </w:rPr>
        <w:t>.</w:t>
      </w:r>
    </w:p>
    <w:p w:rsidR="006F5FDE" w:rsidRDefault="0064795F" w:rsidP="004A306E">
      <w:pPr>
        <w:jc w:val="center"/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33DEF7A3" wp14:editId="0BCF0641">
            <wp:extent cx="5248263" cy="370967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rity润色后-0118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63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5F" w:rsidRDefault="0064795F" w:rsidP="00647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725559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>.S4</w:t>
      </w:r>
      <w:r>
        <w:rPr>
          <w:rFonts w:ascii="Times New Roman" w:hAnsi="Times New Roman" w:cs="Times New Roman"/>
          <w:sz w:val="24"/>
          <w:szCs w:val="24"/>
        </w:rPr>
        <w:t xml:space="preserve"> Ultraviolet Spectra of the analyte.</w:t>
      </w:r>
    </w:p>
    <w:p w:rsidR="000D3B93" w:rsidRDefault="000D3B93" w:rsidP="000D3B9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7BC59F2A" wp14:editId="67780F95">
            <wp:extent cx="5273771" cy="370967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rity润色后-0118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71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93" w:rsidRPr="00B65C40" w:rsidRDefault="000D3B93" w:rsidP="000D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725559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>.S</w:t>
      </w:r>
      <w:r w:rsidR="006F5F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Linearity of (A) external standard solution (B) standard spiked serum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0D3B93" w:rsidRDefault="000D3B93" w:rsidP="000D3B93">
      <w:p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</w:rPr>
        <w:drawing>
          <wp:inline distT="0" distB="0" distL="0" distR="0" wp14:anchorId="5E7A1F94" wp14:editId="0E1A69DA">
            <wp:extent cx="5274310" cy="37096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干扰物润色后-01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93" w:rsidRPr="000102ED" w:rsidRDefault="000D3B93" w:rsidP="000D3B93">
      <w:pPr>
        <w:spacing w:line="360" w:lineRule="auto"/>
        <w:jc w:val="center"/>
        <w:rPr>
          <w:rFonts w:ascii="Times New Roman" w:hAnsi="Times New Roman"/>
          <w:sz w:val="24"/>
          <w:lang w:val="en-GB"/>
        </w:rPr>
      </w:pPr>
      <w:r w:rsidRPr="000102ED">
        <w:rPr>
          <w:rFonts w:ascii="Times New Roman" w:hAnsi="Times New Roman"/>
          <w:b/>
          <w:sz w:val="24"/>
          <w:lang w:val="en-GB"/>
        </w:rPr>
        <w:t>Fig</w:t>
      </w:r>
      <w:r w:rsidR="00725559">
        <w:rPr>
          <w:rFonts w:ascii="Times New Roman" w:hAnsi="Times New Roman"/>
          <w:b/>
          <w:sz w:val="24"/>
          <w:lang w:val="en-GB"/>
        </w:rPr>
        <w:t>ure</w:t>
      </w:r>
      <w:bookmarkStart w:id="1" w:name="_GoBack"/>
      <w:bookmarkEnd w:id="1"/>
      <w:r w:rsidRPr="000102ED">
        <w:rPr>
          <w:rFonts w:ascii="Times New Roman" w:hAnsi="Times New Roman"/>
          <w:b/>
          <w:sz w:val="24"/>
          <w:lang w:val="en-GB"/>
        </w:rPr>
        <w:t>. S</w:t>
      </w:r>
      <w:r w:rsidR="006F5FDE">
        <w:rPr>
          <w:rFonts w:ascii="Times New Roman" w:hAnsi="Times New Roman"/>
          <w:b/>
          <w:sz w:val="24"/>
          <w:lang w:val="en-GB"/>
        </w:rPr>
        <w:t>6</w:t>
      </w:r>
      <w:r w:rsidR="002B5B01" w:rsidRPr="000102ED">
        <w:rPr>
          <w:rFonts w:ascii="Times New Roman" w:hAnsi="Times New Roman"/>
          <w:sz w:val="24"/>
          <w:lang w:val="en-GB"/>
        </w:rPr>
        <w:t xml:space="preserve"> Chromatogra</w:t>
      </w:r>
      <w:r w:rsidRPr="000102ED">
        <w:rPr>
          <w:rFonts w:ascii="Times New Roman" w:hAnsi="Times New Roman"/>
          <w:sz w:val="24"/>
          <w:lang w:val="en-GB"/>
        </w:rPr>
        <w:t>ms of (A) reserpine</w:t>
      </w:r>
      <w:r w:rsidRPr="000102ED">
        <w:rPr>
          <w:rFonts w:ascii="Times New Roman" w:hAnsi="Times New Roman" w:hint="eastAsia"/>
          <w:sz w:val="24"/>
          <w:lang w:val="en-GB"/>
        </w:rPr>
        <w:t>, (</w:t>
      </w:r>
      <w:r w:rsidRPr="000102ED">
        <w:rPr>
          <w:rFonts w:ascii="Times New Roman" w:hAnsi="Times New Roman"/>
          <w:sz w:val="24"/>
          <w:lang w:val="en-GB"/>
        </w:rPr>
        <w:t>B</w:t>
      </w:r>
      <w:r w:rsidRPr="000102ED">
        <w:rPr>
          <w:rFonts w:ascii="Times New Roman" w:hAnsi="Times New Roman" w:hint="eastAsia"/>
          <w:sz w:val="24"/>
          <w:lang w:val="en-GB"/>
        </w:rPr>
        <w:t>)</w:t>
      </w:r>
      <w:r w:rsidRPr="000102ED">
        <w:rPr>
          <w:rFonts w:ascii="Times New Roman" w:hAnsi="Times New Roman"/>
          <w:sz w:val="24"/>
          <w:lang w:val="en-GB"/>
        </w:rPr>
        <w:t xml:space="preserve"> reserpine, dopamine and L-dopa, (C) dopamine, (D) L-dopa.</w:t>
      </w:r>
    </w:p>
    <w:p w:rsidR="00D85652" w:rsidRPr="000D3B93" w:rsidRDefault="00D85652" w:rsidP="00B65C40">
      <w:pPr>
        <w:jc w:val="center"/>
        <w:rPr>
          <w:rFonts w:ascii="Times New Roman" w:hAnsi="Times New Roman"/>
          <w:sz w:val="24"/>
          <w:lang w:val="en-GB"/>
        </w:rPr>
      </w:pPr>
    </w:p>
    <w:sectPr w:rsidR="00D85652" w:rsidRPr="000D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F9" w:rsidRDefault="00F650F9" w:rsidP="00D5444C">
      <w:r>
        <w:separator/>
      </w:r>
    </w:p>
  </w:endnote>
  <w:endnote w:type="continuationSeparator" w:id="0">
    <w:p w:rsidR="00F650F9" w:rsidRDefault="00F650F9" w:rsidP="00D5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F9" w:rsidRDefault="00F650F9" w:rsidP="00D5444C">
      <w:r>
        <w:separator/>
      </w:r>
    </w:p>
  </w:footnote>
  <w:footnote w:type="continuationSeparator" w:id="0">
    <w:p w:rsidR="00F650F9" w:rsidRDefault="00F650F9" w:rsidP="00D5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40"/>
    <w:rsid w:val="000102ED"/>
    <w:rsid w:val="000D3B93"/>
    <w:rsid w:val="000E1A17"/>
    <w:rsid w:val="001052C8"/>
    <w:rsid w:val="001707E6"/>
    <w:rsid w:val="001B3E7C"/>
    <w:rsid w:val="001F5A5D"/>
    <w:rsid w:val="002B5B01"/>
    <w:rsid w:val="003044E7"/>
    <w:rsid w:val="003E3C9A"/>
    <w:rsid w:val="004010BB"/>
    <w:rsid w:val="00467480"/>
    <w:rsid w:val="004A306E"/>
    <w:rsid w:val="005B22E4"/>
    <w:rsid w:val="0064795F"/>
    <w:rsid w:val="006C27D1"/>
    <w:rsid w:val="006F5FDE"/>
    <w:rsid w:val="00725559"/>
    <w:rsid w:val="0094025D"/>
    <w:rsid w:val="0097384B"/>
    <w:rsid w:val="009936D7"/>
    <w:rsid w:val="009E01EC"/>
    <w:rsid w:val="00B65C40"/>
    <w:rsid w:val="00BB45D4"/>
    <w:rsid w:val="00D5444C"/>
    <w:rsid w:val="00D85652"/>
    <w:rsid w:val="00DD2D6E"/>
    <w:rsid w:val="00DD5F5A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8A7FF-78C0-4062-9C68-C94E7E2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65C40"/>
    <w:rPr>
      <w:rFonts w:asciiTheme="majorHAnsi" w:eastAsia="黑体" w:hAnsiTheme="majorHAnsi" w:cstheme="majorBidi"/>
      <w:sz w:val="20"/>
      <w:szCs w:val="20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B65C40"/>
    <w:pPr>
      <w:widowControl/>
      <w:spacing w:after="120" w:line="240" w:lineRule="exact"/>
      <w:jc w:val="left"/>
    </w:pPr>
    <w:rPr>
      <w:rFonts w:asciiTheme="minorHAnsi" w:eastAsiaTheme="minorEastAsia" w:hAnsiTheme="minorHAnsi"/>
      <w:kern w:val="0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a0"/>
    <w:link w:val="RSCH02PaperAuthorsandByline"/>
    <w:rsid w:val="00B65C40"/>
    <w:rPr>
      <w:rFonts w:cs="Times New Roman"/>
      <w:kern w:val="0"/>
      <w:sz w:val="20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D54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44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zianning</dc:creator>
  <cp:keywords/>
  <dc:description/>
  <cp:lastModifiedBy>zianning</cp:lastModifiedBy>
  <cp:revision>2</cp:revision>
  <dcterms:created xsi:type="dcterms:W3CDTF">2018-07-23T14:49:00Z</dcterms:created>
  <dcterms:modified xsi:type="dcterms:W3CDTF">2018-07-23T14:49:00Z</dcterms:modified>
</cp:coreProperties>
</file>