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432" w:rsidRDefault="00E65432" w:rsidP="00E65432">
      <w:pPr>
        <w:spacing w:after="0" w:line="480" w:lineRule="auto"/>
        <w:jc w:val="both"/>
        <w:rPr>
          <w:rFonts w:ascii="Times New Roman" w:eastAsia="Times New Roman" w:hAnsi="Times New Roman" w:cs="Times New Roman"/>
          <w:b/>
          <w:bCs/>
          <w:sz w:val="32"/>
          <w:szCs w:val="32"/>
          <w:lang w:val="en-US" w:eastAsia="es-ES"/>
        </w:rPr>
      </w:pPr>
      <w:r>
        <w:rPr>
          <w:rFonts w:ascii="Times New Roman" w:eastAsia="Times New Roman" w:hAnsi="Times New Roman" w:cs="Times New Roman"/>
          <w:b/>
          <w:bCs/>
          <w:sz w:val="32"/>
          <w:szCs w:val="32"/>
          <w:lang w:val="en-US" w:eastAsia="es-ES"/>
        </w:rPr>
        <w:t>Novel Pharmacological Maps of Protein Lysine MethylTransferases: Key for Target Deorphanization.</w:t>
      </w:r>
    </w:p>
    <w:p w:rsidR="008D1597" w:rsidRPr="00D9606C" w:rsidRDefault="008D1597" w:rsidP="005F402E">
      <w:pPr>
        <w:spacing w:after="0" w:line="480" w:lineRule="auto"/>
        <w:jc w:val="both"/>
        <w:rPr>
          <w:rFonts w:ascii="Times New Roman" w:eastAsia="Times New Roman" w:hAnsi="Times New Roman" w:cs="Times New Roman"/>
          <w:sz w:val="28"/>
          <w:szCs w:val="28"/>
          <w:lang w:val="en-US" w:eastAsia="es-ES"/>
        </w:rPr>
      </w:pPr>
    </w:p>
    <w:p w:rsidR="00E65432" w:rsidRPr="00780957" w:rsidRDefault="00E65432" w:rsidP="00E65432">
      <w:pPr>
        <w:spacing w:after="0" w:line="480" w:lineRule="auto"/>
        <w:jc w:val="both"/>
        <w:rPr>
          <w:rFonts w:ascii="Times New Roman" w:eastAsia="Times New Roman" w:hAnsi="Times New Roman" w:cs="Times New Roman"/>
          <w:sz w:val="24"/>
          <w:szCs w:val="24"/>
          <w:lang w:val="en-US" w:eastAsia="es-ES"/>
        </w:rPr>
      </w:pPr>
      <w:r w:rsidRPr="00780957">
        <w:rPr>
          <w:rFonts w:ascii="Times New Roman" w:eastAsia="Times New Roman" w:hAnsi="Times New Roman" w:cs="Times New Roman"/>
          <w:sz w:val="24"/>
          <w:szCs w:val="24"/>
          <w:lang w:val="en-US" w:eastAsia="es-ES"/>
        </w:rPr>
        <w:t>Obdulia Rabal, Andrea Castellar and Julen Oyarzabal</w:t>
      </w:r>
    </w:p>
    <w:p w:rsidR="008D1597" w:rsidRPr="00FA1F30" w:rsidRDefault="008D1597" w:rsidP="008D1597">
      <w:pPr>
        <w:spacing w:after="0" w:line="480" w:lineRule="auto"/>
        <w:jc w:val="both"/>
        <w:rPr>
          <w:rFonts w:ascii="Times New Roman" w:eastAsia="Times New Roman" w:hAnsi="Times New Roman" w:cs="Times New Roman"/>
          <w:sz w:val="24"/>
          <w:szCs w:val="24"/>
          <w:lang w:val="en-US" w:eastAsia="es-ES"/>
        </w:rPr>
      </w:pPr>
    </w:p>
    <w:p w:rsidR="00FA1F30" w:rsidRDefault="00FA1F30" w:rsidP="00FA1F30">
      <w:pPr>
        <w:spacing w:after="0" w:line="480" w:lineRule="auto"/>
        <w:jc w:val="both"/>
        <w:rPr>
          <w:rFonts w:ascii="Times New Roman" w:hAnsi="Times New Roman" w:cs="Times New Roman"/>
          <w:color w:val="000000"/>
          <w:sz w:val="24"/>
          <w:szCs w:val="24"/>
          <w:lang w:val="en-US"/>
        </w:rPr>
      </w:pPr>
      <w:r w:rsidRPr="00D9606C">
        <w:rPr>
          <w:rFonts w:ascii="Times New Roman" w:hAnsi="Times New Roman" w:cs="Times New Roman"/>
          <w:sz w:val="24"/>
          <w:szCs w:val="24"/>
          <w:lang w:val="en-US"/>
        </w:rPr>
        <w:t>Small Molecule Discovery Platform</w:t>
      </w:r>
      <w:r w:rsidRPr="00D9606C">
        <w:rPr>
          <w:rFonts w:ascii="Times New Roman" w:hAnsi="Times New Roman" w:cs="Times New Roman"/>
          <w:color w:val="000000"/>
          <w:sz w:val="24"/>
          <w:szCs w:val="24"/>
          <w:lang w:val="en-GB"/>
        </w:rPr>
        <w:t>. Molecular Therapeutics Program, Center for Applied Medical Research, CIMA, Uni</w:t>
      </w:r>
      <w:r w:rsidRPr="00D9606C">
        <w:rPr>
          <w:rFonts w:ascii="Times New Roman" w:hAnsi="Times New Roman" w:cs="Times New Roman"/>
          <w:color w:val="000000"/>
          <w:sz w:val="24"/>
          <w:szCs w:val="24"/>
          <w:lang w:val="en-US"/>
        </w:rPr>
        <w:t>versity of Navarra, Pamplona, Spain.</w:t>
      </w:r>
    </w:p>
    <w:p w:rsidR="00FA1F30" w:rsidRPr="000124A5" w:rsidRDefault="00FA1F30" w:rsidP="00FA1F30">
      <w:pPr>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 (</w:t>
      </w:r>
      <w:hyperlink r:id="rId8" w:history="1">
        <w:r w:rsidRPr="00C83B83">
          <w:rPr>
            <w:rStyle w:val="Hipervnculo"/>
            <w:rFonts w:ascii="Times New Roman" w:hAnsi="Times New Roman" w:cs="Times New Roman"/>
            <w:sz w:val="24"/>
            <w:szCs w:val="24"/>
            <w:lang w:val="en-US"/>
          </w:rPr>
          <w:t>acastellar@alumni.unav.es</w:t>
        </w:r>
      </w:hyperlink>
      <w:r>
        <w:rPr>
          <w:rFonts w:ascii="Times New Roman" w:hAnsi="Times New Roman" w:cs="Times New Roman"/>
          <w:color w:val="000000"/>
          <w:sz w:val="24"/>
          <w:szCs w:val="24"/>
          <w:lang w:val="en-US"/>
        </w:rPr>
        <w:t>).</w:t>
      </w:r>
    </w:p>
    <w:p w:rsidR="00FA1F30" w:rsidRDefault="00FA1F30" w:rsidP="00FA1F30">
      <w:pPr>
        <w:spacing w:after="0" w:line="480" w:lineRule="auto"/>
        <w:jc w:val="both"/>
        <w:rPr>
          <w:rFonts w:ascii="Times New Roman" w:hAnsi="Times New Roman" w:cs="Times New Roman"/>
          <w:sz w:val="24"/>
          <w:szCs w:val="24"/>
          <w:lang w:val="en-US"/>
        </w:rPr>
      </w:pPr>
      <w:r w:rsidRPr="000124A5">
        <w:rPr>
          <w:rFonts w:ascii="Times New Roman" w:hAnsi="Times New Roman" w:cs="Times New Roman"/>
          <w:sz w:val="24"/>
          <w:szCs w:val="24"/>
          <w:lang w:val="en-US"/>
        </w:rPr>
        <w:t>Correspondence should be addressed to O.R</w:t>
      </w:r>
      <w:r>
        <w:rPr>
          <w:rFonts w:ascii="Times New Roman" w:hAnsi="Times New Roman" w:cs="Times New Roman"/>
          <w:sz w:val="24"/>
          <w:szCs w:val="24"/>
          <w:lang w:val="en-US"/>
        </w:rPr>
        <w:t>.</w:t>
      </w:r>
      <w:r w:rsidRPr="000124A5">
        <w:rPr>
          <w:rFonts w:ascii="Times New Roman" w:hAnsi="Times New Roman" w:cs="Times New Roman"/>
          <w:sz w:val="24"/>
          <w:szCs w:val="24"/>
          <w:lang w:val="en-US"/>
        </w:rPr>
        <w:t xml:space="preserve"> (</w:t>
      </w:r>
      <w:hyperlink r:id="rId9" w:history="1">
        <w:r w:rsidRPr="000124A5">
          <w:rPr>
            <w:rStyle w:val="Hipervnculo"/>
            <w:rFonts w:ascii="Times New Roman" w:hAnsi="Times New Roman" w:cs="Times New Roman"/>
            <w:sz w:val="24"/>
            <w:szCs w:val="24"/>
            <w:lang w:val="en-US"/>
          </w:rPr>
          <w:t>orabal@unav.es</w:t>
        </w:r>
      </w:hyperlink>
      <w:r w:rsidRPr="000124A5">
        <w:rPr>
          <w:rFonts w:ascii="Times New Roman" w:hAnsi="Times New Roman" w:cs="Times New Roman"/>
          <w:sz w:val="24"/>
          <w:szCs w:val="24"/>
          <w:lang w:val="en-US"/>
        </w:rPr>
        <w:t>)</w:t>
      </w:r>
      <w:r>
        <w:rPr>
          <w:rFonts w:ascii="Times New Roman" w:hAnsi="Times New Roman" w:cs="Times New Roman"/>
          <w:sz w:val="24"/>
          <w:szCs w:val="24"/>
          <w:lang w:val="en-US"/>
        </w:rPr>
        <w:t xml:space="preserve"> and J.O. </w:t>
      </w:r>
      <w:r>
        <w:rPr>
          <w:rFonts w:ascii="Times New Roman" w:hAnsi="Times New Roman" w:cs="Times New Roman"/>
          <w:color w:val="000000"/>
          <w:sz w:val="24"/>
          <w:szCs w:val="24"/>
          <w:lang w:val="en-US"/>
        </w:rPr>
        <w:t>(</w:t>
      </w:r>
      <w:hyperlink r:id="rId10" w:history="1">
        <w:r w:rsidRPr="00C83B83">
          <w:rPr>
            <w:rStyle w:val="Hipervnculo"/>
            <w:rFonts w:ascii="Times New Roman" w:hAnsi="Times New Roman" w:cs="Times New Roman"/>
            <w:sz w:val="24"/>
            <w:szCs w:val="24"/>
            <w:lang w:val="en-US"/>
          </w:rPr>
          <w:t>julenoyarzabal@unav.es</w:t>
        </w:r>
      </w:hyperlink>
      <w:r>
        <w:rPr>
          <w:rFonts w:ascii="Times New Roman" w:hAnsi="Times New Roman" w:cs="Times New Roman"/>
          <w:color w:val="000000"/>
          <w:sz w:val="24"/>
          <w:szCs w:val="24"/>
          <w:lang w:val="en-US"/>
        </w:rPr>
        <w:t>)</w:t>
      </w:r>
      <w:r w:rsidRPr="000124A5">
        <w:rPr>
          <w:rFonts w:ascii="Times New Roman" w:hAnsi="Times New Roman" w:cs="Times New Roman"/>
          <w:sz w:val="24"/>
          <w:szCs w:val="24"/>
          <w:lang w:val="en-US"/>
        </w:rPr>
        <w:t>, Pio XII, 55, 31008 Pamplona, Spain, Tel: +34 948 19 47 00</w:t>
      </w:r>
      <w:r>
        <w:rPr>
          <w:rFonts w:ascii="Times New Roman" w:hAnsi="Times New Roman" w:cs="Times New Roman"/>
          <w:sz w:val="24"/>
          <w:szCs w:val="24"/>
          <w:lang w:val="en-US"/>
        </w:rPr>
        <w:t xml:space="preserve"> Ext 2000 and 2044</w:t>
      </w:r>
      <w:r w:rsidRPr="000124A5">
        <w:rPr>
          <w:rFonts w:ascii="Times New Roman" w:hAnsi="Times New Roman" w:cs="Times New Roman"/>
          <w:sz w:val="24"/>
          <w:szCs w:val="24"/>
          <w:lang w:val="en-US"/>
        </w:rPr>
        <w:t>, Fax: +34 948 19 47 15</w:t>
      </w:r>
      <w:r>
        <w:rPr>
          <w:rFonts w:ascii="Times New Roman" w:hAnsi="Times New Roman" w:cs="Times New Roman"/>
          <w:sz w:val="24"/>
          <w:szCs w:val="24"/>
          <w:lang w:val="en-US"/>
        </w:rPr>
        <w:t>.</w:t>
      </w:r>
    </w:p>
    <w:p w:rsidR="008118D1" w:rsidRPr="00D9606C" w:rsidRDefault="008118D1" w:rsidP="005F402E">
      <w:pPr>
        <w:spacing w:after="0" w:line="480" w:lineRule="auto"/>
        <w:jc w:val="both"/>
        <w:rPr>
          <w:rFonts w:ascii="Times New Roman" w:eastAsia="Times New Roman" w:hAnsi="Times New Roman" w:cs="Times New Roman"/>
          <w:sz w:val="24"/>
          <w:szCs w:val="24"/>
          <w:lang w:val="en-US" w:eastAsia="es-ES"/>
        </w:rPr>
      </w:pPr>
    </w:p>
    <w:p w:rsidR="008118D1" w:rsidRPr="000A081B" w:rsidRDefault="008118D1" w:rsidP="008118D1">
      <w:pPr>
        <w:pStyle w:val="Ttulo1"/>
        <w:spacing w:line="360" w:lineRule="auto"/>
        <w:jc w:val="both"/>
        <w:rPr>
          <w:rFonts w:ascii="Times New Roman" w:hAnsi="Times New Roman" w:cs="Times New Roman"/>
          <w:color w:val="auto"/>
          <w:sz w:val="22"/>
          <w:szCs w:val="22"/>
          <w:lang w:val="en-US"/>
        </w:rPr>
      </w:pPr>
      <w:r w:rsidRPr="000A081B">
        <w:rPr>
          <w:rFonts w:ascii="Times New Roman" w:hAnsi="Times New Roman" w:cs="Times New Roman"/>
          <w:color w:val="auto"/>
          <w:sz w:val="22"/>
          <w:szCs w:val="22"/>
          <w:lang w:val="en-US"/>
        </w:rPr>
        <w:t>Table of Contents</w:t>
      </w:r>
    </w:p>
    <w:p w:rsidR="007C05D7" w:rsidRPr="000A081B" w:rsidRDefault="007C05D7" w:rsidP="00612DBC">
      <w:pPr>
        <w:spacing w:after="0" w:line="360" w:lineRule="auto"/>
        <w:jc w:val="both"/>
        <w:rPr>
          <w:lang w:val="en-US" w:eastAsia="es-ES"/>
        </w:rPr>
      </w:pPr>
    </w:p>
    <w:p w:rsidR="005C39AC" w:rsidRPr="000A081B" w:rsidRDefault="005807BB"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S1</w:t>
      </w:r>
      <w:r w:rsidRPr="000A081B">
        <w:rPr>
          <w:rFonts w:ascii="Times New Roman" w:hAnsi="Times New Roman" w:cs="Times New Roman"/>
          <w:lang w:val="en-US"/>
        </w:rPr>
        <w:t xml:space="preserve">. </w:t>
      </w:r>
      <w:r w:rsidRPr="000A081B">
        <w:rPr>
          <w:rFonts w:ascii="Times New Roman" w:hAnsi="Times New Roman" w:cs="Times New Roman"/>
          <w:b/>
          <w:lang w:val="en-US"/>
        </w:rPr>
        <w:t>Table S1</w:t>
      </w:r>
      <w:r w:rsidRPr="000A081B">
        <w:rPr>
          <w:rFonts w:ascii="Times New Roman" w:hAnsi="Times New Roman" w:cs="Times New Roman"/>
          <w:lang w:val="en-US"/>
        </w:rPr>
        <w:t xml:space="preserve">. </w:t>
      </w:r>
      <w:r w:rsidR="005C39AC" w:rsidRPr="000A081B">
        <w:rPr>
          <w:rFonts w:ascii="Times New Roman" w:hAnsi="Times New Roman" w:cs="Times New Roman"/>
          <w:lang w:val="en-US"/>
        </w:rPr>
        <w:t>List of 50 SET domain-containing PKMTs and 104 crystal structures in this study……</w:t>
      </w:r>
      <w:r w:rsidRPr="000A081B">
        <w:rPr>
          <w:rFonts w:ascii="Times New Roman" w:hAnsi="Times New Roman" w:cs="Times New Roman"/>
          <w:lang w:val="en-US"/>
        </w:rPr>
        <w:t>…………</w:t>
      </w:r>
      <w:r w:rsidR="00597C87" w:rsidRPr="000A081B">
        <w:rPr>
          <w:rFonts w:ascii="Times New Roman" w:hAnsi="Times New Roman" w:cs="Times New Roman"/>
          <w:lang w:val="en-US"/>
        </w:rPr>
        <w:t>………………………………………………………………………......</w:t>
      </w:r>
      <w:r w:rsidR="000A081B" w:rsidRPr="000A081B">
        <w:rPr>
          <w:rFonts w:ascii="Times New Roman" w:hAnsi="Times New Roman" w:cs="Times New Roman"/>
          <w:lang w:val="en-US"/>
        </w:rPr>
        <w:t>.....</w:t>
      </w:r>
      <w:r w:rsidR="00597C87" w:rsidRPr="000A081B">
        <w:rPr>
          <w:rFonts w:ascii="Times New Roman" w:hAnsi="Times New Roman" w:cs="Times New Roman"/>
          <w:lang w:val="en-US"/>
        </w:rPr>
        <w:t>3</w:t>
      </w:r>
    </w:p>
    <w:p w:rsidR="005C39AC" w:rsidRPr="000A081B" w:rsidRDefault="005C39AC"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S2</w:t>
      </w:r>
      <w:r w:rsidRPr="000A081B">
        <w:rPr>
          <w:rFonts w:ascii="Times New Roman" w:hAnsi="Times New Roman" w:cs="Times New Roman"/>
          <w:lang w:val="en-US"/>
        </w:rPr>
        <w:t xml:space="preserve">. </w:t>
      </w:r>
      <w:r w:rsidRPr="000A081B">
        <w:rPr>
          <w:rFonts w:ascii="Times New Roman" w:hAnsi="Times New Roman" w:cs="Times New Roman"/>
          <w:b/>
          <w:lang w:val="en-US"/>
        </w:rPr>
        <w:t>Table S2</w:t>
      </w:r>
      <w:r w:rsidRPr="000A081B">
        <w:rPr>
          <w:rFonts w:ascii="Times New Roman" w:hAnsi="Times New Roman" w:cs="Times New Roman"/>
          <w:lang w:val="en-US"/>
        </w:rPr>
        <w:t>. SAM-</w:t>
      </w:r>
      <w:r w:rsidR="000A081B">
        <w:rPr>
          <w:rFonts w:ascii="Times New Roman" w:hAnsi="Times New Roman" w:cs="Times New Roman"/>
          <w:lang w:val="en-US"/>
        </w:rPr>
        <w:t xml:space="preserve"> </w:t>
      </w:r>
      <w:r w:rsidRPr="000A081B">
        <w:rPr>
          <w:rFonts w:ascii="Times New Roman" w:hAnsi="Times New Roman" w:cs="Times New Roman"/>
          <w:lang w:val="en-US"/>
        </w:rPr>
        <w:t>and substrate competitive inhibitors in crystal structures..…………</w:t>
      </w:r>
      <w:r w:rsidR="00597C87" w:rsidRPr="000A081B">
        <w:rPr>
          <w:rFonts w:ascii="Times New Roman" w:hAnsi="Times New Roman" w:cs="Times New Roman"/>
          <w:lang w:val="en-US"/>
        </w:rPr>
        <w:t>………………………………………………………………………......</w:t>
      </w:r>
      <w:r w:rsidR="000A081B" w:rsidRPr="000A081B">
        <w:rPr>
          <w:rFonts w:ascii="Times New Roman" w:hAnsi="Times New Roman" w:cs="Times New Roman"/>
          <w:lang w:val="en-US"/>
        </w:rPr>
        <w:t>...</w:t>
      </w:r>
      <w:r w:rsidR="000A081B">
        <w:rPr>
          <w:rFonts w:ascii="Times New Roman" w:hAnsi="Times New Roman" w:cs="Times New Roman"/>
          <w:lang w:val="en-US"/>
        </w:rPr>
        <w:t>.</w:t>
      </w:r>
      <w:r w:rsidR="000E4DA3">
        <w:rPr>
          <w:rFonts w:ascii="Times New Roman" w:hAnsi="Times New Roman" w:cs="Times New Roman"/>
          <w:lang w:val="en-US"/>
        </w:rPr>
        <w:t>8</w:t>
      </w:r>
    </w:p>
    <w:p w:rsidR="008118D1" w:rsidRPr="000A081B" w:rsidRDefault="005C39AC"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S3</w:t>
      </w:r>
      <w:r w:rsidR="008118D1" w:rsidRPr="000A081B">
        <w:rPr>
          <w:rFonts w:ascii="Times New Roman" w:hAnsi="Times New Roman" w:cs="Times New Roman"/>
          <w:lang w:val="en-US"/>
        </w:rPr>
        <w:t xml:space="preserve">. </w:t>
      </w:r>
      <w:r w:rsidR="005807BB" w:rsidRPr="000A081B">
        <w:rPr>
          <w:rFonts w:ascii="Times New Roman" w:hAnsi="Times New Roman" w:cs="Times New Roman"/>
          <w:b/>
          <w:lang w:val="en-US"/>
        </w:rPr>
        <w:t>Figure S1</w:t>
      </w:r>
      <w:r w:rsidR="005807BB" w:rsidRPr="000A081B">
        <w:rPr>
          <w:rFonts w:ascii="Times New Roman" w:hAnsi="Times New Roman" w:cs="Times New Roman"/>
          <w:lang w:val="en-US"/>
        </w:rPr>
        <w:t xml:space="preserve">. </w:t>
      </w:r>
      <w:r w:rsidR="00D9606C" w:rsidRPr="000A081B">
        <w:rPr>
          <w:rFonts w:ascii="Times New Roman" w:hAnsi="Times New Roman" w:cs="Times New Roman"/>
          <w:lang w:val="en-US"/>
        </w:rPr>
        <w:t>Structu</w:t>
      </w:r>
      <w:r w:rsidR="00DA13EE">
        <w:rPr>
          <w:rFonts w:ascii="Times New Roman" w:hAnsi="Times New Roman" w:cs="Times New Roman"/>
          <w:lang w:val="en-US"/>
        </w:rPr>
        <w:t>ral superimposition of 104 PKMT crystals</w:t>
      </w:r>
      <w:r w:rsidR="00D9606C" w:rsidRPr="000A081B">
        <w:rPr>
          <w:rFonts w:ascii="Times New Roman" w:hAnsi="Times New Roman" w:cs="Times New Roman"/>
          <w:lang w:val="en-US"/>
        </w:rPr>
        <w:t xml:space="preserve"> with a full-sequence alignment</w:t>
      </w:r>
      <w:r w:rsidR="008118D1" w:rsidRPr="000A081B">
        <w:rPr>
          <w:rFonts w:ascii="Times New Roman" w:hAnsi="Times New Roman" w:cs="Times New Roman"/>
          <w:lang w:val="en-US"/>
        </w:rPr>
        <w:t>……………</w:t>
      </w:r>
      <w:r w:rsidR="008D13FB" w:rsidRPr="000A081B">
        <w:rPr>
          <w:rFonts w:ascii="Times New Roman" w:hAnsi="Times New Roman" w:cs="Times New Roman"/>
          <w:lang w:val="en-US"/>
        </w:rPr>
        <w:t>……………</w:t>
      </w:r>
      <w:r w:rsidR="00D9606C" w:rsidRPr="000A081B">
        <w:rPr>
          <w:rFonts w:ascii="Times New Roman" w:hAnsi="Times New Roman" w:cs="Times New Roman"/>
          <w:lang w:val="en-US"/>
        </w:rPr>
        <w:t>…………………………………………………</w:t>
      </w:r>
      <w:r w:rsidR="008D13FB" w:rsidRPr="000A081B">
        <w:rPr>
          <w:rFonts w:ascii="Times New Roman" w:hAnsi="Times New Roman" w:cs="Times New Roman"/>
          <w:lang w:val="en-US"/>
        </w:rPr>
        <w:t>……...</w:t>
      </w:r>
      <w:r w:rsidR="002F3116" w:rsidRPr="000A081B">
        <w:rPr>
          <w:rFonts w:ascii="Times New Roman" w:hAnsi="Times New Roman" w:cs="Times New Roman"/>
          <w:lang w:val="en-US"/>
        </w:rPr>
        <w:t>.</w:t>
      </w:r>
      <w:r w:rsidR="000E4DA3">
        <w:rPr>
          <w:rFonts w:ascii="Times New Roman" w:hAnsi="Times New Roman" w:cs="Times New Roman"/>
          <w:lang w:val="en-US"/>
        </w:rPr>
        <w:t>......20</w:t>
      </w:r>
    </w:p>
    <w:p w:rsidR="00612DBC" w:rsidRPr="00861837" w:rsidRDefault="000B1AA9"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S4</w:t>
      </w:r>
      <w:r w:rsidR="00482454" w:rsidRPr="000A081B">
        <w:rPr>
          <w:rFonts w:ascii="Times New Roman" w:hAnsi="Times New Roman" w:cs="Times New Roman"/>
          <w:lang w:val="en-US"/>
        </w:rPr>
        <w:t xml:space="preserve">. </w:t>
      </w:r>
      <w:r w:rsidR="00482454" w:rsidRPr="000A081B">
        <w:rPr>
          <w:rFonts w:ascii="Times New Roman" w:hAnsi="Times New Roman" w:cs="Times New Roman"/>
          <w:b/>
          <w:lang w:val="en-US"/>
        </w:rPr>
        <w:t>Figure S2</w:t>
      </w:r>
      <w:r w:rsidR="00482454" w:rsidRPr="000A081B">
        <w:rPr>
          <w:rFonts w:ascii="Times New Roman" w:hAnsi="Times New Roman" w:cs="Times New Roman"/>
          <w:lang w:val="en-US"/>
        </w:rPr>
        <w:t>. Structu</w:t>
      </w:r>
      <w:r w:rsidR="00DA13EE">
        <w:rPr>
          <w:rFonts w:ascii="Times New Roman" w:hAnsi="Times New Roman" w:cs="Times New Roman"/>
          <w:lang w:val="en-US"/>
        </w:rPr>
        <w:t>ral superimposition of 104 PKMT crystals</w:t>
      </w:r>
      <w:r w:rsidR="00482454" w:rsidRPr="000A081B">
        <w:rPr>
          <w:rFonts w:ascii="Times New Roman" w:hAnsi="Times New Roman" w:cs="Times New Roman"/>
          <w:lang w:val="en-US"/>
        </w:rPr>
        <w:t xml:space="preserve"> with MT </w:t>
      </w:r>
      <w:r w:rsidR="00482454" w:rsidRPr="00861837">
        <w:rPr>
          <w:rFonts w:ascii="Times New Roman" w:hAnsi="Times New Roman" w:cs="Times New Roman"/>
          <w:lang w:val="en-US"/>
        </w:rPr>
        <w:t>alignment</w:t>
      </w:r>
      <w:r w:rsidR="007F3503">
        <w:rPr>
          <w:rFonts w:ascii="Times New Roman" w:hAnsi="Times New Roman" w:cs="Times New Roman"/>
          <w:lang w:val="en-US"/>
        </w:rPr>
        <w:t xml:space="preserve"> (cofactor view)</w:t>
      </w:r>
      <w:r w:rsidR="00612DBC" w:rsidRPr="00861837">
        <w:rPr>
          <w:rFonts w:ascii="Times New Roman" w:hAnsi="Times New Roman" w:cs="Times New Roman"/>
          <w:lang w:val="en-US"/>
        </w:rPr>
        <w:t>…………………………………………………………………………………....</w:t>
      </w:r>
      <w:r w:rsidR="000E4DA3" w:rsidRPr="00861837">
        <w:rPr>
          <w:rFonts w:ascii="Times New Roman" w:hAnsi="Times New Roman" w:cs="Times New Roman"/>
          <w:lang w:val="en-US"/>
        </w:rPr>
        <w:t>......</w:t>
      </w:r>
      <w:r w:rsidR="006829AE">
        <w:rPr>
          <w:rFonts w:ascii="Times New Roman" w:hAnsi="Times New Roman" w:cs="Times New Roman"/>
          <w:lang w:val="en-US"/>
        </w:rPr>
        <w:t>.......</w:t>
      </w:r>
      <w:r w:rsidR="000E4DA3" w:rsidRPr="00861837">
        <w:rPr>
          <w:rFonts w:ascii="Times New Roman" w:hAnsi="Times New Roman" w:cs="Times New Roman"/>
          <w:lang w:val="en-US"/>
        </w:rPr>
        <w:t>21</w:t>
      </w:r>
    </w:p>
    <w:p w:rsidR="00025D3F" w:rsidRPr="00861837" w:rsidRDefault="00025D3F" w:rsidP="00612DBC">
      <w:pPr>
        <w:spacing w:after="0" w:line="360" w:lineRule="auto"/>
        <w:jc w:val="both"/>
        <w:rPr>
          <w:rFonts w:ascii="Times New Roman" w:hAnsi="Times New Roman" w:cs="Times New Roman"/>
          <w:lang w:val="en-US"/>
        </w:rPr>
      </w:pPr>
      <w:r w:rsidRPr="00861837">
        <w:rPr>
          <w:rFonts w:ascii="Times New Roman" w:hAnsi="Times New Roman" w:cs="Times New Roman"/>
          <w:b/>
          <w:lang w:val="en-US"/>
        </w:rPr>
        <w:t>S5. Figure S3.</w:t>
      </w:r>
      <w:r w:rsidRPr="00861837">
        <w:rPr>
          <w:rFonts w:ascii="Times New Roman" w:hAnsi="Times New Roman" w:cs="Times New Roman"/>
          <w:lang w:val="en-US"/>
        </w:rPr>
        <w:t xml:space="preserve"> </w:t>
      </w:r>
      <w:r w:rsidR="0065684D" w:rsidRPr="00861837">
        <w:rPr>
          <w:rFonts w:ascii="Times New Roman" w:hAnsi="Times New Roman" w:cs="Times New Roman"/>
          <w:lang w:val="en-US"/>
        </w:rPr>
        <w:t>Overlay of the 23 PKMT structures with MT alignment…………………</w:t>
      </w:r>
      <w:r w:rsidR="00861837">
        <w:rPr>
          <w:rFonts w:ascii="Times New Roman" w:hAnsi="Times New Roman" w:cs="Times New Roman"/>
          <w:lang w:val="en-US"/>
        </w:rPr>
        <w:t>…</w:t>
      </w:r>
      <w:r w:rsidR="006829AE">
        <w:rPr>
          <w:rFonts w:ascii="Times New Roman" w:hAnsi="Times New Roman" w:cs="Times New Roman"/>
          <w:lang w:val="en-US"/>
        </w:rPr>
        <w:t>…</w:t>
      </w:r>
      <w:r w:rsidR="00861837">
        <w:rPr>
          <w:rFonts w:ascii="Times New Roman" w:hAnsi="Times New Roman" w:cs="Times New Roman"/>
          <w:lang w:val="en-US"/>
        </w:rPr>
        <w:t>22</w:t>
      </w:r>
    </w:p>
    <w:p w:rsidR="00C16501" w:rsidRPr="000A081B" w:rsidRDefault="00861837" w:rsidP="00612DBC">
      <w:pPr>
        <w:spacing w:after="0" w:line="360" w:lineRule="auto"/>
        <w:jc w:val="both"/>
        <w:rPr>
          <w:rFonts w:ascii="Times New Roman" w:hAnsi="Times New Roman" w:cs="Times New Roman"/>
          <w:lang w:val="en-US"/>
        </w:rPr>
      </w:pPr>
      <w:r w:rsidRPr="00861837">
        <w:rPr>
          <w:rFonts w:ascii="Times New Roman" w:hAnsi="Times New Roman" w:cs="Times New Roman"/>
          <w:b/>
          <w:lang w:val="en-US"/>
        </w:rPr>
        <w:t>S</w:t>
      </w:r>
      <w:r>
        <w:rPr>
          <w:rFonts w:ascii="Times New Roman" w:hAnsi="Times New Roman" w:cs="Times New Roman"/>
          <w:b/>
          <w:lang w:val="en-US"/>
        </w:rPr>
        <w:t>6</w:t>
      </w:r>
      <w:r w:rsidR="00587513" w:rsidRPr="00861837">
        <w:rPr>
          <w:rFonts w:ascii="Times New Roman" w:hAnsi="Times New Roman" w:cs="Times New Roman"/>
          <w:b/>
          <w:lang w:val="en-US"/>
        </w:rPr>
        <w:t>.</w:t>
      </w:r>
      <w:r w:rsidR="00587513" w:rsidRPr="00861837">
        <w:rPr>
          <w:rFonts w:ascii="Times New Roman" w:hAnsi="Times New Roman" w:cs="Times New Roman"/>
          <w:lang w:val="en-US"/>
        </w:rPr>
        <w:t xml:space="preserve"> </w:t>
      </w:r>
      <w:r w:rsidR="00587513" w:rsidRPr="00861837">
        <w:rPr>
          <w:rFonts w:ascii="Times New Roman" w:hAnsi="Times New Roman" w:cs="Times New Roman"/>
          <w:b/>
          <w:lang w:val="en-US"/>
        </w:rPr>
        <w:t xml:space="preserve">Figure </w:t>
      </w:r>
      <w:r w:rsidR="00CB77CA" w:rsidRPr="00861837">
        <w:rPr>
          <w:rFonts w:ascii="Times New Roman" w:hAnsi="Times New Roman" w:cs="Times New Roman"/>
          <w:b/>
          <w:lang w:val="en-US"/>
        </w:rPr>
        <w:t>S</w:t>
      </w:r>
      <w:r w:rsidR="00CB77CA">
        <w:rPr>
          <w:rFonts w:ascii="Times New Roman" w:hAnsi="Times New Roman" w:cs="Times New Roman"/>
          <w:b/>
          <w:lang w:val="en-US"/>
        </w:rPr>
        <w:t>4</w:t>
      </w:r>
      <w:r w:rsidR="00587513" w:rsidRPr="00861837">
        <w:rPr>
          <w:rFonts w:ascii="Times New Roman" w:hAnsi="Times New Roman" w:cs="Times New Roman"/>
          <w:lang w:val="en-US"/>
        </w:rPr>
        <w:t>. Pairwise matrix of RMSD values of superposition of the 101 complexes with</w:t>
      </w:r>
      <w:r w:rsidR="00587513" w:rsidRPr="000A081B">
        <w:rPr>
          <w:rFonts w:ascii="Times New Roman" w:hAnsi="Times New Roman" w:cs="Times New Roman"/>
          <w:lang w:val="en-US"/>
        </w:rPr>
        <w:t xml:space="preserve"> cofactor (SAM/SAH) and SAM-competitive inhi</w:t>
      </w:r>
      <w:r w:rsidR="00C16501">
        <w:rPr>
          <w:rFonts w:ascii="Times New Roman" w:hAnsi="Times New Roman" w:cs="Times New Roman"/>
          <w:lang w:val="en-US"/>
        </w:rPr>
        <w:t>bitors with 23 PKMTs…………</w:t>
      </w:r>
      <w:r w:rsidR="003A0C5E">
        <w:rPr>
          <w:rFonts w:ascii="Times New Roman" w:hAnsi="Times New Roman" w:cs="Times New Roman"/>
          <w:lang w:val="en-US"/>
        </w:rPr>
        <w:t>……</w:t>
      </w:r>
      <w:r w:rsidR="00C16501">
        <w:rPr>
          <w:rFonts w:ascii="Times New Roman" w:hAnsi="Times New Roman" w:cs="Times New Roman"/>
          <w:lang w:val="en-US"/>
        </w:rPr>
        <w:t>….....</w:t>
      </w:r>
      <w:r w:rsidR="003A0C5E">
        <w:rPr>
          <w:rFonts w:ascii="Times New Roman" w:hAnsi="Times New Roman" w:cs="Times New Roman"/>
          <w:lang w:val="en-US"/>
        </w:rPr>
        <w:t>2</w:t>
      </w:r>
      <w:r>
        <w:rPr>
          <w:rFonts w:ascii="Times New Roman" w:hAnsi="Times New Roman" w:cs="Times New Roman"/>
          <w:lang w:val="en-US"/>
        </w:rPr>
        <w:t>3</w:t>
      </w:r>
    </w:p>
    <w:p w:rsidR="002F3116"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w:t>
      </w:r>
      <w:r>
        <w:rPr>
          <w:rFonts w:ascii="Times New Roman" w:hAnsi="Times New Roman" w:cs="Times New Roman"/>
          <w:b/>
          <w:lang w:val="en-US"/>
        </w:rPr>
        <w:t>7</w:t>
      </w:r>
      <w:r w:rsidR="008118D1" w:rsidRPr="000A081B">
        <w:rPr>
          <w:rFonts w:ascii="Times New Roman" w:hAnsi="Times New Roman" w:cs="Times New Roman"/>
          <w:lang w:val="en-US"/>
        </w:rPr>
        <w:t xml:space="preserve">. </w:t>
      </w:r>
      <w:r w:rsidR="004335A8" w:rsidRPr="000A081B">
        <w:rPr>
          <w:rFonts w:ascii="Times New Roman" w:hAnsi="Times New Roman" w:cs="Times New Roman"/>
          <w:b/>
          <w:lang w:val="en-US"/>
        </w:rPr>
        <w:t>Table S3</w:t>
      </w:r>
      <w:r w:rsidR="004335A8" w:rsidRPr="000A081B">
        <w:rPr>
          <w:rFonts w:ascii="Times New Roman" w:hAnsi="Times New Roman" w:cs="Times New Roman"/>
          <w:lang w:val="en-US"/>
        </w:rPr>
        <w:t xml:space="preserve">. </w:t>
      </w:r>
      <w:r w:rsidR="002F3116" w:rsidRPr="000A081B">
        <w:rPr>
          <w:rFonts w:ascii="Times New Roman" w:hAnsi="Times New Roman" w:cs="Times New Roman"/>
          <w:lang w:val="en-US"/>
        </w:rPr>
        <w:t>Translation of sequence alignment positions to PDB residue number for each the 10 relevant PKMTs with cofactor bound structure</w:t>
      </w:r>
      <w:r w:rsidR="0033394F" w:rsidRPr="000A081B">
        <w:rPr>
          <w:rFonts w:ascii="Times New Roman" w:hAnsi="Times New Roman" w:cs="Times New Roman"/>
          <w:lang w:val="en-US"/>
        </w:rPr>
        <w:t>s discussed in the text</w:t>
      </w:r>
      <w:r w:rsidR="0033394F" w:rsidRPr="00B001AD">
        <w:rPr>
          <w:rFonts w:ascii="Times New Roman" w:hAnsi="Times New Roman" w:cs="Times New Roman"/>
          <w:lang w:val="en-US"/>
        </w:rPr>
        <w:t>…………………</w:t>
      </w:r>
      <w:r w:rsidR="00F423F7" w:rsidRPr="00B001AD">
        <w:rPr>
          <w:rFonts w:ascii="Times New Roman" w:hAnsi="Times New Roman" w:cs="Times New Roman"/>
          <w:lang w:val="en-US"/>
        </w:rPr>
        <w:t>…...2</w:t>
      </w:r>
      <w:r>
        <w:rPr>
          <w:rFonts w:ascii="Times New Roman" w:hAnsi="Times New Roman" w:cs="Times New Roman"/>
          <w:lang w:val="en-US"/>
        </w:rPr>
        <w:t>4</w:t>
      </w:r>
    </w:p>
    <w:p w:rsidR="002F3116"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w:t>
      </w:r>
      <w:r>
        <w:rPr>
          <w:rFonts w:ascii="Times New Roman" w:hAnsi="Times New Roman" w:cs="Times New Roman"/>
          <w:b/>
          <w:lang w:val="en-US"/>
        </w:rPr>
        <w:t>8</w:t>
      </w:r>
      <w:r w:rsidR="002F3116" w:rsidRPr="000A081B">
        <w:rPr>
          <w:rFonts w:ascii="Times New Roman" w:hAnsi="Times New Roman" w:cs="Times New Roman"/>
          <w:b/>
          <w:lang w:val="en-US"/>
        </w:rPr>
        <w:t>. Table S4.</w:t>
      </w:r>
      <w:r w:rsidR="002F3116" w:rsidRPr="000A081B">
        <w:rPr>
          <w:rFonts w:ascii="Times New Roman" w:hAnsi="Times New Roman" w:cs="Times New Roman"/>
          <w:lang w:val="en-US"/>
        </w:rPr>
        <w:t xml:space="preserve"> </w:t>
      </w:r>
      <w:r w:rsidR="00415888" w:rsidRPr="000A081B">
        <w:rPr>
          <w:rFonts w:ascii="Times New Roman" w:hAnsi="Times New Roman" w:cs="Times New Roman"/>
          <w:lang w:val="en-US"/>
        </w:rPr>
        <w:t>Translation of sequence alignment positions to PDB residue number for each of the 7 PKMTs with substrate-competitive inhibitors</w:t>
      </w:r>
      <w:r w:rsidR="0033394F" w:rsidRPr="000A081B">
        <w:rPr>
          <w:rFonts w:ascii="Times New Roman" w:hAnsi="Times New Roman" w:cs="Times New Roman"/>
          <w:lang w:val="en-US"/>
        </w:rPr>
        <w:t xml:space="preserve"> discussed in the text…………………</w:t>
      </w:r>
      <w:r w:rsidR="00F423F7">
        <w:rPr>
          <w:rFonts w:ascii="Times New Roman" w:hAnsi="Times New Roman" w:cs="Times New Roman"/>
          <w:lang w:val="en-US"/>
        </w:rPr>
        <w:t>…...</w:t>
      </w:r>
      <w:r>
        <w:rPr>
          <w:rFonts w:ascii="Times New Roman" w:hAnsi="Times New Roman" w:cs="Times New Roman"/>
          <w:lang w:val="en-US"/>
        </w:rPr>
        <w:t>25</w:t>
      </w:r>
    </w:p>
    <w:p w:rsidR="00412B31"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lastRenderedPageBreak/>
        <w:t>S</w:t>
      </w:r>
      <w:r>
        <w:rPr>
          <w:rFonts w:ascii="Times New Roman" w:hAnsi="Times New Roman" w:cs="Times New Roman"/>
          <w:b/>
          <w:lang w:val="en-US"/>
        </w:rPr>
        <w:t>9</w:t>
      </w:r>
      <w:r w:rsidR="00412B31" w:rsidRPr="000A081B">
        <w:rPr>
          <w:rFonts w:ascii="Times New Roman" w:hAnsi="Times New Roman" w:cs="Times New Roman"/>
          <w:b/>
          <w:lang w:val="en-US"/>
        </w:rPr>
        <w:t>. Table S5.</w:t>
      </w:r>
      <w:r w:rsidR="00412B31" w:rsidRPr="000A081B">
        <w:rPr>
          <w:rFonts w:ascii="Times New Roman" w:hAnsi="Times New Roman" w:cs="Times New Roman"/>
          <w:lang w:val="en-US"/>
        </w:rPr>
        <w:t xml:space="preserve"> </w:t>
      </w:r>
      <w:r w:rsidR="003373EF" w:rsidRPr="000A081B">
        <w:rPr>
          <w:rFonts w:ascii="Times New Roman" w:hAnsi="Times New Roman" w:cs="Times New Roman"/>
          <w:lang w:val="en-US"/>
        </w:rPr>
        <w:t xml:space="preserve">Chemical structure, biochemical inhibitory activity against primary target of cofactor and substrate-competitive inhibitors of PKMTs </w:t>
      </w:r>
      <w:r w:rsidR="00051EE9" w:rsidRPr="000A081B">
        <w:rPr>
          <w:rFonts w:ascii="Times New Roman" w:hAnsi="Times New Roman" w:cs="Times New Roman"/>
          <w:lang w:val="en-US"/>
        </w:rPr>
        <w:t>lacking a crystal structure………</w:t>
      </w:r>
      <w:r w:rsidR="0069135E">
        <w:rPr>
          <w:rFonts w:ascii="Times New Roman" w:hAnsi="Times New Roman" w:cs="Times New Roman"/>
          <w:lang w:val="en-US"/>
        </w:rPr>
        <w:t>….</w:t>
      </w:r>
      <w:r w:rsidR="006B1DF2">
        <w:rPr>
          <w:rFonts w:ascii="Times New Roman" w:hAnsi="Times New Roman" w:cs="Times New Roman"/>
          <w:lang w:val="en-US"/>
        </w:rPr>
        <w:t>.</w:t>
      </w:r>
      <w:r>
        <w:rPr>
          <w:rFonts w:ascii="Times New Roman" w:hAnsi="Times New Roman" w:cs="Times New Roman"/>
          <w:lang w:val="en-US"/>
        </w:rPr>
        <w:t>25</w:t>
      </w:r>
    </w:p>
    <w:p w:rsidR="00FA43F0"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w:t>
      </w:r>
      <w:r>
        <w:rPr>
          <w:rFonts w:ascii="Times New Roman" w:hAnsi="Times New Roman" w:cs="Times New Roman"/>
          <w:b/>
          <w:lang w:val="en-US"/>
        </w:rPr>
        <w:t>10</w:t>
      </w:r>
      <w:r w:rsidR="00FA43F0" w:rsidRPr="000A081B">
        <w:rPr>
          <w:rFonts w:ascii="Times New Roman" w:hAnsi="Times New Roman" w:cs="Times New Roman"/>
          <w:b/>
          <w:lang w:val="en-US"/>
        </w:rPr>
        <w:t>. Table S6</w:t>
      </w:r>
      <w:r w:rsidR="00FA43F0" w:rsidRPr="000A081B">
        <w:rPr>
          <w:rFonts w:ascii="Times New Roman" w:hAnsi="Times New Roman" w:cs="Times New Roman"/>
          <w:lang w:val="en-US"/>
        </w:rPr>
        <w:t>. Distribution of PLIF detected contacts for the 101 complexes of SET domain-containing PKMTs bound with cofactor (SAM / SAH) or SAM-competitive inhibitors……</w:t>
      </w:r>
      <w:r w:rsidR="00051EE9" w:rsidRPr="000A081B">
        <w:rPr>
          <w:rFonts w:ascii="Times New Roman" w:hAnsi="Times New Roman" w:cs="Times New Roman"/>
          <w:lang w:val="en-US"/>
        </w:rPr>
        <w:t>…………………………………………………………………………………..</w:t>
      </w:r>
      <w:r w:rsidRPr="000A081B">
        <w:rPr>
          <w:rFonts w:ascii="Times New Roman" w:hAnsi="Times New Roman" w:cs="Times New Roman"/>
          <w:lang w:val="en-US"/>
        </w:rPr>
        <w:t>2</w:t>
      </w:r>
      <w:r>
        <w:rPr>
          <w:rFonts w:ascii="Times New Roman" w:hAnsi="Times New Roman" w:cs="Times New Roman"/>
          <w:lang w:val="en-US"/>
        </w:rPr>
        <w:t>8</w:t>
      </w:r>
    </w:p>
    <w:p w:rsidR="00F075D9" w:rsidRPr="007575ED" w:rsidRDefault="00861837" w:rsidP="00F075D9">
      <w:pPr>
        <w:spacing w:after="0" w:line="360" w:lineRule="auto"/>
        <w:jc w:val="both"/>
        <w:rPr>
          <w:rFonts w:ascii="Times New Roman" w:hAnsi="Times New Roman" w:cs="Times New Roman"/>
          <w:lang w:val="en-US"/>
        </w:rPr>
      </w:pPr>
      <w:r w:rsidRPr="007575ED">
        <w:rPr>
          <w:rFonts w:ascii="Times New Roman" w:hAnsi="Times New Roman" w:cs="Times New Roman"/>
          <w:b/>
          <w:lang w:val="en-US"/>
        </w:rPr>
        <w:t>S1</w:t>
      </w:r>
      <w:r>
        <w:rPr>
          <w:rFonts w:ascii="Times New Roman" w:hAnsi="Times New Roman" w:cs="Times New Roman"/>
          <w:b/>
          <w:lang w:val="en-US"/>
        </w:rPr>
        <w:t>1</w:t>
      </w:r>
      <w:r w:rsidR="007E2957" w:rsidRPr="007575ED">
        <w:rPr>
          <w:rFonts w:ascii="Times New Roman" w:hAnsi="Times New Roman" w:cs="Times New Roman"/>
          <w:b/>
          <w:lang w:val="en-US"/>
        </w:rPr>
        <w:t xml:space="preserve">. Figure </w:t>
      </w:r>
      <w:r w:rsidR="00CB77CA" w:rsidRPr="007575ED">
        <w:rPr>
          <w:rFonts w:ascii="Times New Roman" w:hAnsi="Times New Roman" w:cs="Times New Roman"/>
          <w:b/>
          <w:lang w:val="en-US"/>
        </w:rPr>
        <w:t>S</w:t>
      </w:r>
      <w:r w:rsidR="00CB77CA">
        <w:rPr>
          <w:rFonts w:ascii="Times New Roman" w:hAnsi="Times New Roman" w:cs="Times New Roman"/>
          <w:b/>
          <w:lang w:val="en-US"/>
        </w:rPr>
        <w:t>5</w:t>
      </w:r>
      <w:r w:rsidR="00F075D9" w:rsidRPr="007575ED">
        <w:rPr>
          <w:rFonts w:ascii="Times New Roman" w:hAnsi="Times New Roman" w:cs="Times New Roman"/>
          <w:b/>
          <w:lang w:val="en-US"/>
        </w:rPr>
        <w:t xml:space="preserve">. </w:t>
      </w:r>
      <w:r w:rsidR="00F075D9" w:rsidRPr="007575ED">
        <w:rPr>
          <w:rFonts w:ascii="Times New Roman" w:hAnsi="Times New Roman" w:cs="Times New Roman"/>
          <w:lang w:val="en-US"/>
        </w:rPr>
        <w:t>Mapping of PLIF interacting residues for 6 complexes of representative PKMTs complexed with either SAM or</w:t>
      </w:r>
      <w:r w:rsidR="00F970D3">
        <w:rPr>
          <w:rFonts w:ascii="Times New Roman" w:hAnsi="Times New Roman" w:cs="Times New Roman"/>
          <w:lang w:val="en-US"/>
        </w:rPr>
        <w:t xml:space="preserve"> SAH</w:t>
      </w:r>
      <w:r w:rsidR="00F075D9" w:rsidRPr="007575ED">
        <w:rPr>
          <w:rFonts w:ascii="Times New Roman" w:hAnsi="Times New Roman" w:cs="Times New Roman"/>
          <w:lang w:val="en-US"/>
        </w:rPr>
        <w:t>…</w:t>
      </w:r>
      <w:r w:rsidR="00F970D3">
        <w:rPr>
          <w:rFonts w:ascii="Times New Roman" w:hAnsi="Times New Roman" w:cs="Times New Roman"/>
          <w:lang w:val="en-US"/>
        </w:rPr>
        <w:t>…</w:t>
      </w:r>
      <w:r w:rsidR="00F075D9" w:rsidRPr="007575ED">
        <w:rPr>
          <w:rFonts w:ascii="Times New Roman" w:hAnsi="Times New Roman" w:cs="Times New Roman"/>
          <w:lang w:val="en-US"/>
        </w:rPr>
        <w:t>………………………………………</w:t>
      </w:r>
      <w:r w:rsidR="007575ED">
        <w:rPr>
          <w:rFonts w:ascii="Times New Roman" w:hAnsi="Times New Roman" w:cs="Times New Roman"/>
          <w:lang w:val="en-US"/>
        </w:rPr>
        <w:t>……</w:t>
      </w:r>
      <w:r w:rsidRPr="007575ED">
        <w:rPr>
          <w:rFonts w:ascii="Times New Roman" w:hAnsi="Times New Roman" w:cs="Times New Roman"/>
          <w:lang w:val="en-US"/>
        </w:rPr>
        <w:t>3</w:t>
      </w:r>
      <w:r>
        <w:rPr>
          <w:rFonts w:ascii="Times New Roman" w:hAnsi="Times New Roman" w:cs="Times New Roman"/>
          <w:lang w:val="en-US"/>
        </w:rPr>
        <w:t>2</w:t>
      </w:r>
    </w:p>
    <w:p w:rsidR="00522C0D" w:rsidRPr="007575ED" w:rsidRDefault="00861837" w:rsidP="00612DBC">
      <w:pPr>
        <w:spacing w:after="0" w:line="360" w:lineRule="auto"/>
        <w:jc w:val="both"/>
        <w:rPr>
          <w:rFonts w:ascii="Times New Roman" w:hAnsi="Times New Roman" w:cs="Times New Roman"/>
          <w:lang w:val="en-US"/>
        </w:rPr>
      </w:pPr>
      <w:r w:rsidRPr="007575ED">
        <w:rPr>
          <w:rFonts w:ascii="Times New Roman" w:hAnsi="Times New Roman" w:cs="Times New Roman"/>
          <w:b/>
          <w:lang w:val="en-US"/>
        </w:rPr>
        <w:t>S1</w:t>
      </w:r>
      <w:r>
        <w:rPr>
          <w:rFonts w:ascii="Times New Roman" w:hAnsi="Times New Roman" w:cs="Times New Roman"/>
          <w:b/>
          <w:lang w:val="en-US"/>
        </w:rPr>
        <w:t>2</w:t>
      </w:r>
      <w:r w:rsidR="00522C0D" w:rsidRPr="007575ED">
        <w:rPr>
          <w:rFonts w:ascii="Times New Roman" w:hAnsi="Times New Roman" w:cs="Times New Roman"/>
          <w:b/>
          <w:lang w:val="en-US"/>
        </w:rPr>
        <w:t xml:space="preserve">. Figure </w:t>
      </w:r>
      <w:r w:rsidR="00CB77CA" w:rsidRPr="007575ED">
        <w:rPr>
          <w:rFonts w:ascii="Times New Roman" w:hAnsi="Times New Roman" w:cs="Times New Roman"/>
          <w:b/>
          <w:lang w:val="en-US"/>
        </w:rPr>
        <w:t>S</w:t>
      </w:r>
      <w:r w:rsidR="00CB77CA">
        <w:rPr>
          <w:rFonts w:ascii="Times New Roman" w:hAnsi="Times New Roman" w:cs="Times New Roman"/>
          <w:b/>
          <w:lang w:val="en-US"/>
        </w:rPr>
        <w:t>6</w:t>
      </w:r>
      <w:r w:rsidR="00522C0D" w:rsidRPr="007575ED">
        <w:rPr>
          <w:rFonts w:ascii="Times New Roman" w:hAnsi="Times New Roman" w:cs="Times New Roman"/>
          <w:lang w:val="en-US"/>
        </w:rPr>
        <w:t xml:space="preserve">. </w:t>
      </w:r>
      <w:r w:rsidR="0068606B" w:rsidRPr="007575ED">
        <w:rPr>
          <w:rFonts w:ascii="Times New Roman" w:hAnsi="Times New Roman" w:cs="Times New Roman"/>
          <w:lang w:val="en-US"/>
        </w:rPr>
        <w:t xml:space="preserve">2D schematic view of </w:t>
      </w:r>
      <w:r w:rsidR="0087538A" w:rsidRPr="007575ED">
        <w:rPr>
          <w:rFonts w:ascii="Times New Roman" w:hAnsi="Times New Roman" w:cs="Times New Roman"/>
          <w:lang w:val="en-US"/>
        </w:rPr>
        <w:t xml:space="preserve">PLIF </w:t>
      </w:r>
      <w:r w:rsidR="0068606B" w:rsidRPr="007575ED">
        <w:rPr>
          <w:rFonts w:ascii="Times New Roman" w:hAnsi="Times New Roman" w:cs="Times New Roman"/>
          <w:lang w:val="en-US"/>
        </w:rPr>
        <w:t xml:space="preserve">conserved </w:t>
      </w:r>
      <w:r w:rsidR="00522C0D" w:rsidRPr="007575ED">
        <w:rPr>
          <w:rFonts w:ascii="Times New Roman" w:hAnsi="Times New Roman" w:cs="Times New Roman"/>
          <w:lang w:val="en-US"/>
        </w:rPr>
        <w:t>contacts across the 101 complexes of the cofactor (SAM or SAH) and SAM-competitive inhibitors against 23 different PKMTs</w:t>
      </w:r>
      <w:r w:rsidR="00051EE9" w:rsidRPr="007575ED">
        <w:rPr>
          <w:rFonts w:ascii="Times New Roman" w:hAnsi="Times New Roman" w:cs="Times New Roman"/>
          <w:lang w:val="en-US"/>
        </w:rPr>
        <w:t>…….</w:t>
      </w:r>
      <w:r w:rsidR="00B001AD" w:rsidRPr="007575ED">
        <w:rPr>
          <w:rFonts w:ascii="Times New Roman" w:hAnsi="Times New Roman" w:cs="Times New Roman"/>
          <w:lang w:val="en-US"/>
        </w:rPr>
        <w:t>..</w:t>
      </w:r>
      <w:r w:rsidRPr="007575ED">
        <w:rPr>
          <w:rFonts w:ascii="Times New Roman" w:hAnsi="Times New Roman" w:cs="Times New Roman"/>
          <w:lang w:val="en-US"/>
        </w:rPr>
        <w:t>3</w:t>
      </w:r>
      <w:r>
        <w:rPr>
          <w:rFonts w:ascii="Times New Roman" w:hAnsi="Times New Roman" w:cs="Times New Roman"/>
          <w:lang w:val="en-US"/>
        </w:rPr>
        <w:t>3</w:t>
      </w:r>
    </w:p>
    <w:p w:rsidR="00435FE5" w:rsidRPr="007575ED" w:rsidRDefault="00861837" w:rsidP="00612DBC">
      <w:pPr>
        <w:spacing w:after="0" w:line="360" w:lineRule="auto"/>
        <w:jc w:val="both"/>
        <w:rPr>
          <w:rFonts w:ascii="Times New Roman" w:hAnsi="Times New Roman" w:cs="Times New Roman"/>
          <w:lang w:val="en-US"/>
        </w:rPr>
      </w:pPr>
      <w:r w:rsidRPr="007575ED">
        <w:rPr>
          <w:rFonts w:ascii="Times New Roman" w:hAnsi="Times New Roman" w:cs="Times New Roman"/>
          <w:b/>
          <w:lang w:val="en-US"/>
        </w:rPr>
        <w:t>S1</w:t>
      </w:r>
      <w:r>
        <w:rPr>
          <w:rFonts w:ascii="Times New Roman" w:hAnsi="Times New Roman" w:cs="Times New Roman"/>
          <w:b/>
          <w:lang w:val="en-US"/>
        </w:rPr>
        <w:t>3</w:t>
      </w:r>
      <w:r w:rsidR="00435FE5" w:rsidRPr="007575ED">
        <w:rPr>
          <w:rFonts w:ascii="Times New Roman" w:hAnsi="Times New Roman" w:cs="Times New Roman"/>
          <w:b/>
          <w:lang w:val="en-US"/>
        </w:rPr>
        <w:t xml:space="preserve">. Figure </w:t>
      </w:r>
      <w:r w:rsidR="00CB77CA" w:rsidRPr="007575ED">
        <w:rPr>
          <w:rFonts w:ascii="Times New Roman" w:hAnsi="Times New Roman" w:cs="Times New Roman"/>
          <w:b/>
          <w:lang w:val="en-US"/>
        </w:rPr>
        <w:t>S</w:t>
      </w:r>
      <w:r w:rsidR="00CB77CA">
        <w:rPr>
          <w:rFonts w:ascii="Times New Roman" w:hAnsi="Times New Roman" w:cs="Times New Roman"/>
          <w:b/>
          <w:lang w:val="en-US"/>
        </w:rPr>
        <w:t>7</w:t>
      </w:r>
      <w:r w:rsidR="00435FE5" w:rsidRPr="007575ED">
        <w:rPr>
          <w:rFonts w:ascii="Times New Roman" w:hAnsi="Times New Roman" w:cs="Times New Roman"/>
          <w:b/>
          <w:lang w:val="en-US"/>
        </w:rPr>
        <w:t>.</w:t>
      </w:r>
      <w:r w:rsidR="00435FE5" w:rsidRPr="007575ED">
        <w:rPr>
          <w:rFonts w:ascii="Times New Roman" w:hAnsi="Times New Roman" w:cs="Times New Roman"/>
          <w:lang w:val="en-US"/>
        </w:rPr>
        <w:t xml:space="preserve"> </w:t>
      </w:r>
      <w:r w:rsidR="00F0018D" w:rsidRPr="007575ED">
        <w:rPr>
          <w:rFonts w:ascii="Times New Roman" w:hAnsi="Times New Roman" w:cs="Times New Roman"/>
          <w:lang w:val="en-US"/>
        </w:rPr>
        <w:t>Heat map of the RMSD of superpositio</w:t>
      </w:r>
      <w:r w:rsidR="00FA43F0" w:rsidRPr="007575ED">
        <w:rPr>
          <w:rFonts w:ascii="Times New Roman" w:hAnsi="Times New Roman" w:cs="Times New Roman"/>
          <w:lang w:val="en-US"/>
        </w:rPr>
        <w:t>n between the 41 SA</w:t>
      </w:r>
      <w:r w:rsidR="0095657E" w:rsidRPr="007575ED">
        <w:rPr>
          <w:rFonts w:ascii="Times New Roman" w:hAnsi="Times New Roman" w:cs="Times New Roman"/>
          <w:lang w:val="en-US"/>
        </w:rPr>
        <w:t>M</w:t>
      </w:r>
      <w:r w:rsidR="00FA43F0" w:rsidRPr="007575ED">
        <w:rPr>
          <w:rFonts w:ascii="Times New Roman" w:hAnsi="Times New Roman" w:cs="Times New Roman"/>
          <w:lang w:val="en-US"/>
        </w:rPr>
        <w:t xml:space="preserve"> molecules</w:t>
      </w:r>
      <w:r w:rsidR="006152D3" w:rsidRPr="007575ED">
        <w:rPr>
          <w:rFonts w:ascii="Times New Roman" w:hAnsi="Times New Roman" w:cs="Times New Roman"/>
          <w:lang w:val="en-US"/>
        </w:rPr>
        <w:t>….</w:t>
      </w:r>
      <w:r w:rsidRPr="007575ED">
        <w:rPr>
          <w:rFonts w:ascii="Times New Roman" w:hAnsi="Times New Roman" w:cs="Times New Roman"/>
          <w:lang w:val="en-US"/>
        </w:rPr>
        <w:t>3</w:t>
      </w:r>
      <w:r>
        <w:rPr>
          <w:rFonts w:ascii="Times New Roman" w:hAnsi="Times New Roman" w:cs="Times New Roman"/>
          <w:lang w:val="en-US"/>
        </w:rPr>
        <w:t>8</w:t>
      </w:r>
    </w:p>
    <w:p w:rsidR="006D0E05" w:rsidRPr="000A081B" w:rsidRDefault="00861837" w:rsidP="00612DBC">
      <w:pPr>
        <w:spacing w:after="0" w:line="360" w:lineRule="auto"/>
        <w:jc w:val="both"/>
        <w:rPr>
          <w:rFonts w:ascii="Times New Roman" w:hAnsi="Times New Roman" w:cs="Times New Roman"/>
          <w:lang w:val="en-US"/>
        </w:rPr>
      </w:pPr>
      <w:r w:rsidRPr="007575ED">
        <w:rPr>
          <w:rFonts w:ascii="Times New Roman" w:hAnsi="Times New Roman" w:cs="Times New Roman"/>
          <w:b/>
          <w:lang w:val="en-US"/>
        </w:rPr>
        <w:t>S1</w:t>
      </w:r>
      <w:r>
        <w:rPr>
          <w:rFonts w:ascii="Times New Roman" w:hAnsi="Times New Roman" w:cs="Times New Roman"/>
          <w:b/>
          <w:lang w:val="en-US"/>
        </w:rPr>
        <w:t>4</w:t>
      </w:r>
      <w:r w:rsidR="006D0E05" w:rsidRPr="007575ED">
        <w:rPr>
          <w:rFonts w:ascii="Times New Roman" w:hAnsi="Times New Roman" w:cs="Times New Roman"/>
          <w:b/>
          <w:lang w:val="en-US"/>
        </w:rPr>
        <w:t xml:space="preserve">. Figure </w:t>
      </w:r>
      <w:r w:rsidR="00CB77CA" w:rsidRPr="007575ED">
        <w:rPr>
          <w:rFonts w:ascii="Times New Roman" w:hAnsi="Times New Roman" w:cs="Times New Roman"/>
          <w:b/>
          <w:lang w:val="en-US"/>
        </w:rPr>
        <w:t>S</w:t>
      </w:r>
      <w:r w:rsidR="00CB77CA">
        <w:rPr>
          <w:rFonts w:ascii="Times New Roman" w:hAnsi="Times New Roman" w:cs="Times New Roman"/>
          <w:b/>
          <w:lang w:val="en-US"/>
        </w:rPr>
        <w:t>8</w:t>
      </w:r>
      <w:r w:rsidR="006D0E05" w:rsidRPr="007575ED">
        <w:rPr>
          <w:rFonts w:ascii="Times New Roman" w:hAnsi="Times New Roman" w:cs="Times New Roman"/>
          <w:b/>
          <w:lang w:val="en-US"/>
        </w:rPr>
        <w:t>.</w:t>
      </w:r>
      <w:r w:rsidR="006D0E05" w:rsidRPr="007575ED">
        <w:rPr>
          <w:rFonts w:ascii="Times New Roman" w:hAnsi="Times New Roman" w:cs="Times New Roman"/>
          <w:lang w:val="en-US"/>
        </w:rPr>
        <w:t xml:space="preserve"> </w:t>
      </w:r>
      <w:r w:rsidR="00F0018D" w:rsidRPr="007575ED">
        <w:rPr>
          <w:rFonts w:ascii="Times New Roman" w:hAnsi="Times New Roman" w:cs="Times New Roman"/>
          <w:lang w:val="en-US"/>
        </w:rPr>
        <w:t>Heat map representation of PLIF similarities for the 41 PKMT-SA</w:t>
      </w:r>
      <w:r w:rsidR="0095657E" w:rsidRPr="007575ED">
        <w:rPr>
          <w:rFonts w:ascii="Times New Roman" w:hAnsi="Times New Roman" w:cs="Times New Roman"/>
          <w:lang w:val="en-US"/>
        </w:rPr>
        <w:t>M</w:t>
      </w:r>
      <w:r w:rsidR="00F0018D" w:rsidRPr="000A081B">
        <w:rPr>
          <w:rFonts w:ascii="Times New Roman" w:hAnsi="Times New Roman" w:cs="Times New Roman"/>
          <w:lang w:val="en-US"/>
        </w:rPr>
        <w:t xml:space="preserve"> </w:t>
      </w:r>
      <w:r w:rsidR="00A52648" w:rsidRPr="000A081B">
        <w:rPr>
          <w:rFonts w:ascii="Times New Roman" w:hAnsi="Times New Roman" w:cs="Times New Roman"/>
          <w:lang w:val="en-US"/>
        </w:rPr>
        <w:t>complexes………</w:t>
      </w:r>
      <w:r w:rsidR="00DB1508" w:rsidRPr="000A081B">
        <w:rPr>
          <w:rFonts w:ascii="Times New Roman" w:hAnsi="Times New Roman" w:cs="Times New Roman"/>
          <w:lang w:val="en-US"/>
        </w:rPr>
        <w:t>…</w:t>
      </w:r>
      <w:r w:rsidR="006152D3">
        <w:rPr>
          <w:rFonts w:ascii="Times New Roman" w:hAnsi="Times New Roman" w:cs="Times New Roman"/>
          <w:lang w:val="en-US"/>
        </w:rPr>
        <w:t>…………………………………………………………………………….</w:t>
      </w:r>
      <w:r>
        <w:rPr>
          <w:rFonts w:ascii="Times New Roman" w:hAnsi="Times New Roman" w:cs="Times New Roman"/>
          <w:lang w:val="en-US"/>
        </w:rPr>
        <w:t>39</w:t>
      </w:r>
    </w:p>
    <w:p w:rsidR="006D0E05"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S1</w:t>
      </w:r>
      <w:r>
        <w:rPr>
          <w:rFonts w:ascii="Times New Roman" w:hAnsi="Times New Roman" w:cs="Times New Roman"/>
          <w:b/>
          <w:lang w:val="en-US"/>
        </w:rPr>
        <w:t>5</w:t>
      </w:r>
      <w:r w:rsidR="006A561D" w:rsidRPr="000A081B">
        <w:rPr>
          <w:rFonts w:ascii="Times New Roman" w:hAnsi="Times New Roman" w:cs="Times New Roman"/>
          <w:b/>
          <w:lang w:val="en-US"/>
        </w:rPr>
        <w:t>.</w:t>
      </w:r>
      <w:r w:rsidR="006D0E05" w:rsidRPr="000A081B">
        <w:rPr>
          <w:rFonts w:ascii="Times New Roman" w:hAnsi="Times New Roman" w:cs="Times New Roman"/>
          <w:b/>
          <w:lang w:val="en-US"/>
        </w:rPr>
        <w:t xml:space="preserve"> Figure </w:t>
      </w:r>
      <w:r w:rsidR="00CB77CA" w:rsidRPr="000A081B">
        <w:rPr>
          <w:rFonts w:ascii="Times New Roman" w:hAnsi="Times New Roman" w:cs="Times New Roman"/>
          <w:b/>
          <w:lang w:val="en-US"/>
        </w:rPr>
        <w:t>S</w:t>
      </w:r>
      <w:r w:rsidR="00CB77CA">
        <w:rPr>
          <w:rFonts w:ascii="Times New Roman" w:hAnsi="Times New Roman" w:cs="Times New Roman"/>
          <w:b/>
          <w:lang w:val="en-US"/>
        </w:rPr>
        <w:t>9</w:t>
      </w:r>
      <w:r w:rsidR="006D0E05" w:rsidRPr="000A081B">
        <w:rPr>
          <w:rFonts w:ascii="Times New Roman" w:hAnsi="Times New Roman" w:cs="Times New Roman"/>
          <w:b/>
          <w:lang w:val="en-US"/>
        </w:rPr>
        <w:t>.</w:t>
      </w:r>
      <w:r w:rsidR="006D0E05" w:rsidRPr="000A081B">
        <w:rPr>
          <w:rFonts w:ascii="Times New Roman" w:hAnsi="Times New Roman" w:cs="Times New Roman"/>
          <w:lang w:val="en-US"/>
        </w:rPr>
        <w:t xml:space="preserve"> </w:t>
      </w:r>
      <w:r w:rsidR="00F0018D" w:rsidRPr="000A081B">
        <w:rPr>
          <w:rFonts w:ascii="Times New Roman" w:hAnsi="Times New Roman" w:cs="Times New Roman"/>
          <w:lang w:val="en-US"/>
        </w:rPr>
        <w:t>Heat map of the RMSD of superposition between the 41 SA</w:t>
      </w:r>
      <w:r w:rsidR="0095657E" w:rsidRPr="000A081B">
        <w:rPr>
          <w:rFonts w:ascii="Times New Roman" w:hAnsi="Times New Roman" w:cs="Times New Roman"/>
          <w:lang w:val="en-US"/>
        </w:rPr>
        <w:t>H</w:t>
      </w:r>
      <w:r w:rsidR="00F0018D" w:rsidRPr="000A081B">
        <w:rPr>
          <w:rFonts w:ascii="Times New Roman" w:hAnsi="Times New Roman" w:cs="Times New Roman"/>
          <w:lang w:val="en-US"/>
        </w:rPr>
        <w:t xml:space="preserve"> molecules</w:t>
      </w:r>
      <w:r w:rsidR="006152D3">
        <w:rPr>
          <w:rFonts w:ascii="Times New Roman" w:hAnsi="Times New Roman" w:cs="Times New Roman"/>
          <w:lang w:val="en-US"/>
        </w:rPr>
        <w:t>….</w:t>
      </w:r>
      <w:r>
        <w:rPr>
          <w:rFonts w:ascii="Times New Roman" w:hAnsi="Times New Roman" w:cs="Times New Roman"/>
          <w:lang w:val="en-US"/>
        </w:rPr>
        <w:t>40</w:t>
      </w:r>
    </w:p>
    <w:p w:rsidR="00435FE5" w:rsidRPr="000A081B" w:rsidRDefault="006D0E05"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w:t>
      </w:r>
      <w:r w:rsidR="005E70C1" w:rsidRPr="000A081B">
        <w:rPr>
          <w:rFonts w:ascii="Times New Roman" w:hAnsi="Times New Roman" w:cs="Times New Roman"/>
          <w:b/>
          <w:lang w:val="en-US"/>
        </w:rPr>
        <w:t>1</w:t>
      </w:r>
      <w:r w:rsidR="00861837">
        <w:rPr>
          <w:rFonts w:ascii="Times New Roman" w:hAnsi="Times New Roman" w:cs="Times New Roman"/>
          <w:b/>
          <w:lang w:val="en-US"/>
        </w:rPr>
        <w:t>6</w:t>
      </w:r>
      <w:r w:rsidRPr="000A081B">
        <w:rPr>
          <w:rFonts w:ascii="Times New Roman" w:hAnsi="Times New Roman" w:cs="Times New Roman"/>
          <w:b/>
          <w:lang w:val="en-US"/>
        </w:rPr>
        <w:t xml:space="preserve">. Figure </w:t>
      </w:r>
      <w:r w:rsidR="00CB77CA" w:rsidRPr="000A081B">
        <w:rPr>
          <w:rFonts w:ascii="Times New Roman" w:hAnsi="Times New Roman" w:cs="Times New Roman"/>
          <w:b/>
          <w:lang w:val="en-US"/>
        </w:rPr>
        <w:t>S</w:t>
      </w:r>
      <w:r w:rsidR="00CB77CA">
        <w:rPr>
          <w:rFonts w:ascii="Times New Roman" w:hAnsi="Times New Roman" w:cs="Times New Roman"/>
          <w:b/>
          <w:lang w:val="en-US"/>
        </w:rPr>
        <w:t>10</w:t>
      </w:r>
      <w:r w:rsidRPr="000A081B">
        <w:rPr>
          <w:rFonts w:ascii="Times New Roman" w:hAnsi="Times New Roman" w:cs="Times New Roman"/>
          <w:b/>
          <w:lang w:val="en-US"/>
        </w:rPr>
        <w:t>.</w:t>
      </w:r>
      <w:r w:rsidRPr="000A081B">
        <w:rPr>
          <w:rFonts w:ascii="Times New Roman" w:hAnsi="Times New Roman" w:cs="Times New Roman"/>
          <w:lang w:val="en-US"/>
        </w:rPr>
        <w:t xml:space="preserve"> </w:t>
      </w:r>
      <w:r w:rsidR="00F0018D" w:rsidRPr="000A081B">
        <w:rPr>
          <w:rFonts w:ascii="Times New Roman" w:hAnsi="Times New Roman" w:cs="Times New Roman"/>
          <w:lang w:val="en-US"/>
        </w:rPr>
        <w:t>Heat map representation of PLIF similarities for the 41 PKMT-SA</w:t>
      </w:r>
      <w:r w:rsidR="0095657E" w:rsidRPr="000A081B">
        <w:rPr>
          <w:rFonts w:ascii="Times New Roman" w:hAnsi="Times New Roman" w:cs="Times New Roman"/>
          <w:lang w:val="en-US"/>
        </w:rPr>
        <w:t>H</w:t>
      </w:r>
      <w:r w:rsidR="00F0018D" w:rsidRPr="000A081B">
        <w:rPr>
          <w:rFonts w:ascii="Times New Roman" w:hAnsi="Times New Roman" w:cs="Times New Roman"/>
          <w:lang w:val="en-US"/>
        </w:rPr>
        <w:t xml:space="preserve"> complexes</w:t>
      </w:r>
      <w:r w:rsidR="00A52648" w:rsidRPr="000A081B">
        <w:rPr>
          <w:rFonts w:ascii="Times New Roman" w:hAnsi="Times New Roman" w:cs="Times New Roman"/>
          <w:lang w:val="en-US"/>
        </w:rPr>
        <w:t>……………………………………………………………………………………</w:t>
      </w:r>
      <w:r w:rsidR="0087538A" w:rsidRPr="000A081B">
        <w:rPr>
          <w:rFonts w:ascii="Times New Roman" w:hAnsi="Times New Roman" w:cs="Times New Roman"/>
          <w:lang w:val="en-US"/>
        </w:rPr>
        <w:t>…</w:t>
      </w:r>
      <w:r w:rsidR="00861837">
        <w:rPr>
          <w:rFonts w:ascii="Times New Roman" w:hAnsi="Times New Roman" w:cs="Times New Roman"/>
          <w:lang w:val="en-US"/>
        </w:rPr>
        <w:t>41</w:t>
      </w:r>
    </w:p>
    <w:p w:rsidR="00A52648"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S1</w:t>
      </w:r>
      <w:r>
        <w:rPr>
          <w:rFonts w:ascii="Times New Roman" w:hAnsi="Times New Roman" w:cs="Times New Roman"/>
          <w:b/>
          <w:lang w:val="en-US"/>
        </w:rPr>
        <w:t>7</w:t>
      </w:r>
      <w:r w:rsidR="00A52648" w:rsidRPr="000A081B">
        <w:rPr>
          <w:rFonts w:ascii="Times New Roman" w:hAnsi="Times New Roman" w:cs="Times New Roman"/>
          <w:b/>
          <w:lang w:val="en-US"/>
        </w:rPr>
        <w:t xml:space="preserve">. Figure </w:t>
      </w:r>
      <w:r w:rsidR="00CB77CA" w:rsidRPr="000A081B">
        <w:rPr>
          <w:rFonts w:ascii="Times New Roman" w:hAnsi="Times New Roman" w:cs="Times New Roman"/>
          <w:b/>
          <w:lang w:val="en-US"/>
        </w:rPr>
        <w:t>S1</w:t>
      </w:r>
      <w:r w:rsidR="00CB77CA">
        <w:rPr>
          <w:rFonts w:ascii="Times New Roman" w:hAnsi="Times New Roman" w:cs="Times New Roman"/>
          <w:b/>
          <w:lang w:val="en-US"/>
        </w:rPr>
        <w:t>1</w:t>
      </w:r>
      <w:r w:rsidR="00A52648" w:rsidRPr="000A081B">
        <w:rPr>
          <w:rFonts w:ascii="Times New Roman" w:hAnsi="Times New Roman" w:cs="Times New Roman"/>
          <w:b/>
          <w:lang w:val="en-US"/>
        </w:rPr>
        <w:t>.</w:t>
      </w:r>
      <w:r w:rsidR="00A52648" w:rsidRPr="000A081B">
        <w:rPr>
          <w:rFonts w:ascii="Times New Roman" w:hAnsi="Times New Roman" w:cs="Times New Roman"/>
          <w:lang w:val="en-US"/>
        </w:rPr>
        <w:t xml:space="preserve"> Heat map representation of PLIF similarities for the 101 SAM-binding PKMT complexes…………………………………………………………………………………</w:t>
      </w:r>
      <w:r w:rsidR="00CE2290" w:rsidRPr="000A081B">
        <w:rPr>
          <w:rFonts w:ascii="Times New Roman" w:hAnsi="Times New Roman" w:cs="Times New Roman"/>
          <w:lang w:val="en-US"/>
        </w:rPr>
        <w:t>…</w:t>
      </w:r>
      <w:r w:rsidR="006152D3">
        <w:rPr>
          <w:rFonts w:ascii="Times New Roman" w:hAnsi="Times New Roman" w:cs="Times New Roman"/>
          <w:lang w:val="en-US"/>
        </w:rPr>
        <w:t>…</w:t>
      </w:r>
      <w:r>
        <w:rPr>
          <w:rFonts w:ascii="Times New Roman" w:hAnsi="Times New Roman" w:cs="Times New Roman"/>
          <w:lang w:val="en-US"/>
        </w:rPr>
        <w:t>42</w:t>
      </w:r>
    </w:p>
    <w:p w:rsidR="00CE2290"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S1</w:t>
      </w:r>
      <w:r>
        <w:rPr>
          <w:rFonts w:ascii="Times New Roman" w:hAnsi="Times New Roman" w:cs="Times New Roman"/>
          <w:b/>
          <w:lang w:val="en-US"/>
        </w:rPr>
        <w:t>8</w:t>
      </w:r>
      <w:r w:rsidR="00CE2290" w:rsidRPr="000A081B">
        <w:rPr>
          <w:rFonts w:ascii="Times New Roman" w:hAnsi="Times New Roman" w:cs="Times New Roman"/>
          <w:b/>
          <w:lang w:val="en-US"/>
        </w:rPr>
        <w:t>. Table S7.</w:t>
      </w:r>
      <w:r w:rsidR="00CE2290" w:rsidRPr="000A081B">
        <w:rPr>
          <w:rFonts w:ascii="Times New Roman" w:hAnsi="Times New Roman" w:cs="Times New Roman"/>
          <w:lang w:val="en-US"/>
        </w:rPr>
        <w:t xml:space="preserve"> Distribution of PLIF detected contacts for the 33 complexes of SET domain-containing PKMTs bound with substrate-competitive inhibitors………………</w:t>
      </w:r>
      <w:r w:rsidR="0087538A" w:rsidRPr="000A081B">
        <w:rPr>
          <w:rFonts w:ascii="Times New Roman" w:hAnsi="Times New Roman" w:cs="Times New Roman"/>
          <w:lang w:val="en-US"/>
        </w:rPr>
        <w:t>………………</w:t>
      </w:r>
      <w:r w:rsidRPr="000A081B">
        <w:rPr>
          <w:rFonts w:ascii="Times New Roman" w:hAnsi="Times New Roman" w:cs="Times New Roman"/>
          <w:lang w:val="en-US"/>
        </w:rPr>
        <w:t>4</w:t>
      </w:r>
      <w:r>
        <w:rPr>
          <w:rFonts w:ascii="Times New Roman" w:hAnsi="Times New Roman" w:cs="Times New Roman"/>
          <w:lang w:val="en-US"/>
        </w:rPr>
        <w:t>3</w:t>
      </w:r>
    </w:p>
    <w:p w:rsidR="007B760F"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S1</w:t>
      </w:r>
      <w:r>
        <w:rPr>
          <w:rFonts w:ascii="Times New Roman" w:hAnsi="Times New Roman" w:cs="Times New Roman"/>
          <w:b/>
          <w:lang w:val="en-US"/>
        </w:rPr>
        <w:t>9</w:t>
      </w:r>
      <w:r w:rsidR="007B760F" w:rsidRPr="000A081B">
        <w:rPr>
          <w:rFonts w:ascii="Times New Roman" w:hAnsi="Times New Roman" w:cs="Times New Roman"/>
          <w:b/>
          <w:lang w:val="en-US"/>
        </w:rPr>
        <w:t xml:space="preserve">. Figure </w:t>
      </w:r>
      <w:r w:rsidR="00CB77CA" w:rsidRPr="000A081B">
        <w:rPr>
          <w:rFonts w:ascii="Times New Roman" w:hAnsi="Times New Roman" w:cs="Times New Roman"/>
          <w:b/>
          <w:lang w:val="en-US"/>
        </w:rPr>
        <w:t>S1</w:t>
      </w:r>
      <w:r w:rsidR="00CB77CA">
        <w:rPr>
          <w:rFonts w:ascii="Times New Roman" w:hAnsi="Times New Roman" w:cs="Times New Roman"/>
          <w:b/>
          <w:lang w:val="en-US"/>
        </w:rPr>
        <w:t>2</w:t>
      </w:r>
      <w:r w:rsidR="007B760F" w:rsidRPr="000A081B">
        <w:rPr>
          <w:rFonts w:ascii="Times New Roman" w:hAnsi="Times New Roman" w:cs="Times New Roman"/>
          <w:b/>
          <w:lang w:val="en-US"/>
        </w:rPr>
        <w:t>.</w:t>
      </w:r>
      <w:r w:rsidR="007B760F" w:rsidRPr="000A081B">
        <w:rPr>
          <w:rFonts w:ascii="Times New Roman" w:hAnsi="Times New Roman" w:cs="Times New Roman"/>
          <w:lang w:val="en-US"/>
        </w:rPr>
        <w:t xml:space="preserve"> 2D schematic view of </w:t>
      </w:r>
      <w:r w:rsidR="0087538A" w:rsidRPr="000A081B">
        <w:rPr>
          <w:rFonts w:ascii="Times New Roman" w:hAnsi="Times New Roman" w:cs="Times New Roman"/>
          <w:lang w:val="en-US"/>
        </w:rPr>
        <w:t xml:space="preserve">PLIF </w:t>
      </w:r>
      <w:r w:rsidR="007B760F" w:rsidRPr="000A081B">
        <w:rPr>
          <w:rFonts w:ascii="Times New Roman" w:hAnsi="Times New Roman" w:cs="Times New Roman"/>
          <w:lang w:val="en-US"/>
        </w:rPr>
        <w:t xml:space="preserve">conserved contacts across the 33 complexes of the </w:t>
      </w:r>
      <w:r w:rsidR="0087538A" w:rsidRPr="000A081B">
        <w:rPr>
          <w:rFonts w:ascii="Times New Roman" w:hAnsi="Times New Roman" w:cs="Times New Roman"/>
          <w:lang w:val="en-US"/>
        </w:rPr>
        <w:t>substrate-competitive inhibitors against 7 different lysine methyltransferases……………</w:t>
      </w:r>
      <w:r w:rsidR="00DB1508" w:rsidRPr="000A081B">
        <w:rPr>
          <w:rFonts w:ascii="Times New Roman" w:hAnsi="Times New Roman" w:cs="Times New Roman"/>
          <w:lang w:val="en-US"/>
        </w:rPr>
        <w:t>…...</w:t>
      </w:r>
      <w:r w:rsidRPr="000A081B">
        <w:rPr>
          <w:rFonts w:ascii="Times New Roman" w:hAnsi="Times New Roman" w:cs="Times New Roman"/>
          <w:lang w:val="en-US"/>
        </w:rPr>
        <w:t>4</w:t>
      </w:r>
      <w:r>
        <w:rPr>
          <w:rFonts w:ascii="Times New Roman" w:hAnsi="Times New Roman" w:cs="Times New Roman"/>
          <w:lang w:val="en-US"/>
        </w:rPr>
        <w:t>5</w:t>
      </w:r>
    </w:p>
    <w:p w:rsidR="00AE548D"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w:t>
      </w:r>
      <w:r>
        <w:rPr>
          <w:rFonts w:ascii="Times New Roman" w:hAnsi="Times New Roman" w:cs="Times New Roman"/>
          <w:b/>
          <w:lang w:val="en-US"/>
        </w:rPr>
        <w:t>20</w:t>
      </w:r>
      <w:r w:rsidR="00AE548D" w:rsidRPr="000A081B">
        <w:rPr>
          <w:rFonts w:ascii="Times New Roman" w:hAnsi="Times New Roman" w:cs="Times New Roman"/>
          <w:b/>
          <w:lang w:val="en-US"/>
        </w:rPr>
        <w:t>. Table S8.</w:t>
      </w:r>
      <w:r w:rsidR="00AE548D" w:rsidRPr="000A081B">
        <w:rPr>
          <w:rFonts w:ascii="Times New Roman" w:hAnsi="Times New Roman" w:cs="Times New Roman"/>
          <w:lang w:val="en-US"/>
        </w:rPr>
        <w:t xml:space="preserve"> Average RMSD (C</w:t>
      </w:r>
      <w:r w:rsidR="00AE548D" w:rsidRPr="000A081B">
        <w:rPr>
          <w:rFonts w:ascii="Times New Roman" w:hAnsi="Times New Roman" w:cs="Times New Roman"/>
          <w:lang w:val="en-US"/>
        </w:rPr>
        <w:sym w:font="Symbol" w:char="F061"/>
      </w:r>
      <w:r w:rsidR="00AE548D" w:rsidRPr="000A081B">
        <w:rPr>
          <w:rFonts w:ascii="Times New Roman" w:hAnsi="Times New Roman" w:cs="Times New Roman"/>
          <w:lang w:val="en-US"/>
        </w:rPr>
        <w:t xml:space="preserve"> and All atoms) among all 7 PKMTs with substrate competitive inhibitors…………………………………………………………………………...</w:t>
      </w:r>
      <w:r>
        <w:rPr>
          <w:rFonts w:ascii="Times New Roman" w:hAnsi="Times New Roman" w:cs="Times New Roman"/>
          <w:lang w:val="en-US"/>
        </w:rPr>
        <w:t>46</w:t>
      </w:r>
    </w:p>
    <w:p w:rsidR="005C39AC"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S2</w:t>
      </w:r>
      <w:r>
        <w:rPr>
          <w:rFonts w:ascii="Times New Roman" w:hAnsi="Times New Roman" w:cs="Times New Roman"/>
          <w:b/>
          <w:lang w:val="en-US"/>
        </w:rPr>
        <w:t>1</w:t>
      </w:r>
      <w:r w:rsidR="000F3704" w:rsidRPr="000A081B">
        <w:rPr>
          <w:rFonts w:ascii="Times New Roman" w:hAnsi="Times New Roman" w:cs="Times New Roman"/>
          <w:b/>
          <w:lang w:val="en-US"/>
        </w:rPr>
        <w:t xml:space="preserve">. Figure </w:t>
      </w:r>
      <w:r w:rsidR="00CB77CA" w:rsidRPr="000A081B">
        <w:rPr>
          <w:rFonts w:ascii="Times New Roman" w:hAnsi="Times New Roman" w:cs="Times New Roman"/>
          <w:b/>
          <w:lang w:val="en-US"/>
        </w:rPr>
        <w:t>S1</w:t>
      </w:r>
      <w:r w:rsidR="00CB77CA">
        <w:rPr>
          <w:rFonts w:ascii="Times New Roman" w:hAnsi="Times New Roman" w:cs="Times New Roman"/>
          <w:b/>
          <w:lang w:val="en-US"/>
        </w:rPr>
        <w:t>3</w:t>
      </w:r>
      <w:r w:rsidR="000F3704" w:rsidRPr="000A081B">
        <w:rPr>
          <w:rFonts w:ascii="Times New Roman" w:hAnsi="Times New Roman" w:cs="Times New Roman"/>
          <w:b/>
          <w:lang w:val="en-US"/>
        </w:rPr>
        <w:t>.</w:t>
      </w:r>
      <w:r w:rsidR="000F3704" w:rsidRPr="000A081B">
        <w:rPr>
          <w:rFonts w:ascii="Times New Roman" w:hAnsi="Times New Roman" w:cs="Times New Roman"/>
          <w:lang w:val="en-US"/>
        </w:rPr>
        <w:t xml:space="preserve"> FCFP_4-based similarities between the 30 substrate</w:t>
      </w:r>
      <w:r w:rsidR="00300DB1" w:rsidRPr="000A081B">
        <w:rPr>
          <w:rFonts w:ascii="Times New Roman" w:hAnsi="Times New Roman" w:cs="Times New Roman"/>
          <w:lang w:val="en-US"/>
        </w:rPr>
        <w:t xml:space="preserve">-competitive inhibitors of the </w:t>
      </w:r>
      <w:r w:rsidR="000F3704" w:rsidRPr="000A081B">
        <w:rPr>
          <w:rFonts w:ascii="Times New Roman" w:hAnsi="Times New Roman" w:cs="Times New Roman"/>
          <w:lang w:val="en-US"/>
        </w:rPr>
        <w:t>PKMTs…………</w:t>
      </w:r>
      <w:r w:rsidR="00300DB1" w:rsidRPr="000A081B">
        <w:rPr>
          <w:rFonts w:ascii="Times New Roman" w:hAnsi="Times New Roman" w:cs="Times New Roman"/>
          <w:lang w:val="en-US"/>
        </w:rPr>
        <w:t>………………...…………………………………………………………</w:t>
      </w:r>
      <w:r w:rsidRPr="000A081B">
        <w:rPr>
          <w:rFonts w:ascii="Times New Roman" w:hAnsi="Times New Roman" w:cs="Times New Roman"/>
          <w:lang w:val="en-US"/>
        </w:rPr>
        <w:t>4</w:t>
      </w:r>
      <w:r>
        <w:rPr>
          <w:rFonts w:ascii="Times New Roman" w:hAnsi="Times New Roman" w:cs="Times New Roman"/>
          <w:lang w:val="en-US"/>
        </w:rPr>
        <w:t>7</w:t>
      </w:r>
    </w:p>
    <w:p w:rsidR="007F6931" w:rsidRDefault="00861837" w:rsidP="007F6931">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S2</w:t>
      </w:r>
      <w:r>
        <w:rPr>
          <w:rFonts w:ascii="Times New Roman" w:hAnsi="Times New Roman" w:cs="Times New Roman"/>
          <w:b/>
          <w:lang w:val="en-US"/>
        </w:rPr>
        <w:t>2</w:t>
      </w:r>
      <w:r w:rsidR="007F6931" w:rsidRPr="000A081B">
        <w:rPr>
          <w:rFonts w:ascii="Times New Roman" w:hAnsi="Times New Roman" w:cs="Times New Roman"/>
          <w:b/>
          <w:lang w:val="en-US"/>
        </w:rPr>
        <w:t>.</w:t>
      </w:r>
      <w:r w:rsidR="00D12D86" w:rsidRPr="00D12D86">
        <w:rPr>
          <w:rFonts w:ascii="Times New Roman" w:hAnsi="Times New Roman" w:cs="Times New Roman"/>
          <w:sz w:val="24"/>
          <w:szCs w:val="24"/>
          <w:lang w:val="en-US"/>
        </w:rPr>
        <w:t xml:space="preserve"> </w:t>
      </w:r>
      <w:r w:rsidR="00D12D86" w:rsidRPr="000A081B">
        <w:rPr>
          <w:rFonts w:ascii="Times New Roman" w:hAnsi="Times New Roman" w:cs="Times New Roman"/>
          <w:b/>
          <w:lang w:val="en-US"/>
        </w:rPr>
        <w:t xml:space="preserve">Figure </w:t>
      </w:r>
      <w:r w:rsidR="00CB77CA" w:rsidRPr="000A081B">
        <w:rPr>
          <w:rFonts w:ascii="Times New Roman" w:hAnsi="Times New Roman" w:cs="Times New Roman"/>
          <w:b/>
          <w:lang w:val="en-US"/>
        </w:rPr>
        <w:t>S1</w:t>
      </w:r>
      <w:r w:rsidR="00CB77CA">
        <w:rPr>
          <w:rFonts w:ascii="Times New Roman" w:hAnsi="Times New Roman" w:cs="Times New Roman"/>
          <w:b/>
          <w:lang w:val="en-US"/>
        </w:rPr>
        <w:t>4</w:t>
      </w:r>
      <w:r w:rsidR="00D12D86" w:rsidRPr="000A081B">
        <w:rPr>
          <w:rFonts w:ascii="Times New Roman" w:hAnsi="Times New Roman" w:cs="Times New Roman"/>
          <w:b/>
          <w:lang w:val="en-US"/>
        </w:rPr>
        <w:t>.</w:t>
      </w:r>
      <w:r w:rsidR="00D12D86" w:rsidRPr="000A081B">
        <w:rPr>
          <w:rFonts w:ascii="Times New Roman" w:hAnsi="Times New Roman" w:cs="Times New Roman"/>
          <w:lang w:val="en-US"/>
        </w:rPr>
        <w:t xml:space="preserve"> </w:t>
      </w:r>
      <w:r w:rsidR="00D12D86" w:rsidRPr="00B001AD">
        <w:rPr>
          <w:rFonts w:ascii="Times New Roman" w:hAnsi="Times New Roman" w:cs="Times New Roman"/>
          <w:lang w:val="en-US"/>
        </w:rPr>
        <w:t>Heat map representation of PLIF similarities (expressed as distances) for the 33</w:t>
      </w:r>
      <w:r w:rsidR="009934EC" w:rsidRPr="00B001AD">
        <w:rPr>
          <w:rFonts w:ascii="Times New Roman" w:hAnsi="Times New Roman" w:cs="Times New Roman"/>
          <w:lang w:val="en-US"/>
        </w:rPr>
        <w:t xml:space="preserve"> substrate-competitive complexes…….</w:t>
      </w:r>
      <w:r w:rsidR="007F6931" w:rsidRPr="00B001AD">
        <w:rPr>
          <w:rFonts w:ascii="Times New Roman" w:hAnsi="Times New Roman" w:cs="Times New Roman"/>
          <w:lang w:val="en-US"/>
        </w:rPr>
        <w:t>………………………………………</w:t>
      </w:r>
      <w:r w:rsidR="00B001AD">
        <w:rPr>
          <w:rFonts w:ascii="Times New Roman" w:hAnsi="Times New Roman" w:cs="Times New Roman"/>
          <w:lang w:val="en-US"/>
        </w:rPr>
        <w:t>………….</w:t>
      </w:r>
      <w:r w:rsidR="007F6931" w:rsidRPr="00B001AD">
        <w:rPr>
          <w:rFonts w:ascii="Times New Roman" w:hAnsi="Times New Roman" w:cs="Times New Roman"/>
          <w:lang w:val="en-US"/>
        </w:rPr>
        <w:t>…</w:t>
      </w:r>
      <w:r w:rsidRPr="00B001AD">
        <w:rPr>
          <w:rFonts w:ascii="Times New Roman" w:hAnsi="Times New Roman" w:cs="Times New Roman"/>
          <w:lang w:val="en-US"/>
        </w:rPr>
        <w:t>4</w:t>
      </w:r>
      <w:r>
        <w:rPr>
          <w:rFonts w:ascii="Times New Roman" w:hAnsi="Times New Roman" w:cs="Times New Roman"/>
          <w:lang w:val="en-US"/>
        </w:rPr>
        <w:t>8</w:t>
      </w:r>
    </w:p>
    <w:p w:rsidR="00061952" w:rsidRDefault="00061952" w:rsidP="007F6931">
      <w:pPr>
        <w:spacing w:after="0" w:line="360" w:lineRule="auto"/>
        <w:jc w:val="both"/>
        <w:rPr>
          <w:rFonts w:ascii="Times New Roman" w:hAnsi="Times New Roman" w:cs="Times New Roman"/>
          <w:lang w:val="en-US"/>
        </w:rPr>
      </w:pPr>
      <w:r w:rsidRPr="00866607">
        <w:rPr>
          <w:rFonts w:ascii="Times New Roman" w:hAnsi="Times New Roman" w:cs="Times New Roman"/>
          <w:b/>
          <w:lang w:val="en-US"/>
        </w:rPr>
        <w:t>S23. Figure S15.</w:t>
      </w:r>
      <w:r>
        <w:rPr>
          <w:rFonts w:ascii="Times New Roman" w:hAnsi="Times New Roman" w:cs="Times New Roman"/>
          <w:lang w:val="en-US"/>
        </w:rPr>
        <w:t xml:space="preserve"> </w:t>
      </w:r>
      <w:r w:rsidR="005A258A">
        <w:rPr>
          <w:rFonts w:ascii="Times New Roman" w:hAnsi="Times New Roman" w:cs="Times New Roman"/>
          <w:lang w:val="en-US"/>
        </w:rPr>
        <w:t>Heat map</w:t>
      </w:r>
      <w:r w:rsidR="0091762A">
        <w:rPr>
          <w:rFonts w:ascii="Times New Roman" w:hAnsi="Times New Roman" w:cs="Times New Roman"/>
          <w:lang w:val="en-US"/>
        </w:rPr>
        <w:t xml:space="preserve"> representation of Gonnet</w:t>
      </w:r>
      <w:r w:rsidR="00516759">
        <w:rPr>
          <w:rFonts w:ascii="Times New Roman" w:hAnsi="Times New Roman" w:cs="Times New Roman"/>
          <w:lang w:val="en-US"/>
        </w:rPr>
        <w:t xml:space="preserve"> similarity</w:t>
      </w:r>
      <w:r w:rsidR="005A258A">
        <w:rPr>
          <w:rFonts w:ascii="Times New Roman" w:hAnsi="Times New Roman" w:cs="Times New Roman"/>
          <w:lang w:val="en-US"/>
        </w:rPr>
        <w:t xml:space="preserve"> </w:t>
      </w:r>
      <w:r w:rsidR="0091762A">
        <w:rPr>
          <w:rFonts w:ascii="Times New Roman" w:hAnsi="Times New Roman" w:cs="Times New Roman"/>
          <w:lang w:val="en-US"/>
        </w:rPr>
        <w:t xml:space="preserve">matrix </w:t>
      </w:r>
      <w:r w:rsidR="005A258A">
        <w:rPr>
          <w:rFonts w:ascii="Times New Roman" w:hAnsi="Times New Roman" w:cs="Times New Roman"/>
          <w:lang w:val="en-US"/>
        </w:rPr>
        <w:t>(</w:t>
      </w:r>
      <w:r w:rsidR="002752C3">
        <w:rPr>
          <w:rFonts w:ascii="Times New Roman" w:hAnsi="Times New Roman" w:cs="Times New Roman"/>
          <w:lang w:val="en-US"/>
        </w:rPr>
        <w:t>expressed as distances) for the SAM-binding site………………</w:t>
      </w:r>
      <w:r w:rsidR="00866607">
        <w:rPr>
          <w:rFonts w:ascii="Times New Roman" w:hAnsi="Times New Roman" w:cs="Times New Roman"/>
          <w:lang w:val="en-US"/>
        </w:rPr>
        <w:t>…..</w:t>
      </w:r>
      <w:r w:rsidR="002752C3">
        <w:rPr>
          <w:rFonts w:ascii="Times New Roman" w:hAnsi="Times New Roman" w:cs="Times New Roman"/>
          <w:lang w:val="en-US"/>
        </w:rPr>
        <w:t>………………………………</w:t>
      </w:r>
      <w:r w:rsidR="000F2731">
        <w:rPr>
          <w:rFonts w:ascii="Times New Roman" w:hAnsi="Times New Roman" w:cs="Times New Roman"/>
          <w:lang w:val="en-US"/>
        </w:rPr>
        <w:t>………….</w:t>
      </w:r>
      <w:r w:rsidR="002752C3">
        <w:rPr>
          <w:rFonts w:ascii="Times New Roman" w:hAnsi="Times New Roman" w:cs="Times New Roman"/>
          <w:lang w:val="en-US"/>
        </w:rPr>
        <w:t>……</w:t>
      </w:r>
      <w:r w:rsidR="00EC6652">
        <w:rPr>
          <w:rFonts w:ascii="Times New Roman" w:hAnsi="Times New Roman" w:cs="Times New Roman"/>
          <w:lang w:val="en-US"/>
        </w:rPr>
        <w:t>.</w:t>
      </w:r>
      <w:r w:rsidR="002752C3">
        <w:rPr>
          <w:rFonts w:ascii="Times New Roman" w:hAnsi="Times New Roman" w:cs="Times New Roman"/>
          <w:lang w:val="en-US"/>
        </w:rPr>
        <w:t>..49</w:t>
      </w:r>
    </w:p>
    <w:p w:rsidR="002752C3" w:rsidRDefault="002752C3" w:rsidP="007F6931">
      <w:pPr>
        <w:spacing w:after="0" w:line="360" w:lineRule="auto"/>
        <w:jc w:val="both"/>
        <w:rPr>
          <w:rFonts w:ascii="Times New Roman" w:hAnsi="Times New Roman" w:cs="Times New Roman"/>
          <w:lang w:val="en-US"/>
        </w:rPr>
      </w:pPr>
      <w:r w:rsidRPr="00866607">
        <w:rPr>
          <w:rFonts w:ascii="Times New Roman" w:hAnsi="Times New Roman" w:cs="Times New Roman"/>
          <w:b/>
          <w:lang w:val="en-US"/>
        </w:rPr>
        <w:t>S24. Figure S16.</w:t>
      </w:r>
      <w:r>
        <w:rPr>
          <w:rFonts w:ascii="Times New Roman" w:hAnsi="Times New Roman" w:cs="Times New Roman"/>
          <w:lang w:val="en-US"/>
        </w:rPr>
        <w:t xml:space="preserve"> Heat map representation of Gonnet</w:t>
      </w:r>
      <w:r w:rsidR="00516759">
        <w:rPr>
          <w:rFonts w:ascii="Times New Roman" w:hAnsi="Times New Roman" w:cs="Times New Roman"/>
          <w:lang w:val="en-US"/>
        </w:rPr>
        <w:t xml:space="preserve"> similarity</w:t>
      </w:r>
      <w:r>
        <w:rPr>
          <w:rFonts w:ascii="Times New Roman" w:hAnsi="Times New Roman" w:cs="Times New Roman"/>
          <w:lang w:val="en-US"/>
        </w:rPr>
        <w:t xml:space="preserve"> </w:t>
      </w:r>
      <w:r w:rsidR="0091762A">
        <w:rPr>
          <w:rFonts w:ascii="Times New Roman" w:hAnsi="Times New Roman" w:cs="Times New Roman"/>
          <w:lang w:val="en-US"/>
        </w:rPr>
        <w:t xml:space="preserve">matrix </w:t>
      </w:r>
      <w:r>
        <w:rPr>
          <w:rFonts w:ascii="Times New Roman" w:hAnsi="Times New Roman" w:cs="Times New Roman"/>
          <w:lang w:val="en-US"/>
        </w:rPr>
        <w:t>(expressed as distances) for the substrate-binding site………</w:t>
      </w:r>
      <w:r w:rsidR="0088046F">
        <w:rPr>
          <w:rFonts w:ascii="Times New Roman" w:hAnsi="Times New Roman" w:cs="Times New Roman"/>
          <w:lang w:val="en-US"/>
        </w:rPr>
        <w:t>…………………………………..</w:t>
      </w:r>
      <w:r>
        <w:rPr>
          <w:rFonts w:ascii="Times New Roman" w:hAnsi="Times New Roman" w:cs="Times New Roman"/>
          <w:lang w:val="en-US"/>
        </w:rPr>
        <w:t>…………</w:t>
      </w:r>
      <w:r w:rsidR="000F2731">
        <w:rPr>
          <w:rFonts w:ascii="Times New Roman" w:hAnsi="Times New Roman" w:cs="Times New Roman"/>
          <w:lang w:val="en-US"/>
        </w:rPr>
        <w:t>…………</w:t>
      </w:r>
      <w:r w:rsidR="00EC6652">
        <w:rPr>
          <w:rFonts w:ascii="Times New Roman" w:hAnsi="Times New Roman" w:cs="Times New Roman"/>
          <w:lang w:val="en-US"/>
        </w:rPr>
        <w:t>..</w:t>
      </w:r>
      <w:r>
        <w:rPr>
          <w:rFonts w:ascii="Times New Roman" w:hAnsi="Times New Roman" w:cs="Times New Roman"/>
          <w:lang w:val="en-US"/>
        </w:rPr>
        <w:t>50</w:t>
      </w:r>
    </w:p>
    <w:p w:rsidR="005E70C1" w:rsidRPr="000A081B" w:rsidRDefault="00861837" w:rsidP="00612DBC">
      <w:pPr>
        <w:spacing w:after="0" w:line="360" w:lineRule="auto"/>
        <w:jc w:val="both"/>
        <w:rPr>
          <w:rFonts w:ascii="Times New Roman" w:hAnsi="Times New Roman" w:cs="Times New Roman"/>
          <w:lang w:val="en-US"/>
        </w:rPr>
      </w:pPr>
      <w:r w:rsidRPr="000A081B">
        <w:rPr>
          <w:rFonts w:ascii="Times New Roman" w:hAnsi="Times New Roman" w:cs="Times New Roman"/>
          <w:b/>
          <w:lang w:val="en-US"/>
        </w:rPr>
        <w:t>S2</w:t>
      </w:r>
      <w:r w:rsidR="00D85A1F">
        <w:rPr>
          <w:rFonts w:ascii="Times New Roman" w:hAnsi="Times New Roman" w:cs="Times New Roman"/>
          <w:b/>
          <w:lang w:val="en-US"/>
        </w:rPr>
        <w:t>5</w:t>
      </w:r>
      <w:r w:rsidR="005E70C1" w:rsidRPr="000A081B">
        <w:rPr>
          <w:rFonts w:ascii="Times New Roman" w:hAnsi="Times New Roman" w:cs="Times New Roman"/>
          <w:b/>
          <w:lang w:val="en-US"/>
        </w:rPr>
        <w:t xml:space="preserve">. Table S9. </w:t>
      </w:r>
      <w:r w:rsidR="005E70C1" w:rsidRPr="000A081B">
        <w:rPr>
          <w:rFonts w:ascii="Times New Roman" w:hAnsi="Times New Roman" w:cs="Times New Roman"/>
          <w:lang w:val="en-US"/>
        </w:rPr>
        <w:t>Percentage of inhibition for the proprietary compounds…………………</w:t>
      </w:r>
      <w:r w:rsidR="0088046F">
        <w:rPr>
          <w:rFonts w:ascii="Times New Roman" w:hAnsi="Times New Roman" w:cs="Times New Roman"/>
          <w:lang w:val="en-US"/>
        </w:rPr>
        <w:t>……51</w:t>
      </w:r>
    </w:p>
    <w:p w:rsidR="00631277" w:rsidRPr="000A081B" w:rsidRDefault="00612DBC" w:rsidP="00612DBC">
      <w:pPr>
        <w:spacing w:after="0" w:line="360" w:lineRule="auto"/>
        <w:jc w:val="both"/>
        <w:rPr>
          <w:rFonts w:ascii="Times New Roman" w:hAnsi="Times New Roman" w:cs="Times New Roman"/>
          <w:lang w:val="en-US"/>
        </w:rPr>
      </w:pPr>
      <w:r w:rsidRPr="00612DBC">
        <w:rPr>
          <w:rFonts w:ascii="Times New Roman" w:hAnsi="Times New Roman" w:cs="Times New Roman"/>
          <w:b/>
          <w:lang w:val="en-US"/>
        </w:rPr>
        <w:t>References</w:t>
      </w:r>
      <w:r>
        <w:rPr>
          <w:rFonts w:ascii="Times New Roman" w:hAnsi="Times New Roman" w:cs="Times New Roman"/>
          <w:lang w:val="en-US"/>
        </w:rPr>
        <w:t>……………………………………………………………………………………</w:t>
      </w:r>
      <w:r w:rsidR="00D924D4">
        <w:rPr>
          <w:rFonts w:ascii="Times New Roman" w:hAnsi="Times New Roman" w:cs="Times New Roman"/>
          <w:lang w:val="en-US"/>
        </w:rPr>
        <w:t>...</w:t>
      </w:r>
      <w:r w:rsidR="0088046F">
        <w:rPr>
          <w:rFonts w:ascii="Times New Roman" w:hAnsi="Times New Roman" w:cs="Times New Roman"/>
          <w:lang w:val="en-US"/>
        </w:rPr>
        <w:t>52</w:t>
      </w:r>
    </w:p>
    <w:p w:rsidR="005C39AC" w:rsidRDefault="005C39AC" w:rsidP="008118D1">
      <w:pPr>
        <w:spacing w:line="360" w:lineRule="auto"/>
        <w:jc w:val="both"/>
        <w:rPr>
          <w:rFonts w:ascii="Times New Roman" w:hAnsi="Times New Roman" w:cs="Times New Roman"/>
          <w:lang w:val="en-US"/>
        </w:rPr>
      </w:pPr>
    </w:p>
    <w:p w:rsidR="005C39AC" w:rsidRDefault="005C39AC" w:rsidP="008118D1">
      <w:pPr>
        <w:spacing w:line="360" w:lineRule="auto"/>
        <w:jc w:val="both"/>
        <w:rPr>
          <w:rFonts w:ascii="Times New Roman" w:hAnsi="Times New Roman" w:cs="Times New Roman"/>
          <w:lang w:val="en-US"/>
        </w:rPr>
        <w:sectPr w:rsidR="005C39AC">
          <w:footerReference w:type="default" r:id="rId11"/>
          <w:pgSz w:w="11906" w:h="16838"/>
          <w:pgMar w:top="1417" w:right="1701" w:bottom="1417" w:left="1701" w:header="708" w:footer="708" w:gutter="0"/>
          <w:cols w:space="708"/>
          <w:docGrid w:linePitch="360"/>
        </w:sectPr>
      </w:pPr>
    </w:p>
    <w:p w:rsidR="00625590" w:rsidRDefault="008705F8" w:rsidP="00625590">
      <w:pPr>
        <w:widowControl w:val="0"/>
        <w:tabs>
          <w:tab w:val="left" w:pos="0"/>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S1</w:t>
      </w:r>
      <w:r w:rsidR="00625590">
        <w:rPr>
          <w:rFonts w:ascii="Times New Roman" w:hAnsi="Times New Roman" w:cs="Times New Roman"/>
          <w:sz w:val="24"/>
          <w:szCs w:val="24"/>
          <w:lang w:val="en-US"/>
        </w:rPr>
        <w:t xml:space="preserve">. List of 50 </w:t>
      </w:r>
      <w:r>
        <w:rPr>
          <w:rFonts w:ascii="Times New Roman" w:hAnsi="Times New Roman" w:cs="Times New Roman"/>
          <w:sz w:val="24"/>
          <w:szCs w:val="24"/>
          <w:lang w:val="en-US"/>
        </w:rPr>
        <w:t xml:space="preserve">SET domain-containing </w:t>
      </w:r>
      <w:r w:rsidR="00625590">
        <w:rPr>
          <w:rFonts w:ascii="Times New Roman" w:hAnsi="Times New Roman" w:cs="Times New Roman"/>
          <w:sz w:val="24"/>
          <w:szCs w:val="24"/>
          <w:lang w:val="en-US"/>
        </w:rPr>
        <w:t>PKMTs. Crystal structures having substrate or substrate-competitive inhibitors together with cofactor (SAM/SAH) are listed within the “PDB entries with substrate binding molecules” column.</w:t>
      </w:r>
    </w:p>
    <w:tbl>
      <w:tblPr>
        <w:tblStyle w:val="Tablaconcuadrcula"/>
        <w:tblpPr w:leftFromText="141" w:rightFromText="141" w:vertAnchor="text" w:horzAnchor="margin" w:tblpY="278"/>
        <w:tblW w:w="14142" w:type="dxa"/>
        <w:tblLook w:val="04A0" w:firstRow="1" w:lastRow="0" w:firstColumn="1" w:lastColumn="0" w:noHBand="0" w:noVBand="1"/>
      </w:tblPr>
      <w:tblGrid>
        <w:gridCol w:w="1648"/>
        <w:gridCol w:w="1344"/>
        <w:gridCol w:w="1820"/>
        <w:gridCol w:w="797"/>
        <w:gridCol w:w="946"/>
        <w:gridCol w:w="1386"/>
        <w:gridCol w:w="1516"/>
        <w:gridCol w:w="2409"/>
        <w:gridCol w:w="2276"/>
      </w:tblGrid>
      <w:tr w:rsidR="008705F8" w:rsidRPr="0044434D" w:rsidTr="008705F8">
        <w:tc>
          <w:tcPr>
            <w:tcW w:w="1648"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PKMT Name</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(Hugo Nomenclature)</w:t>
            </w:r>
          </w:p>
        </w:tc>
        <w:tc>
          <w:tcPr>
            <w:tcW w:w="1344"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 xml:space="preserve">Alternative </w:t>
            </w:r>
            <w:r w:rsidR="00F87013">
              <w:rPr>
                <w:rFonts w:ascii="Times New Roman" w:hAnsi="Times New Roman" w:cs="Times New Roman"/>
                <w:sz w:val="20"/>
                <w:szCs w:val="20"/>
                <w:lang w:val="en-US"/>
              </w:rPr>
              <w:t>common n</w:t>
            </w:r>
            <w:r w:rsidRPr="0044434D">
              <w:rPr>
                <w:rFonts w:ascii="Times New Roman" w:hAnsi="Times New Roman" w:cs="Times New Roman"/>
                <w:sz w:val="20"/>
                <w:szCs w:val="20"/>
                <w:lang w:val="en-US"/>
              </w:rPr>
              <w:t>ames</w:t>
            </w:r>
          </w:p>
        </w:tc>
        <w:tc>
          <w:tcPr>
            <w:tcW w:w="1820"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Human Protein</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UniProt Entry</w:t>
            </w:r>
          </w:p>
        </w:tc>
        <w:tc>
          <w:tcPr>
            <w:tcW w:w="3129" w:type="dxa"/>
            <w:gridSpan w:val="3"/>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PDB entries with cofactor binding molecules</w:t>
            </w:r>
          </w:p>
        </w:tc>
        <w:tc>
          <w:tcPr>
            <w:tcW w:w="3925" w:type="dxa"/>
            <w:gridSpan w:val="2"/>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PDB entries with substrate binding molecules</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Total # of PDBs</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p>
        </w:tc>
        <w:tc>
          <w:tcPr>
            <w:tcW w:w="1344" w:type="dxa"/>
            <w:vAlign w:val="bottom"/>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820" w:type="dxa"/>
            <w:vAlign w:val="bottom"/>
          </w:tcPr>
          <w:p w:rsidR="008705F8" w:rsidRPr="0044434D" w:rsidRDefault="008705F8" w:rsidP="008705F8">
            <w:pPr>
              <w:rPr>
                <w:rFonts w:ascii="Times New Roman" w:hAnsi="Times New Roman" w:cs="Times New Roman"/>
                <w:sz w:val="20"/>
                <w:szCs w:val="20"/>
              </w:rPr>
            </w:pP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SAM</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SAH</w:t>
            </w: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Inhibitors</w:t>
            </w: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Small Molecules</w:t>
            </w: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Peptides or Substrate</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r>
      <w:tr w:rsidR="008705F8" w:rsidRPr="007D76C9"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EHMT2</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G9a</w:t>
            </w:r>
            <w:r w:rsidR="00E3073E">
              <w:rPr>
                <w:rFonts w:ascii="Times New Roman" w:hAnsi="Times New Roman" w:cs="Times New Roman"/>
                <w:sz w:val="20"/>
                <w:szCs w:val="20"/>
              </w:rPr>
              <w:t xml:space="preserve"> / </w:t>
            </w:r>
            <w:r w:rsidR="00E3073E" w:rsidRPr="00E3073E">
              <w:rPr>
                <w:rFonts w:ascii="Times New Roman" w:hAnsi="Times New Roman" w:cs="Times New Roman"/>
                <w:sz w:val="20"/>
                <w:szCs w:val="20"/>
              </w:rPr>
              <w:t>KMT1C</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Q96KQ7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3F2C84">
              <w:rPr>
                <w:rFonts w:ascii="Times New Roman" w:hAnsi="Times New Roman" w:cs="Times New Roman"/>
                <w:sz w:val="20"/>
                <w:szCs w:val="20"/>
                <w:lang w:val="en-US"/>
              </w:rPr>
              <w:t>2O8J</w:t>
            </w: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4434D">
              <w:rPr>
                <w:rFonts w:ascii="Times New Roman" w:hAnsi="Times New Roman" w:cs="Times New Roman"/>
                <w:sz w:val="20"/>
                <w:szCs w:val="20"/>
                <w:lang w:val="en-US"/>
              </w:rPr>
              <w:t>3K5K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C2947">
              <w:rPr>
                <w:rFonts w:ascii="Times New Roman" w:hAnsi="Times New Roman" w:cs="Times New Roman"/>
                <w:sz w:val="20"/>
                <w:szCs w:val="20"/>
                <w:lang w:val="en-US"/>
              </w:rPr>
              <w:t>3RJW</w:t>
            </w:r>
            <w:r>
              <w:rPr>
                <w:rFonts w:ascii="Times New Roman" w:hAnsi="Times New Roman" w:cs="Times New Roman"/>
                <w:sz w:val="20"/>
                <w:szCs w:val="20"/>
                <w:lang w:val="en-US"/>
              </w:rPr>
              <w:t xml:space="preserve">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D76C9">
              <w:rPr>
                <w:rFonts w:ascii="Times New Roman" w:hAnsi="Times New Roman" w:cs="Times New Roman"/>
                <w:sz w:val="20"/>
                <w:szCs w:val="20"/>
                <w:lang w:val="en-US"/>
              </w:rPr>
              <w:t>4NVQ</w:t>
            </w:r>
            <w:r>
              <w:rPr>
                <w:rFonts w:ascii="Times New Roman" w:hAnsi="Times New Roman" w:cs="Times New Roman"/>
                <w:sz w:val="20"/>
                <w:szCs w:val="20"/>
                <w:lang w:val="en-US"/>
              </w:rPr>
              <w:t xml:space="preserve">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77AD9">
              <w:rPr>
                <w:rFonts w:ascii="Times New Roman" w:hAnsi="Times New Roman" w:cs="Times New Roman"/>
                <w:sz w:val="20"/>
                <w:szCs w:val="20"/>
                <w:lang w:val="en-US"/>
              </w:rPr>
              <w:t>5TTF</w:t>
            </w:r>
            <w:r>
              <w:rPr>
                <w:rFonts w:ascii="Times New Roman" w:hAnsi="Times New Roman" w:cs="Times New Roman"/>
                <w:sz w:val="20"/>
                <w:szCs w:val="20"/>
                <w:lang w:val="en-US"/>
              </w:rPr>
              <w:t xml:space="preserve"> (SAM)</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B6489">
              <w:rPr>
                <w:rFonts w:ascii="Times New Roman" w:hAnsi="Times New Roman" w:cs="Times New Roman"/>
                <w:sz w:val="20"/>
                <w:szCs w:val="20"/>
                <w:lang w:val="en-US"/>
              </w:rPr>
              <w:t>5TUY</w:t>
            </w:r>
            <w:r>
              <w:rPr>
                <w:rFonts w:ascii="Times New Roman" w:hAnsi="Times New Roman" w:cs="Times New Roman"/>
                <w:sz w:val="20"/>
                <w:szCs w:val="20"/>
                <w:lang w:val="en-US"/>
              </w:rPr>
              <w:t xml:space="preserve"> (SAM)</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B22644">
              <w:rPr>
                <w:rFonts w:ascii="Times New Roman" w:hAnsi="Times New Roman" w:cs="Times New Roman"/>
                <w:sz w:val="20"/>
                <w:szCs w:val="20"/>
                <w:lang w:val="en-US"/>
              </w:rPr>
              <w:t>5VSC</w:t>
            </w:r>
            <w:r>
              <w:rPr>
                <w:rFonts w:ascii="Times New Roman" w:hAnsi="Times New Roman" w:cs="Times New Roman"/>
                <w:sz w:val="20"/>
                <w:szCs w:val="20"/>
                <w:lang w:val="en-US"/>
              </w:rPr>
              <w:t xml:space="preserve">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81729">
              <w:rPr>
                <w:rFonts w:ascii="Times New Roman" w:hAnsi="Times New Roman" w:cs="Times New Roman"/>
                <w:sz w:val="20"/>
                <w:szCs w:val="20"/>
                <w:lang w:val="en-US"/>
              </w:rPr>
              <w:t>5VSE</w:t>
            </w:r>
            <w:r>
              <w:rPr>
                <w:rFonts w:ascii="Times New Roman" w:hAnsi="Times New Roman" w:cs="Times New Roman"/>
                <w:sz w:val="20"/>
                <w:szCs w:val="20"/>
                <w:lang w:val="en-US"/>
              </w:rPr>
              <w:t xml:space="preserve"> (SAM)</w:t>
            </w: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6B40CC">
              <w:rPr>
                <w:rFonts w:ascii="Times New Roman" w:hAnsi="Times New Roman" w:cs="Times New Roman"/>
                <w:sz w:val="20"/>
                <w:szCs w:val="20"/>
                <w:lang w:val="en-US"/>
              </w:rPr>
              <w:t>5JIY</w:t>
            </w:r>
            <w:r>
              <w:rPr>
                <w:rFonts w:ascii="Times New Roman" w:hAnsi="Times New Roman" w:cs="Times New Roman"/>
                <w:sz w:val="20"/>
                <w:szCs w:val="20"/>
                <w:lang w:val="en-US"/>
              </w:rPr>
              <w:t xml:space="preserve"> (SAM)</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9</w:t>
            </w:r>
          </w:p>
        </w:tc>
      </w:tr>
      <w:tr w:rsidR="008705F8" w:rsidRPr="001E27BB"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EHMT1</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GLP</w:t>
            </w:r>
            <w:r w:rsidR="00E3073E">
              <w:rPr>
                <w:rFonts w:ascii="Times New Roman" w:hAnsi="Times New Roman" w:cs="Times New Roman"/>
                <w:sz w:val="20"/>
                <w:szCs w:val="20"/>
              </w:rPr>
              <w:t xml:space="preserve"> / </w:t>
            </w:r>
            <w:r w:rsidR="00E3073E" w:rsidRPr="00E3073E">
              <w:rPr>
                <w:rFonts w:ascii="Times New Roman" w:hAnsi="Times New Roman" w:cs="Times New Roman"/>
                <w:sz w:val="20"/>
                <w:szCs w:val="20"/>
              </w:rPr>
              <w:t>KMT1D</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Q9H9B1</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3542">
              <w:rPr>
                <w:rFonts w:ascii="Times New Roman" w:hAnsi="Times New Roman" w:cs="Times New Roman"/>
                <w:sz w:val="20"/>
                <w:szCs w:val="20"/>
                <w:lang w:val="en-US"/>
              </w:rPr>
              <w:t>2IGQ</w:t>
            </w: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647AB">
              <w:rPr>
                <w:rFonts w:ascii="Times New Roman" w:hAnsi="Times New Roman" w:cs="Times New Roman"/>
                <w:sz w:val="20"/>
                <w:szCs w:val="20"/>
                <w:lang w:val="en-US"/>
              </w:rPr>
              <w:t>3SW9</w:t>
            </w:r>
            <w:r>
              <w:rPr>
                <w:rFonts w:ascii="Times New Roman" w:hAnsi="Times New Roman" w:cs="Times New Roman"/>
                <w:sz w:val="20"/>
                <w:szCs w:val="20"/>
                <w:lang w:val="en-US"/>
              </w:rPr>
              <w:t xml:space="preserve"> (SFG; peptide)</w:t>
            </w:r>
          </w:p>
        </w:tc>
        <w:tc>
          <w:tcPr>
            <w:tcW w:w="1516" w:type="dxa"/>
          </w:tcPr>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195D81">
              <w:rPr>
                <w:rFonts w:ascii="Times New Roman" w:hAnsi="Times New Roman" w:cs="Times New Roman"/>
                <w:sz w:val="20"/>
                <w:szCs w:val="20"/>
              </w:rPr>
              <w:t>3FPD (SAH)</w:t>
            </w:r>
          </w:p>
          <w:p w:rsidR="008705F8" w:rsidRPr="00BC2678"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BC2678">
              <w:rPr>
                <w:rFonts w:ascii="Times New Roman" w:hAnsi="Times New Roman" w:cs="Times New Roman"/>
                <w:sz w:val="20"/>
                <w:szCs w:val="20"/>
              </w:rPr>
              <w:t>3MO0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BC2678">
              <w:rPr>
                <w:rFonts w:ascii="Times New Roman" w:hAnsi="Times New Roman" w:cs="Times New Roman"/>
                <w:sz w:val="20"/>
                <w:szCs w:val="20"/>
              </w:rPr>
              <w:t>3MO2</w:t>
            </w:r>
            <w:r>
              <w:rPr>
                <w:rFonts w:ascii="Times New Roman" w:hAnsi="Times New Roman" w:cs="Times New Roman"/>
                <w:sz w:val="20"/>
                <w:szCs w:val="20"/>
              </w:rPr>
              <w:t xml:space="preserve"> (SAH)</w:t>
            </w:r>
          </w:p>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95D81">
              <w:rPr>
                <w:rFonts w:ascii="Times New Roman" w:hAnsi="Times New Roman" w:cs="Times New Roman"/>
                <w:sz w:val="20"/>
                <w:szCs w:val="20"/>
                <w:lang w:val="en-US"/>
              </w:rPr>
              <w:t>3MO5 (SAH)</w:t>
            </w:r>
          </w:p>
          <w:p w:rsidR="008705F8" w:rsidRPr="000865BC"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0865BC">
              <w:rPr>
                <w:rFonts w:ascii="Times New Roman" w:hAnsi="Times New Roman" w:cs="Times New Roman"/>
                <w:sz w:val="20"/>
                <w:szCs w:val="20"/>
                <w:lang w:val="en-US"/>
              </w:rPr>
              <w:t>5TTG (SAM)</w:t>
            </w:r>
          </w:p>
          <w:p w:rsidR="008705F8" w:rsidRPr="000865BC"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0865BC">
              <w:rPr>
                <w:rFonts w:ascii="Times New Roman" w:hAnsi="Times New Roman" w:cs="Times New Roman"/>
                <w:sz w:val="20"/>
                <w:szCs w:val="20"/>
                <w:lang w:val="en-US"/>
              </w:rPr>
              <w:t>5TUZ (SAM)</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0865BC">
              <w:rPr>
                <w:rFonts w:ascii="Times New Roman" w:hAnsi="Times New Roman" w:cs="Times New Roman"/>
                <w:sz w:val="20"/>
                <w:szCs w:val="20"/>
                <w:lang w:val="en-US"/>
              </w:rPr>
              <w:t>5VSD</w:t>
            </w:r>
            <w:r>
              <w:rPr>
                <w:rFonts w:ascii="Times New Roman" w:hAnsi="Times New Roman" w:cs="Times New Roman"/>
                <w:sz w:val="20"/>
                <w:szCs w:val="20"/>
                <w:lang w:val="en-US"/>
              </w:rPr>
              <w:t xml:space="preserve"> (SAM)</w:t>
            </w:r>
          </w:p>
          <w:p w:rsidR="008705F8" w:rsidRPr="000865BC"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579BD">
              <w:rPr>
                <w:rFonts w:ascii="Times New Roman" w:hAnsi="Times New Roman" w:cs="Times New Roman"/>
                <w:sz w:val="20"/>
                <w:szCs w:val="20"/>
                <w:lang w:val="en-US"/>
              </w:rPr>
              <w:t>5VSF</w:t>
            </w:r>
            <w:r>
              <w:rPr>
                <w:rFonts w:ascii="Times New Roman" w:hAnsi="Times New Roman" w:cs="Times New Roman"/>
                <w:sz w:val="20"/>
                <w:szCs w:val="20"/>
                <w:lang w:val="en-US"/>
              </w:rPr>
              <w:t xml:space="preserve"> (SAM)</w:t>
            </w:r>
          </w:p>
        </w:tc>
        <w:tc>
          <w:tcPr>
            <w:tcW w:w="2409"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3542">
              <w:rPr>
                <w:rFonts w:ascii="Times New Roman" w:hAnsi="Times New Roman" w:cs="Times New Roman"/>
                <w:sz w:val="20"/>
                <w:szCs w:val="20"/>
                <w:lang w:val="en-US"/>
              </w:rPr>
              <w:t>2RFI</w:t>
            </w:r>
            <w:r>
              <w:rPr>
                <w:rFonts w:ascii="Times New Roman" w:hAnsi="Times New Roman" w:cs="Times New Roman"/>
                <w:sz w:val="20"/>
                <w:szCs w:val="20"/>
                <w:lang w:val="en-US"/>
              </w:rPr>
              <w:t xml:space="preserve"> (SAH)</w:t>
            </w:r>
          </w:p>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95D81">
              <w:rPr>
                <w:rFonts w:ascii="Times New Roman" w:hAnsi="Times New Roman" w:cs="Times New Roman"/>
                <w:sz w:val="20"/>
                <w:szCs w:val="20"/>
                <w:lang w:val="en-US"/>
              </w:rPr>
              <w:t>3HNA (SAH)</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936F96">
              <w:rPr>
                <w:rFonts w:ascii="Times New Roman" w:hAnsi="Times New Roman" w:cs="Times New Roman"/>
                <w:sz w:val="20"/>
                <w:szCs w:val="20"/>
                <w:lang w:val="en-US"/>
              </w:rPr>
              <w:t>3SWC</w:t>
            </w:r>
            <w:r>
              <w:rPr>
                <w:rFonts w:ascii="Times New Roman" w:hAnsi="Times New Roman" w:cs="Times New Roman"/>
                <w:sz w:val="20"/>
                <w:szCs w:val="20"/>
                <w:lang w:val="en-US"/>
              </w:rPr>
              <w:t xml:space="preserve"> (SAH)</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r>
      <w:tr w:rsidR="008705F8" w:rsidRPr="001E27BB" w:rsidTr="008705F8">
        <w:tc>
          <w:tcPr>
            <w:tcW w:w="1648"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SETDB1</w:t>
            </w:r>
          </w:p>
        </w:tc>
        <w:tc>
          <w:tcPr>
            <w:tcW w:w="1344" w:type="dxa"/>
            <w:vAlign w:val="bottom"/>
          </w:tcPr>
          <w:p w:rsidR="008705F8" w:rsidRPr="001E27BB" w:rsidRDefault="00DC6420" w:rsidP="008705F8">
            <w:pPr>
              <w:rPr>
                <w:rFonts w:ascii="Times New Roman" w:hAnsi="Times New Roman" w:cs="Times New Roman"/>
                <w:sz w:val="20"/>
                <w:szCs w:val="20"/>
                <w:lang w:val="en-US"/>
              </w:rPr>
            </w:pPr>
            <w:r w:rsidRPr="00DC6420">
              <w:rPr>
                <w:rFonts w:ascii="Times New Roman" w:hAnsi="Times New Roman" w:cs="Times New Roman"/>
                <w:sz w:val="20"/>
                <w:szCs w:val="20"/>
                <w:lang w:val="en-US"/>
              </w:rPr>
              <w:t>KMT1E</w:t>
            </w:r>
          </w:p>
        </w:tc>
        <w:tc>
          <w:tcPr>
            <w:tcW w:w="1820"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Q15047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1E27BB" w:rsidTr="008705F8">
        <w:tc>
          <w:tcPr>
            <w:tcW w:w="1648"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lastRenderedPageBreak/>
              <w:t>SETDB2</w:t>
            </w:r>
          </w:p>
        </w:tc>
        <w:tc>
          <w:tcPr>
            <w:tcW w:w="1344" w:type="dxa"/>
            <w:vAlign w:val="bottom"/>
          </w:tcPr>
          <w:p w:rsidR="008705F8" w:rsidRPr="001E27BB" w:rsidRDefault="00DC6420" w:rsidP="008705F8">
            <w:pPr>
              <w:rPr>
                <w:rFonts w:ascii="Times New Roman" w:hAnsi="Times New Roman" w:cs="Times New Roman"/>
                <w:sz w:val="20"/>
                <w:szCs w:val="20"/>
                <w:lang w:val="en-US"/>
              </w:rPr>
            </w:pPr>
            <w:r w:rsidRPr="00DC6420">
              <w:rPr>
                <w:rFonts w:ascii="Times New Roman" w:hAnsi="Times New Roman" w:cs="Times New Roman"/>
                <w:sz w:val="20"/>
                <w:szCs w:val="20"/>
                <w:lang w:val="en-US"/>
              </w:rPr>
              <w:t>KMT1F</w:t>
            </w:r>
          </w:p>
        </w:tc>
        <w:tc>
          <w:tcPr>
            <w:tcW w:w="1820"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Q96T68</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1E27BB" w:rsidTr="008705F8">
        <w:tc>
          <w:tcPr>
            <w:tcW w:w="1648"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SUV39H2</w:t>
            </w:r>
          </w:p>
        </w:tc>
        <w:tc>
          <w:tcPr>
            <w:tcW w:w="1344"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KMT1B</w:t>
            </w:r>
          </w:p>
        </w:tc>
        <w:tc>
          <w:tcPr>
            <w:tcW w:w="1820"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Q9H5I1</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92292F">
              <w:rPr>
                <w:rFonts w:ascii="Times New Roman" w:hAnsi="Times New Roman" w:cs="Times New Roman"/>
                <w:sz w:val="20"/>
                <w:szCs w:val="20"/>
                <w:lang w:val="en-US"/>
              </w:rPr>
              <w:t>2R3A</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1E27BB" w:rsidTr="008705F8">
        <w:tc>
          <w:tcPr>
            <w:tcW w:w="1648"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SUV39H1</w:t>
            </w:r>
          </w:p>
        </w:tc>
        <w:tc>
          <w:tcPr>
            <w:tcW w:w="1344"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KMT1A</w:t>
            </w:r>
          </w:p>
        </w:tc>
        <w:tc>
          <w:tcPr>
            <w:tcW w:w="1820" w:type="dxa"/>
            <w:vAlign w:val="bottom"/>
          </w:tcPr>
          <w:p w:rsidR="008705F8" w:rsidRPr="001E27BB" w:rsidRDefault="008705F8" w:rsidP="008705F8">
            <w:pPr>
              <w:rPr>
                <w:rFonts w:ascii="Times New Roman" w:hAnsi="Times New Roman" w:cs="Times New Roman"/>
                <w:sz w:val="20"/>
                <w:szCs w:val="20"/>
                <w:lang w:val="en-US"/>
              </w:rPr>
            </w:pPr>
            <w:r w:rsidRPr="001E27BB">
              <w:rPr>
                <w:rFonts w:ascii="Times New Roman" w:hAnsi="Times New Roman" w:cs="Times New Roman"/>
                <w:sz w:val="20"/>
                <w:szCs w:val="20"/>
                <w:lang w:val="en-US"/>
              </w:rPr>
              <w:t>O43463</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SETMAR</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Q53H47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E652CA">
              <w:rPr>
                <w:rFonts w:ascii="Times New Roman" w:hAnsi="Times New Roman" w:cs="Times New Roman"/>
                <w:sz w:val="20"/>
                <w:szCs w:val="20"/>
                <w:lang w:val="en-US"/>
              </w:rPr>
              <w:t>3BO5</w:t>
            </w: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SETD5</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Q9C0A6</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E3073E" w:rsidRPr="0044434D" w:rsidTr="008705F8">
        <w:tc>
          <w:tcPr>
            <w:tcW w:w="1648"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KMT2A</w:t>
            </w:r>
          </w:p>
        </w:tc>
        <w:tc>
          <w:tcPr>
            <w:tcW w:w="1344"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MLL / MLL1</w:t>
            </w:r>
          </w:p>
        </w:tc>
        <w:tc>
          <w:tcPr>
            <w:tcW w:w="1820"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Q03164</w:t>
            </w:r>
          </w:p>
        </w:tc>
        <w:tc>
          <w:tcPr>
            <w:tcW w:w="797"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sidRPr="0049516D">
              <w:rPr>
                <w:rFonts w:ascii="Times New Roman" w:hAnsi="Times New Roman" w:cs="Times New Roman"/>
                <w:sz w:val="20"/>
                <w:szCs w:val="20"/>
                <w:lang w:val="en-US"/>
              </w:rPr>
              <w:t>5F6L</w:t>
            </w:r>
          </w:p>
        </w:tc>
        <w:tc>
          <w:tcPr>
            <w:tcW w:w="138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sidRPr="00C54729">
              <w:rPr>
                <w:rFonts w:ascii="Times New Roman" w:hAnsi="Times New Roman" w:cs="Times New Roman"/>
                <w:sz w:val="20"/>
                <w:szCs w:val="20"/>
                <w:lang w:val="en-US"/>
              </w:rPr>
              <w:t>2W5Z</w:t>
            </w:r>
            <w:r>
              <w:rPr>
                <w:rFonts w:ascii="Times New Roman" w:hAnsi="Times New Roman" w:cs="Times New Roman"/>
                <w:sz w:val="20"/>
                <w:szCs w:val="20"/>
                <w:lang w:val="en-US"/>
              </w:rPr>
              <w:t xml:space="preserve"> (SAH)</w:t>
            </w:r>
          </w:p>
        </w:tc>
        <w:tc>
          <w:tcPr>
            <w:tcW w:w="227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E3073E" w:rsidRPr="0044434D" w:rsidTr="008705F8">
        <w:tc>
          <w:tcPr>
            <w:tcW w:w="1648"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KMT2B</w:t>
            </w:r>
          </w:p>
        </w:tc>
        <w:tc>
          <w:tcPr>
            <w:tcW w:w="1344"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MLL4</w:t>
            </w:r>
          </w:p>
        </w:tc>
        <w:tc>
          <w:tcPr>
            <w:tcW w:w="1820"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Q9UMN6</w:t>
            </w:r>
          </w:p>
        </w:tc>
        <w:tc>
          <w:tcPr>
            <w:tcW w:w="797"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E3073E" w:rsidRPr="0044434D" w:rsidTr="008705F8">
        <w:tc>
          <w:tcPr>
            <w:tcW w:w="1648"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KMT2C</w:t>
            </w:r>
          </w:p>
        </w:tc>
        <w:tc>
          <w:tcPr>
            <w:tcW w:w="1344"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MLL3</w:t>
            </w:r>
          </w:p>
        </w:tc>
        <w:tc>
          <w:tcPr>
            <w:tcW w:w="1820"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Q8NEZ4</w:t>
            </w:r>
          </w:p>
        </w:tc>
        <w:tc>
          <w:tcPr>
            <w:tcW w:w="797"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sidRPr="00067674">
              <w:rPr>
                <w:rFonts w:ascii="Times New Roman" w:hAnsi="Times New Roman" w:cs="Times New Roman"/>
                <w:sz w:val="20"/>
                <w:szCs w:val="20"/>
                <w:lang w:val="en-US"/>
              </w:rPr>
              <w:t>5F59</w:t>
            </w:r>
          </w:p>
        </w:tc>
        <w:tc>
          <w:tcPr>
            <w:tcW w:w="138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E3073E" w:rsidRPr="0044434D" w:rsidTr="008705F8">
        <w:tc>
          <w:tcPr>
            <w:tcW w:w="1648"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KMT2D</w:t>
            </w:r>
          </w:p>
        </w:tc>
        <w:tc>
          <w:tcPr>
            <w:tcW w:w="1344"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MLL2</w:t>
            </w:r>
          </w:p>
        </w:tc>
        <w:tc>
          <w:tcPr>
            <w:tcW w:w="1820" w:type="dxa"/>
            <w:vAlign w:val="bottom"/>
          </w:tcPr>
          <w:p w:rsidR="00E3073E" w:rsidRPr="0044434D" w:rsidRDefault="00E3073E" w:rsidP="00E3073E">
            <w:pPr>
              <w:rPr>
                <w:rFonts w:ascii="Times New Roman" w:hAnsi="Times New Roman" w:cs="Times New Roman"/>
                <w:sz w:val="20"/>
                <w:szCs w:val="20"/>
              </w:rPr>
            </w:pPr>
            <w:r w:rsidRPr="0044434D">
              <w:rPr>
                <w:rFonts w:ascii="Times New Roman" w:hAnsi="Times New Roman" w:cs="Times New Roman"/>
                <w:sz w:val="20"/>
                <w:szCs w:val="20"/>
              </w:rPr>
              <w:t>O14686</w:t>
            </w:r>
          </w:p>
        </w:tc>
        <w:tc>
          <w:tcPr>
            <w:tcW w:w="797"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sidRPr="00AC183E">
              <w:rPr>
                <w:rFonts w:ascii="Times New Roman" w:hAnsi="Times New Roman" w:cs="Times New Roman"/>
                <w:sz w:val="20"/>
                <w:szCs w:val="20"/>
                <w:lang w:val="en-US"/>
              </w:rPr>
              <w:t>4Z4P</w:t>
            </w:r>
          </w:p>
        </w:tc>
        <w:tc>
          <w:tcPr>
            <w:tcW w:w="138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E3073E" w:rsidRPr="0044434D" w:rsidRDefault="00E3073E" w:rsidP="00E3073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KMT2E</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MLL5</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Q8IZD2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SETD1A</w:t>
            </w:r>
          </w:p>
        </w:tc>
        <w:tc>
          <w:tcPr>
            <w:tcW w:w="1344" w:type="dxa"/>
            <w:vAlign w:val="bottom"/>
          </w:tcPr>
          <w:p w:rsidR="008705F8" w:rsidRPr="0044434D" w:rsidRDefault="004D2B02" w:rsidP="008705F8">
            <w:pPr>
              <w:rPr>
                <w:rFonts w:ascii="Times New Roman" w:hAnsi="Times New Roman" w:cs="Times New Roman"/>
                <w:sz w:val="20"/>
                <w:szCs w:val="20"/>
              </w:rPr>
            </w:pPr>
            <w:r w:rsidRPr="004D2B02">
              <w:rPr>
                <w:rFonts w:ascii="Times New Roman" w:hAnsi="Times New Roman" w:cs="Times New Roman"/>
                <w:sz w:val="20"/>
                <w:szCs w:val="20"/>
              </w:rPr>
              <w:t>KMT2F</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O15047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SETD1B</w:t>
            </w:r>
          </w:p>
        </w:tc>
        <w:tc>
          <w:tcPr>
            <w:tcW w:w="1344" w:type="dxa"/>
            <w:vAlign w:val="bottom"/>
          </w:tcPr>
          <w:p w:rsidR="008705F8" w:rsidRPr="0044434D" w:rsidRDefault="00BC566F" w:rsidP="008705F8">
            <w:pPr>
              <w:rPr>
                <w:rFonts w:ascii="Times New Roman" w:hAnsi="Times New Roman" w:cs="Times New Roman"/>
                <w:sz w:val="20"/>
                <w:szCs w:val="20"/>
              </w:rPr>
            </w:pPr>
            <w:r w:rsidRPr="00BC566F">
              <w:rPr>
                <w:rFonts w:ascii="Times New Roman" w:hAnsi="Times New Roman" w:cs="Times New Roman"/>
                <w:sz w:val="20"/>
                <w:szCs w:val="20"/>
              </w:rPr>
              <w:t>KMT2G</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Q9UPS6</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DA5FEE" w:rsidRDefault="008705F8" w:rsidP="008705F8">
            <w:pPr>
              <w:rPr>
                <w:rFonts w:ascii="Times New Roman" w:hAnsi="Times New Roman" w:cs="Times New Roman"/>
                <w:sz w:val="20"/>
                <w:szCs w:val="20"/>
              </w:rPr>
            </w:pPr>
            <w:r>
              <w:rPr>
                <w:rFonts w:ascii="Times New Roman" w:hAnsi="Times New Roman" w:cs="Times New Roman"/>
                <w:sz w:val="20"/>
                <w:szCs w:val="20"/>
              </w:rPr>
              <w:t>EZH2</w:t>
            </w:r>
          </w:p>
        </w:tc>
        <w:tc>
          <w:tcPr>
            <w:tcW w:w="1344" w:type="dxa"/>
            <w:vAlign w:val="bottom"/>
          </w:tcPr>
          <w:p w:rsidR="008705F8" w:rsidRPr="0044434D" w:rsidRDefault="00844AFB" w:rsidP="008705F8">
            <w:pPr>
              <w:rPr>
                <w:rFonts w:ascii="Times New Roman" w:hAnsi="Times New Roman" w:cs="Times New Roman"/>
                <w:sz w:val="20"/>
                <w:szCs w:val="20"/>
              </w:rPr>
            </w:pPr>
            <w:r w:rsidRPr="00844AFB">
              <w:rPr>
                <w:rFonts w:ascii="Times New Roman" w:hAnsi="Times New Roman" w:cs="Times New Roman"/>
                <w:sz w:val="20"/>
                <w:szCs w:val="20"/>
              </w:rPr>
              <w:t>KMT6A</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Q15910</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vertAlign w:val="superscript"/>
                <w:lang w:val="en-US"/>
              </w:rPr>
            </w:pPr>
            <w:r w:rsidRPr="00664C92">
              <w:rPr>
                <w:rFonts w:ascii="Times New Roman" w:hAnsi="Times New Roman" w:cs="Times New Roman"/>
                <w:sz w:val="20"/>
                <w:szCs w:val="20"/>
                <w:lang w:val="en-US"/>
              </w:rPr>
              <w:t>5IJ7</w:t>
            </w:r>
            <w:r w:rsidR="000B532D">
              <w:rPr>
                <w:rFonts w:ascii="Times New Roman" w:hAnsi="Times New Roman" w:cs="Times New Roman"/>
                <w:sz w:val="20"/>
                <w:szCs w:val="20"/>
                <w:vertAlign w:val="superscript"/>
                <w:lang w:val="en-US"/>
              </w:rPr>
              <w:t>(</w:t>
            </w:r>
            <w:r>
              <w:rPr>
                <w:rFonts w:ascii="Times New Roman" w:hAnsi="Times New Roman" w:cs="Times New Roman"/>
                <w:sz w:val="20"/>
                <w:szCs w:val="20"/>
                <w:vertAlign w:val="superscript"/>
                <w:lang w:val="en-US"/>
              </w:rPr>
              <w:t>2</w:t>
            </w:r>
            <w:r w:rsidR="000B532D">
              <w:rPr>
                <w:rFonts w:ascii="Times New Roman" w:hAnsi="Times New Roman" w:cs="Times New Roman"/>
                <w:sz w:val="20"/>
                <w:szCs w:val="20"/>
                <w:vertAlign w:val="superscript"/>
                <w:lang w:val="en-US"/>
              </w:rPr>
              <w:t>)</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82598">
              <w:rPr>
                <w:rFonts w:ascii="Times New Roman" w:hAnsi="Times New Roman" w:cs="Times New Roman"/>
                <w:sz w:val="20"/>
                <w:szCs w:val="20"/>
                <w:lang w:val="en-US"/>
              </w:rPr>
              <w:t>5LS6</w:t>
            </w: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779EC">
              <w:rPr>
                <w:rFonts w:ascii="Times New Roman" w:hAnsi="Times New Roman" w:cs="Times New Roman"/>
                <w:sz w:val="20"/>
                <w:szCs w:val="20"/>
                <w:lang w:val="en-US"/>
              </w:rPr>
              <w:t>5HYN (SAH)</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EZH1</w:t>
            </w:r>
          </w:p>
        </w:tc>
        <w:tc>
          <w:tcPr>
            <w:tcW w:w="1344" w:type="dxa"/>
            <w:vAlign w:val="bottom"/>
          </w:tcPr>
          <w:p w:rsidR="008705F8" w:rsidRPr="0044434D" w:rsidRDefault="002B599D" w:rsidP="008705F8">
            <w:pPr>
              <w:rPr>
                <w:rFonts w:ascii="Times New Roman" w:hAnsi="Times New Roman" w:cs="Times New Roman"/>
                <w:sz w:val="20"/>
                <w:szCs w:val="20"/>
              </w:rPr>
            </w:pPr>
            <w:r w:rsidRPr="002B599D">
              <w:rPr>
                <w:rFonts w:ascii="Times New Roman" w:hAnsi="Times New Roman" w:cs="Times New Roman"/>
                <w:sz w:val="20"/>
                <w:szCs w:val="20"/>
              </w:rPr>
              <w:t>KMT6B</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Q92800</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KMT5A</w:t>
            </w:r>
            <w:r w:rsidR="000B532D">
              <w:rPr>
                <w:rFonts w:ascii="Times New Roman" w:hAnsi="Times New Roman" w:cs="Times New Roman"/>
                <w:sz w:val="20"/>
                <w:szCs w:val="20"/>
                <w:vertAlign w:val="superscript"/>
              </w:rPr>
              <w:t>(1)</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SETD8</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Q9NQR1</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0451F5">
              <w:rPr>
                <w:rFonts w:ascii="Times New Roman" w:hAnsi="Times New Roman" w:cs="Times New Roman"/>
                <w:sz w:val="20"/>
                <w:szCs w:val="20"/>
                <w:lang w:val="en-US"/>
              </w:rPr>
              <w:t>4IJ8</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60592A">
              <w:rPr>
                <w:rFonts w:ascii="Times New Roman" w:hAnsi="Times New Roman" w:cs="Times New Roman"/>
                <w:sz w:val="20"/>
                <w:szCs w:val="20"/>
                <w:lang w:val="en-US"/>
              </w:rPr>
              <w:t>5T5G</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AB5D2F">
              <w:rPr>
                <w:rFonts w:ascii="Times New Roman" w:hAnsi="Times New Roman" w:cs="Times New Roman"/>
                <w:sz w:val="20"/>
                <w:szCs w:val="20"/>
                <w:lang w:val="en-US"/>
              </w:rPr>
              <w:t>5TH7</w:t>
            </w:r>
          </w:p>
        </w:tc>
        <w:tc>
          <w:tcPr>
            <w:tcW w:w="2409"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FB165B">
              <w:rPr>
                <w:rFonts w:ascii="Times New Roman" w:hAnsi="Times New Roman" w:cs="Times New Roman"/>
                <w:sz w:val="20"/>
                <w:szCs w:val="20"/>
                <w:lang w:val="en-US"/>
              </w:rPr>
              <w:t>1ZKK</w:t>
            </w:r>
            <w:r>
              <w:rPr>
                <w:rFonts w:ascii="Times New Roman" w:hAnsi="Times New Roman" w:cs="Times New Roman"/>
                <w:sz w:val="20"/>
                <w:szCs w:val="20"/>
                <w:lang w:val="en-US"/>
              </w:rPr>
              <w:t xml:space="preserve">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D6746">
              <w:rPr>
                <w:rFonts w:ascii="Times New Roman" w:hAnsi="Times New Roman" w:cs="Times New Roman"/>
                <w:sz w:val="20"/>
                <w:szCs w:val="20"/>
                <w:lang w:val="en-US"/>
              </w:rPr>
              <w:t>2BQZ</w:t>
            </w:r>
            <w:r>
              <w:rPr>
                <w:rFonts w:ascii="Times New Roman" w:hAnsi="Times New Roman" w:cs="Times New Roman"/>
                <w:sz w:val="20"/>
                <w:szCs w:val="20"/>
                <w:lang w:val="en-US"/>
              </w:rPr>
              <w:t xml:space="preserve"> (SAH)</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D376B8">
              <w:rPr>
                <w:rFonts w:ascii="Times New Roman" w:hAnsi="Times New Roman" w:cs="Times New Roman"/>
                <w:sz w:val="20"/>
                <w:szCs w:val="20"/>
                <w:lang w:val="en-US"/>
              </w:rPr>
              <w:t>5TEG</w:t>
            </w:r>
            <w:r>
              <w:rPr>
                <w:rFonts w:ascii="Times New Roman" w:hAnsi="Times New Roman" w:cs="Times New Roman"/>
                <w:sz w:val="20"/>
                <w:szCs w:val="20"/>
                <w:lang w:val="en-US"/>
              </w:rPr>
              <w:t xml:space="preserve"> (SAM)</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7</w:t>
            </w:r>
            <w:r w:rsidR="000B532D">
              <w:rPr>
                <w:rFonts w:ascii="Times New Roman" w:hAnsi="Times New Roman" w:cs="Times New Roman"/>
                <w:sz w:val="20"/>
                <w:szCs w:val="20"/>
                <w:vertAlign w:val="superscript"/>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SETD7</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SET7/9</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Q8WTS6</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582492">
              <w:rPr>
                <w:rFonts w:ascii="Times New Roman" w:hAnsi="Times New Roman" w:cs="Times New Roman"/>
                <w:sz w:val="20"/>
                <w:szCs w:val="20"/>
                <w:lang w:val="en-US"/>
              </w:rPr>
              <w:t>1N6C</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D956A6">
              <w:rPr>
                <w:rFonts w:ascii="Times New Roman" w:hAnsi="Times New Roman" w:cs="Times New Roman"/>
                <w:sz w:val="20"/>
                <w:szCs w:val="20"/>
                <w:lang w:val="en-US"/>
              </w:rPr>
              <w:t>1MT6</w:t>
            </w:r>
          </w:p>
        </w:tc>
        <w:tc>
          <w:tcPr>
            <w:tcW w:w="138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B0CAE">
              <w:rPr>
                <w:rFonts w:ascii="Times New Roman" w:hAnsi="Times New Roman" w:cs="Times New Roman"/>
                <w:sz w:val="20"/>
                <w:szCs w:val="20"/>
                <w:lang w:val="en-US"/>
              </w:rPr>
              <w:t>3CBP</w:t>
            </w:r>
            <w:r>
              <w:rPr>
                <w:rFonts w:ascii="Times New Roman" w:hAnsi="Times New Roman" w:cs="Times New Roman"/>
                <w:sz w:val="20"/>
                <w:szCs w:val="20"/>
                <w:lang w:val="en-US"/>
              </w:rPr>
              <w:t xml:space="preserve"> (SFG; peptide)</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E37732">
              <w:rPr>
                <w:rFonts w:ascii="Times New Roman" w:hAnsi="Times New Roman" w:cs="Times New Roman"/>
                <w:sz w:val="20"/>
                <w:szCs w:val="20"/>
                <w:lang w:val="en-US"/>
              </w:rPr>
              <w:t>3VUZ</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954846">
              <w:rPr>
                <w:rFonts w:ascii="Times New Roman" w:hAnsi="Times New Roman" w:cs="Times New Roman"/>
                <w:sz w:val="20"/>
                <w:szCs w:val="20"/>
                <w:lang w:val="en-US"/>
              </w:rPr>
              <w:t>3VV0</w:t>
            </w:r>
          </w:p>
        </w:tc>
        <w:tc>
          <w:tcPr>
            <w:tcW w:w="151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30F41">
              <w:rPr>
                <w:rFonts w:ascii="Times New Roman" w:hAnsi="Times New Roman" w:cs="Times New Roman"/>
                <w:sz w:val="20"/>
                <w:szCs w:val="20"/>
                <w:lang w:val="en-US"/>
              </w:rPr>
              <w:t>4E47</w:t>
            </w:r>
            <w:r>
              <w:rPr>
                <w:rFonts w:ascii="Times New Roman" w:hAnsi="Times New Roman" w:cs="Times New Roman"/>
                <w:sz w:val="20"/>
                <w:szCs w:val="20"/>
                <w:lang w:val="en-US"/>
              </w:rPr>
              <w:t xml:space="preserve"> (SAM)</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F4725">
              <w:rPr>
                <w:rFonts w:ascii="Times New Roman" w:hAnsi="Times New Roman" w:cs="Times New Roman"/>
                <w:sz w:val="20"/>
                <w:szCs w:val="20"/>
                <w:lang w:val="en-US"/>
              </w:rPr>
              <w:t>4JDS</w:t>
            </w:r>
            <w:r>
              <w:rPr>
                <w:rFonts w:ascii="Times New Roman" w:hAnsi="Times New Roman" w:cs="Times New Roman"/>
                <w:sz w:val="20"/>
                <w:szCs w:val="20"/>
                <w:lang w:val="en-US"/>
              </w:rPr>
              <w:t xml:space="preserve">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663910">
              <w:rPr>
                <w:rFonts w:ascii="Times New Roman" w:hAnsi="Times New Roman" w:cs="Times New Roman"/>
                <w:sz w:val="20"/>
                <w:szCs w:val="20"/>
                <w:lang w:val="en-US"/>
              </w:rPr>
              <w:t>4JLG</w:t>
            </w:r>
            <w:r>
              <w:rPr>
                <w:rFonts w:ascii="Times New Roman" w:hAnsi="Times New Roman" w:cs="Times New Roman"/>
                <w:sz w:val="20"/>
                <w:szCs w:val="20"/>
                <w:lang w:val="en-US"/>
              </w:rPr>
              <w:t xml:space="preserve"> (SAM)</w:t>
            </w:r>
          </w:p>
        </w:tc>
        <w:tc>
          <w:tcPr>
            <w:tcW w:w="2409" w:type="dxa"/>
          </w:tcPr>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1O9S (SAH)</w:t>
            </w:r>
          </w:p>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1XQH (SAH)</w:t>
            </w:r>
          </w:p>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2F69 (SAH)</w:t>
            </w:r>
          </w:p>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3CBM (SAH)</w:t>
            </w:r>
          </w:p>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3M53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t>3OS5 (SAH)</w:t>
            </w:r>
          </w:p>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E65FC9">
              <w:rPr>
                <w:rFonts w:ascii="Times New Roman" w:hAnsi="Times New Roman" w:cs="Times New Roman"/>
                <w:sz w:val="20"/>
                <w:szCs w:val="20"/>
              </w:rPr>
              <w:lastRenderedPageBreak/>
              <w:t>4J8O (SAH)</w:t>
            </w:r>
          </w:p>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4J83 (SAM)</w:t>
            </w:r>
          </w:p>
        </w:tc>
        <w:tc>
          <w:tcPr>
            <w:tcW w:w="2276" w:type="dxa"/>
          </w:tcPr>
          <w:p w:rsidR="008705F8" w:rsidRPr="00E65FC9"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16</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lastRenderedPageBreak/>
              <w:t>SETD2</w:t>
            </w:r>
          </w:p>
        </w:tc>
        <w:tc>
          <w:tcPr>
            <w:tcW w:w="1344" w:type="dxa"/>
            <w:vAlign w:val="bottom"/>
          </w:tcPr>
          <w:p w:rsidR="008705F8" w:rsidRPr="0044434D" w:rsidRDefault="000366EB" w:rsidP="008705F8">
            <w:pPr>
              <w:rPr>
                <w:rFonts w:ascii="Times New Roman" w:hAnsi="Times New Roman" w:cs="Times New Roman"/>
                <w:sz w:val="20"/>
                <w:szCs w:val="20"/>
              </w:rPr>
            </w:pPr>
            <w:r w:rsidRPr="000366EB">
              <w:rPr>
                <w:rFonts w:ascii="Times New Roman" w:hAnsi="Times New Roman" w:cs="Times New Roman"/>
                <w:sz w:val="20"/>
                <w:szCs w:val="20"/>
              </w:rPr>
              <w:t>KMT3A</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Q9BYW2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014FA4">
              <w:rPr>
                <w:rFonts w:ascii="Times New Roman" w:hAnsi="Times New Roman" w:cs="Times New Roman"/>
                <w:sz w:val="20"/>
                <w:szCs w:val="20"/>
                <w:lang w:val="en-US"/>
              </w:rPr>
              <w:t>4H12</w:t>
            </w:r>
          </w:p>
        </w:tc>
        <w:tc>
          <w:tcPr>
            <w:tcW w:w="138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E3B27">
              <w:rPr>
                <w:rFonts w:ascii="Times New Roman" w:hAnsi="Times New Roman" w:cs="Times New Roman"/>
                <w:sz w:val="20"/>
                <w:szCs w:val="20"/>
                <w:lang w:val="en-US"/>
              </w:rPr>
              <w:t>5LT8</w:t>
            </w:r>
            <w:r>
              <w:rPr>
                <w:rFonts w:ascii="Times New Roman" w:hAnsi="Times New Roman" w:cs="Times New Roman"/>
                <w:sz w:val="20"/>
                <w:szCs w:val="20"/>
                <w:lang w:val="en-US"/>
              </w:rPr>
              <w:t xml:space="preserve"> (SFG)</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4FMU</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5LSS</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5LSX</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5LSY</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5LSZ</w:t>
            </w:r>
          </w:p>
          <w:p w:rsidR="008705F8" w:rsidRPr="00766D4F"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5LT6</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766D4F">
              <w:rPr>
                <w:rFonts w:ascii="Times New Roman" w:hAnsi="Times New Roman" w:cs="Times New Roman"/>
                <w:sz w:val="20"/>
                <w:szCs w:val="20"/>
                <w:lang w:val="en-US"/>
              </w:rPr>
              <w:t>5LT7</w:t>
            </w: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F15B43">
              <w:rPr>
                <w:rFonts w:ascii="Times New Roman" w:hAnsi="Times New Roman" w:cs="Times New Roman"/>
                <w:sz w:val="20"/>
                <w:szCs w:val="20"/>
                <w:lang w:val="en-US"/>
              </w:rPr>
              <w:t>5V21</w:t>
            </w:r>
            <w:r>
              <w:rPr>
                <w:rFonts w:ascii="Times New Roman" w:hAnsi="Times New Roman" w:cs="Times New Roman"/>
                <w:sz w:val="20"/>
                <w:szCs w:val="20"/>
                <w:lang w:val="en-US"/>
              </w:rPr>
              <w:t xml:space="preserve">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F179E9">
              <w:rPr>
                <w:rFonts w:ascii="Times New Roman" w:hAnsi="Times New Roman" w:cs="Times New Roman"/>
                <w:sz w:val="20"/>
                <w:szCs w:val="20"/>
                <w:lang w:val="en-US"/>
              </w:rPr>
              <w:t>5V22</w:t>
            </w:r>
            <w:r>
              <w:rPr>
                <w:rFonts w:ascii="Times New Roman" w:hAnsi="Times New Roman" w:cs="Times New Roman"/>
                <w:sz w:val="20"/>
                <w:szCs w:val="20"/>
                <w:lang w:val="en-US"/>
              </w:rPr>
              <w:t xml:space="preserve"> (SAH)</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ASH1L</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KMT2H</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Q9NR48</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13D81">
              <w:rPr>
                <w:rFonts w:ascii="Times New Roman" w:hAnsi="Times New Roman" w:cs="Times New Roman"/>
                <w:sz w:val="20"/>
                <w:szCs w:val="20"/>
                <w:lang w:val="en-US"/>
              </w:rPr>
              <w:t>4YNM</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1B1E44" w:rsidRPr="0044434D" w:rsidTr="008705F8">
        <w:tc>
          <w:tcPr>
            <w:tcW w:w="1648"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NSD1</w:t>
            </w:r>
          </w:p>
        </w:tc>
        <w:tc>
          <w:tcPr>
            <w:tcW w:w="1344"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KMT3B</w:t>
            </w:r>
          </w:p>
        </w:tc>
        <w:tc>
          <w:tcPr>
            <w:tcW w:w="1820"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Q96L73</w:t>
            </w:r>
          </w:p>
        </w:tc>
        <w:tc>
          <w:tcPr>
            <w:tcW w:w="797"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r w:rsidRPr="00B9607C">
              <w:rPr>
                <w:rFonts w:ascii="Times New Roman" w:hAnsi="Times New Roman" w:cs="Times New Roman"/>
                <w:sz w:val="20"/>
                <w:szCs w:val="20"/>
                <w:lang w:val="en-US"/>
              </w:rPr>
              <w:t>3OOI</w:t>
            </w:r>
          </w:p>
        </w:tc>
        <w:tc>
          <w:tcPr>
            <w:tcW w:w="94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1B1E44" w:rsidRPr="0044434D" w:rsidTr="008705F8">
        <w:tc>
          <w:tcPr>
            <w:tcW w:w="1648"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NSD2</w:t>
            </w:r>
          </w:p>
        </w:tc>
        <w:tc>
          <w:tcPr>
            <w:tcW w:w="1344"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WHSC1</w:t>
            </w:r>
          </w:p>
          <w:p w:rsidR="001B1E44"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MMSET</w:t>
            </w:r>
          </w:p>
          <w:p w:rsidR="000366EB" w:rsidRPr="0044434D" w:rsidRDefault="000366EB" w:rsidP="001B1E44">
            <w:pPr>
              <w:rPr>
                <w:rFonts w:ascii="Times New Roman" w:hAnsi="Times New Roman" w:cs="Times New Roman"/>
                <w:sz w:val="20"/>
                <w:szCs w:val="20"/>
              </w:rPr>
            </w:pPr>
            <w:r w:rsidRPr="000366EB">
              <w:rPr>
                <w:rFonts w:ascii="Times New Roman" w:hAnsi="Times New Roman" w:cs="Times New Roman"/>
                <w:sz w:val="20"/>
                <w:szCs w:val="20"/>
              </w:rPr>
              <w:t>KMT3G</w:t>
            </w:r>
          </w:p>
        </w:tc>
        <w:tc>
          <w:tcPr>
            <w:tcW w:w="1820" w:type="dxa"/>
            <w:vAlign w:val="bottom"/>
          </w:tcPr>
          <w:p w:rsidR="001B1E44" w:rsidRPr="0044434D" w:rsidRDefault="001B1E44" w:rsidP="001B1E44">
            <w:pPr>
              <w:rPr>
                <w:rFonts w:ascii="Times New Roman" w:hAnsi="Times New Roman" w:cs="Times New Roman"/>
                <w:sz w:val="20"/>
                <w:szCs w:val="20"/>
              </w:rPr>
            </w:pPr>
            <w:r w:rsidRPr="0044434D">
              <w:rPr>
                <w:rFonts w:ascii="Times New Roman" w:hAnsi="Times New Roman" w:cs="Times New Roman"/>
                <w:sz w:val="20"/>
                <w:szCs w:val="20"/>
              </w:rPr>
              <w:t>O96028</w:t>
            </w:r>
          </w:p>
        </w:tc>
        <w:tc>
          <w:tcPr>
            <w:tcW w:w="797"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r w:rsidRPr="003B7029">
              <w:rPr>
                <w:rFonts w:ascii="Times New Roman" w:hAnsi="Times New Roman" w:cs="Times New Roman"/>
                <w:sz w:val="20"/>
                <w:szCs w:val="20"/>
                <w:lang w:val="en-US"/>
              </w:rPr>
              <w:t>5LSU</w:t>
            </w:r>
          </w:p>
        </w:tc>
        <w:tc>
          <w:tcPr>
            <w:tcW w:w="94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1B1E44" w:rsidRPr="0044434D" w:rsidRDefault="001B1E44" w:rsidP="001B1E44">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NSD3</w:t>
            </w:r>
          </w:p>
        </w:tc>
        <w:tc>
          <w:tcPr>
            <w:tcW w:w="1344" w:type="dxa"/>
            <w:vAlign w:val="bottom"/>
          </w:tcPr>
          <w:p w:rsidR="008705F8"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WHSC1L1</w:t>
            </w:r>
          </w:p>
          <w:p w:rsidR="000366EB" w:rsidRPr="0044434D" w:rsidRDefault="000366EB" w:rsidP="008705F8">
            <w:pPr>
              <w:rPr>
                <w:rFonts w:ascii="Times New Roman" w:hAnsi="Times New Roman" w:cs="Times New Roman"/>
                <w:sz w:val="20"/>
                <w:szCs w:val="20"/>
              </w:rPr>
            </w:pPr>
            <w:r w:rsidRPr="000366EB">
              <w:rPr>
                <w:rFonts w:ascii="Times New Roman" w:hAnsi="Times New Roman" w:cs="Times New Roman"/>
                <w:sz w:val="20"/>
                <w:szCs w:val="20"/>
              </w:rPr>
              <w:t>KMT3F</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Q9BZ95</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42630">
              <w:rPr>
                <w:rFonts w:ascii="Times New Roman" w:hAnsi="Times New Roman" w:cs="Times New Roman"/>
                <w:sz w:val="20"/>
                <w:szCs w:val="20"/>
                <w:lang w:val="en-US"/>
              </w:rPr>
              <w:t>5UPD</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SETD6</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Q8TBK2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705F8">
              <w:rPr>
                <w:rFonts w:ascii="Times New Roman" w:hAnsi="Times New Roman" w:cs="Times New Roman"/>
                <w:sz w:val="20"/>
                <w:szCs w:val="20"/>
                <w:lang w:val="en-US"/>
              </w:rPr>
              <w:t>3QXY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705F8">
              <w:rPr>
                <w:rFonts w:ascii="Times New Roman" w:hAnsi="Times New Roman" w:cs="Times New Roman"/>
                <w:sz w:val="20"/>
                <w:szCs w:val="20"/>
                <w:lang w:val="en-US"/>
              </w:rPr>
              <w:t>3RC0 (SAM)</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SETD4</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Q9NVD3</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SETD3</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Q86TU7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6F5C51">
              <w:rPr>
                <w:rFonts w:ascii="Times New Roman" w:hAnsi="Times New Roman" w:cs="Times New Roman"/>
                <w:sz w:val="20"/>
                <w:szCs w:val="20"/>
                <w:lang w:val="en-US"/>
              </w:rPr>
              <w:t>3SMT</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SMYD3</w:t>
            </w:r>
          </w:p>
        </w:tc>
        <w:tc>
          <w:tcPr>
            <w:tcW w:w="1344" w:type="dxa"/>
            <w:vAlign w:val="bottom"/>
          </w:tcPr>
          <w:p w:rsidR="008705F8" w:rsidRPr="0044434D" w:rsidRDefault="00504B10" w:rsidP="008705F8">
            <w:pPr>
              <w:rPr>
                <w:rFonts w:ascii="Times New Roman" w:hAnsi="Times New Roman" w:cs="Times New Roman"/>
                <w:sz w:val="20"/>
                <w:szCs w:val="20"/>
              </w:rPr>
            </w:pPr>
            <w:r w:rsidRPr="00504B10">
              <w:rPr>
                <w:rFonts w:ascii="Times New Roman" w:hAnsi="Times New Roman" w:cs="Times New Roman"/>
                <w:sz w:val="20"/>
                <w:szCs w:val="20"/>
              </w:rPr>
              <w:t>KMT3E</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Q9H7B4</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9E6B00">
              <w:rPr>
                <w:rFonts w:ascii="Times New Roman" w:hAnsi="Times New Roman" w:cs="Times New Roman"/>
                <w:sz w:val="20"/>
                <w:szCs w:val="20"/>
                <w:lang w:val="en-US"/>
              </w:rPr>
              <w:t>3QWP</w:t>
            </w:r>
          </w:p>
        </w:tc>
        <w:tc>
          <w:tcPr>
            <w:tcW w:w="946" w:type="dxa"/>
          </w:tcPr>
          <w:p w:rsidR="008705F8" w:rsidRPr="008736B1"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736B1">
              <w:rPr>
                <w:rFonts w:ascii="Times New Roman" w:hAnsi="Times New Roman" w:cs="Times New Roman"/>
                <w:sz w:val="20"/>
                <w:szCs w:val="20"/>
                <w:lang w:val="en-US"/>
              </w:rPr>
              <w:t>3OXF</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736B1">
              <w:rPr>
                <w:rFonts w:ascii="Times New Roman" w:hAnsi="Times New Roman" w:cs="Times New Roman"/>
                <w:sz w:val="20"/>
                <w:szCs w:val="20"/>
                <w:lang w:val="en-US"/>
              </w:rPr>
              <w:t>3OXG</w:t>
            </w:r>
          </w:p>
        </w:tc>
        <w:tc>
          <w:tcPr>
            <w:tcW w:w="138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C6739B">
              <w:rPr>
                <w:rFonts w:ascii="Times New Roman" w:hAnsi="Times New Roman" w:cs="Times New Roman"/>
                <w:sz w:val="20"/>
                <w:szCs w:val="20"/>
                <w:lang w:val="en-US"/>
              </w:rPr>
              <w:t>3PDN</w:t>
            </w:r>
            <w:r>
              <w:rPr>
                <w:rFonts w:ascii="Times New Roman" w:hAnsi="Times New Roman" w:cs="Times New Roman"/>
                <w:sz w:val="20"/>
                <w:szCs w:val="20"/>
                <w:lang w:val="en-US"/>
              </w:rPr>
              <w:t xml:space="preserve"> (SFG)</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B60E8D">
              <w:rPr>
                <w:rFonts w:ascii="Times New Roman" w:hAnsi="Times New Roman" w:cs="Times New Roman"/>
                <w:sz w:val="20"/>
                <w:szCs w:val="20"/>
                <w:lang w:val="en-US"/>
              </w:rPr>
              <w:t>5HI7</w:t>
            </w:r>
          </w:p>
        </w:tc>
        <w:tc>
          <w:tcPr>
            <w:tcW w:w="151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66265F">
              <w:rPr>
                <w:rFonts w:ascii="Times New Roman" w:hAnsi="Times New Roman" w:cs="Times New Roman"/>
                <w:sz w:val="20"/>
                <w:szCs w:val="20"/>
                <w:lang w:val="en-US"/>
              </w:rPr>
              <w:t>5CCL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F65193">
              <w:rPr>
                <w:rFonts w:ascii="Times New Roman" w:hAnsi="Times New Roman" w:cs="Times New Roman"/>
                <w:sz w:val="20"/>
                <w:szCs w:val="20"/>
                <w:lang w:val="en-US"/>
              </w:rPr>
              <w:t>5CCM</w:t>
            </w:r>
            <w:r>
              <w:rPr>
                <w:rFonts w:ascii="Times New Roman" w:hAnsi="Times New Roman" w:cs="Times New Roman"/>
                <w:sz w:val="20"/>
                <w:szCs w:val="20"/>
                <w:lang w:val="en-US"/>
              </w:rPr>
              <w:t xml:space="preserve"> (SAM)</w:t>
            </w:r>
          </w:p>
        </w:tc>
        <w:tc>
          <w:tcPr>
            <w:tcW w:w="2409" w:type="dxa"/>
          </w:tcPr>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195D81">
              <w:rPr>
                <w:rFonts w:ascii="Times New Roman" w:hAnsi="Times New Roman" w:cs="Times New Roman"/>
                <w:sz w:val="20"/>
                <w:szCs w:val="20"/>
              </w:rPr>
              <w:t>5EX0 (SAH)</w:t>
            </w:r>
          </w:p>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195D81">
              <w:rPr>
                <w:rFonts w:ascii="Times New Roman" w:hAnsi="Times New Roman" w:cs="Times New Roman"/>
                <w:sz w:val="20"/>
                <w:szCs w:val="20"/>
              </w:rPr>
              <w:t>5EX3 (SAH)</w:t>
            </w:r>
          </w:p>
          <w:p w:rsidR="008705F8" w:rsidRPr="00195D81" w:rsidRDefault="008705F8" w:rsidP="008705F8">
            <w:pPr>
              <w:widowControl w:val="0"/>
              <w:autoSpaceDE w:val="0"/>
              <w:autoSpaceDN w:val="0"/>
              <w:adjustRightInd w:val="0"/>
              <w:spacing w:line="360" w:lineRule="auto"/>
              <w:jc w:val="both"/>
              <w:rPr>
                <w:rFonts w:ascii="Times New Roman" w:hAnsi="Times New Roman" w:cs="Times New Roman"/>
                <w:sz w:val="20"/>
                <w:szCs w:val="20"/>
              </w:rPr>
            </w:pPr>
            <w:r w:rsidRPr="00195D81">
              <w:rPr>
                <w:rFonts w:ascii="Times New Roman" w:hAnsi="Times New Roman" w:cs="Times New Roman"/>
                <w:sz w:val="20"/>
                <w:szCs w:val="20"/>
              </w:rPr>
              <w:t>5HQ8 (SAH)</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SMYD2</w:t>
            </w:r>
          </w:p>
        </w:tc>
        <w:tc>
          <w:tcPr>
            <w:tcW w:w="1344" w:type="dxa"/>
            <w:vAlign w:val="bottom"/>
          </w:tcPr>
          <w:p w:rsidR="008705F8" w:rsidRPr="0044434D" w:rsidRDefault="00CD5A85" w:rsidP="008705F8">
            <w:pPr>
              <w:rPr>
                <w:rFonts w:ascii="Times New Roman" w:hAnsi="Times New Roman" w:cs="Times New Roman"/>
                <w:sz w:val="20"/>
                <w:szCs w:val="20"/>
              </w:rPr>
            </w:pPr>
            <w:r w:rsidRPr="00CD5A85">
              <w:rPr>
                <w:rFonts w:ascii="Times New Roman" w:hAnsi="Times New Roman" w:cs="Times New Roman"/>
                <w:sz w:val="20"/>
                <w:szCs w:val="20"/>
              </w:rPr>
              <w:t>KMT3C</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Q9NRG4</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BC742A">
              <w:rPr>
                <w:rFonts w:ascii="Times New Roman" w:hAnsi="Times New Roman" w:cs="Times New Roman"/>
                <w:sz w:val="20"/>
                <w:szCs w:val="20"/>
                <w:lang w:val="en-US"/>
              </w:rPr>
              <w:t>3TG4</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481098">
              <w:rPr>
                <w:rFonts w:ascii="Times New Roman" w:hAnsi="Times New Roman" w:cs="Times New Roman"/>
                <w:sz w:val="20"/>
                <w:szCs w:val="20"/>
                <w:lang w:val="en-US"/>
              </w:rPr>
              <w:t>3QWV</w:t>
            </w:r>
            <w:r w:rsidR="000B532D">
              <w:rPr>
                <w:rFonts w:ascii="Times New Roman" w:hAnsi="Times New Roman" w:cs="Times New Roman"/>
                <w:sz w:val="20"/>
                <w:szCs w:val="20"/>
                <w:vertAlign w:val="superscript"/>
                <w:lang w:val="en-US"/>
              </w:rPr>
              <w:t>(3)</w:t>
            </w:r>
          </w:p>
        </w:tc>
        <w:tc>
          <w:tcPr>
            <w:tcW w:w="1386" w:type="dxa"/>
          </w:tcPr>
          <w:p w:rsidR="008705F8" w:rsidRDefault="008705F8" w:rsidP="008705F8">
            <w:pPr>
              <w:widowControl w:val="0"/>
              <w:autoSpaceDE w:val="0"/>
              <w:autoSpaceDN w:val="0"/>
              <w:adjustRightInd w:val="0"/>
              <w:spacing w:line="360" w:lineRule="auto"/>
              <w:jc w:val="both"/>
              <w:rPr>
                <w:rFonts w:ascii="Times New Roman" w:hAnsi="Times New Roman" w:cs="Times New Roman"/>
                <w:sz w:val="20"/>
                <w:szCs w:val="20"/>
                <w:vertAlign w:val="superscript"/>
                <w:lang w:val="en-US"/>
              </w:rPr>
            </w:pPr>
            <w:r w:rsidRPr="00CE0C63">
              <w:rPr>
                <w:rFonts w:ascii="Times New Roman" w:hAnsi="Times New Roman" w:cs="Times New Roman"/>
                <w:sz w:val="20"/>
                <w:szCs w:val="20"/>
                <w:lang w:val="en-US"/>
              </w:rPr>
              <w:t xml:space="preserve">3QWW </w:t>
            </w:r>
            <w:r w:rsidRPr="00CE0C63">
              <w:rPr>
                <w:rFonts w:ascii="Times New Roman" w:hAnsi="Times New Roman" w:cs="Times New Roman"/>
                <w:sz w:val="20"/>
                <w:szCs w:val="20"/>
                <w:lang w:val="en-US"/>
              </w:rPr>
              <w:lastRenderedPageBreak/>
              <w:t>(SFG)</w:t>
            </w:r>
            <w:r w:rsidR="000B532D">
              <w:rPr>
                <w:rFonts w:ascii="Times New Roman" w:hAnsi="Times New Roman" w:cs="Times New Roman"/>
                <w:sz w:val="20"/>
                <w:szCs w:val="20"/>
                <w:vertAlign w:val="superscript"/>
                <w:lang w:val="en-US"/>
              </w:rPr>
              <w:t>(3)</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8454CF">
              <w:rPr>
                <w:rFonts w:ascii="Times New Roman" w:hAnsi="Times New Roman" w:cs="Times New Roman"/>
                <w:sz w:val="20"/>
                <w:szCs w:val="20"/>
                <w:lang w:val="en-US"/>
              </w:rPr>
              <w:t>5WCG</w:t>
            </w:r>
            <w:r w:rsidR="000B532D">
              <w:rPr>
                <w:rFonts w:ascii="Times New Roman" w:hAnsi="Times New Roman" w:cs="Times New Roman"/>
                <w:sz w:val="20"/>
                <w:szCs w:val="20"/>
                <w:vertAlign w:val="superscript"/>
                <w:lang w:val="en-US"/>
              </w:rPr>
              <w:t>(</w:t>
            </w:r>
            <w:r>
              <w:rPr>
                <w:rFonts w:ascii="Times New Roman" w:hAnsi="Times New Roman" w:cs="Times New Roman"/>
                <w:sz w:val="20"/>
                <w:szCs w:val="20"/>
                <w:vertAlign w:val="superscript"/>
                <w:lang w:val="en-US"/>
              </w:rPr>
              <w:t>4</w:t>
            </w:r>
            <w:r w:rsidR="000B532D">
              <w:rPr>
                <w:rFonts w:ascii="Times New Roman" w:hAnsi="Times New Roman" w:cs="Times New Roman"/>
                <w:sz w:val="20"/>
                <w:szCs w:val="20"/>
                <w:vertAlign w:val="superscript"/>
                <w:lang w:val="en-US"/>
              </w:rPr>
              <w:t>)</w:t>
            </w:r>
          </w:p>
        </w:tc>
        <w:tc>
          <w:tcPr>
            <w:tcW w:w="1516" w:type="dxa"/>
          </w:tcPr>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lastRenderedPageBreak/>
              <w:t>3S7B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lastRenderedPageBreak/>
              <w:t>4YND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5ARF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5ARG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5KJK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5KJM (SAM)</w:t>
            </w:r>
          </w:p>
          <w:p w:rsidR="008705F8" w:rsidRPr="001D564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5KJN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D564B">
              <w:rPr>
                <w:rFonts w:ascii="Times New Roman" w:hAnsi="Times New Roman" w:cs="Times New Roman"/>
                <w:sz w:val="20"/>
                <w:szCs w:val="20"/>
                <w:lang w:val="en-US"/>
              </w:rPr>
              <w:t>4WUY (SAH)</w:t>
            </w:r>
          </w:p>
        </w:tc>
        <w:tc>
          <w:tcPr>
            <w:tcW w:w="2409" w:type="dxa"/>
          </w:tcPr>
          <w:p w:rsidR="008705F8" w:rsidRPr="001B7953"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B7953">
              <w:rPr>
                <w:rFonts w:ascii="Times New Roman" w:hAnsi="Times New Roman" w:cs="Times New Roman"/>
                <w:sz w:val="20"/>
                <w:szCs w:val="20"/>
                <w:lang w:val="en-US"/>
              </w:rPr>
              <w:lastRenderedPageBreak/>
              <w:t>3S7D (SAH)</w:t>
            </w:r>
          </w:p>
          <w:p w:rsidR="008705F8" w:rsidRPr="001B7953"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B7953">
              <w:rPr>
                <w:rFonts w:ascii="Times New Roman" w:hAnsi="Times New Roman" w:cs="Times New Roman"/>
                <w:sz w:val="20"/>
                <w:szCs w:val="20"/>
                <w:lang w:val="en-US"/>
              </w:rPr>
              <w:lastRenderedPageBreak/>
              <w:t>3TG5 (SAH)</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1B7953">
              <w:rPr>
                <w:rFonts w:ascii="Times New Roman" w:hAnsi="Times New Roman" w:cs="Times New Roman"/>
                <w:sz w:val="20"/>
                <w:szCs w:val="20"/>
                <w:lang w:val="en-US"/>
              </w:rPr>
              <w:t>3S7F (SAM)</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15</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lastRenderedPageBreak/>
              <w:t>SMYD1</w:t>
            </w:r>
          </w:p>
        </w:tc>
        <w:tc>
          <w:tcPr>
            <w:tcW w:w="1344" w:type="dxa"/>
            <w:vAlign w:val="bottom"/>
          </w:tcPr>
          <w:p w:rsidR="008705F8" w:rsidRPr="0044434D" w:rsidRDefault="00CD5A85" w:rsidP="008705F8">
            <w:pPr>
              <w:rPr>
                <w:rFonts w:ascii="Times New Roman" w:hAnsi="Times New Roman" w:cs="Times New Roman"/>
                <w:sz w:val="20"/>
                <w:szCs w:val="20"/>
              </w:rPr>
            </w:pPr>
            <w:r w:rsidRPr="00CD5A85">
              <w:rPr>
                <w:rFonts w:ascii="Times New Roman" w:hAnsi="Times New Roman" w:cs="Times New Roman"/>
                <w:sz w:val="20"/>
                <w:szCs w:val="20"/>
              </w:rPr>
              <w:t>KMT3D</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Q8NB12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9E058E">
              <w:rPr>
                <w:rFonts w:ascii="Times New Roman" w:hAnsi="Times New Roman" w:cs="Times New Roman"/>
                <w:sz w:val="20"/>
                <w:szCs w:val="20"/>
                <w:lang w:val="en-US"/>
              </w:rPr>
              <w:t>3N71</w:t>
            </w:r>
            <w:r>
              <w:rPr>
                <w:rFonts w:ascii="Times New Roman" w:hAnsi="Times New Roman" w:cs="Times New Roman"/>
                <w:sz w:val="20"/>
                <w:szCs w:val="20"/>
                <w:lang w:val="en-US"/>
              </w:rPr>
              <w:t xml:space="preserve"> (SFG)</w:t>
            </w:r>
            <w:r w:rsidR="000B532D">
              <w:rPr>
                <w:rFonts w:ascii="Times New Roman" w:hAnsi="Times New Roman" w:cs="Times New Roman"/>
                <w:sz w:val="20"/>
                <w:szCs w:val="20"/>
                <w:vertAlign w:val="superscript"/>
                <w:lang w:val="en-US"/>
              </w:rPr>
              <w:t>(3)</w:t>
            </w: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SMYD5</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Q6GMV2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SMYD4</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Q8IYR2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KMT5B</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SUV420H1</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Q4FZB7</w:t>
            </w:r>
          </w:p>
        </w:tc>
        <w:tc>
          <w:tcPr>
            <w:tcW w:w="797" w:type="dxa"/>
          </w:tcPr>
          <w:p w:rsidR="008705F8" w:rsidRPr="0044434D" w:rsidRDefault="008705F8" w:rsidP="008705F8">
            <w:pPr>
              <w:rPr>
                <w:rFonts w:ascii="Times New Roman" w:hAnsi="Times New Roman" w:cs="Times New Roman"/>
                <w:sz w:val="20"/>
                <w:szCs w:val="20"/>
                <w:lang w:val="en-US"/>
              </w:rPr>
            </w:pPr>
            <w:r>
              <w:rPr>
                <w:rFonts w:ascii="Times New Roman" w:hAnsi="Times New Roman" w:cs="Times New Roman"/>
                <w:sz w:val="20"/>
                <w:szCs w:val="20"/>
                <w:lang w:val="en-US"/>
              </w:rPr>
              <w:t>3S8P</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544B0B"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544B0B">
              <w:rPr>
                <w:rFonts w:ascii="Times New Roman" w:hAnsi="Times New Roman" w:cs="Times New Roman"/>
                <w:sz w:val="20"/>
                <w:szCs w:val="20"/>
                <w:lang w:val="en-US"/>
              </w:rPr>
              <w:t>5CPR (SAM)</w:t>
            </w:r>
          </w:p>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544B0B">
              <w:rPr>
                <w:rFonts w:ascii="Times New Roman" w:hAnsi="Times New Roman" w:cs="Times New Roman"/>
                <w:sz w:val="20"/>
                <w:szCs w:val="20"/>
                <w:lang w:val="en-US"/>
              </w:rPr>
              <w:t>5WBV (SAM)</w:t>
            </w: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KMT5C</w:t>
            </w:r>
          </w:p>
        </w:tc>
        <w:tc>
          <w:tcPr>
            <w:tcW w:w="1344"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SUV420H2</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Q86Y97</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2F6412">
              <w:rPr>
                <w:rFonts w:ascii="Times New Roman" w:hAnsi="Times New Roman" w:cs="Times New Roman"/>
                <w:sz w:val="20"/>
                <w:szCs w:val="20"/>
                <w:lang w:val="en-US"/>
              </w:rPr>
              <w:t>3RQ4</w:t>
            </w: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sidRPr="00A56698">
              <w:rPr>
                <w:rFonts w:ascii="Times New Roman" w:hAnsi="Times New Roman" w:cs="Times New Roman"/>
                <w:sz w:val="20"/>
                <w:szCs w:val="20"/>
                <w:lang w:val="en-US"/>
              </w:rPr>
              <w:t>4AU7 (SAH)</w:t>
            </w:r>
            <w:r w:rsidR="000B532D">
              <w:rPr>
                <w:rFonts w:ascii="Times New Roman" w:hAnsi="Times New Roman" w:cs="Times New Roman"/>
                <w:sz w:val="20"/>
                <w:szCs w:val="20"/>
                <w:vertAlign w:val="superscript"/>
                <w:lang w:val="en-US"/>
              </w:rPr>
              <w:t>(3)</w:t>
            </w: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PRDM1</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O75626</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PRDM2</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Q13029</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MECOM</w:t>
            </w:r>
          </w:p>
        </w:tc>
        <w:tc>
          <w:tcPr>
            <w:tcW w:w="1344"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PRDM3</w:t>
            </w:r>
          </w:p>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MDS1</w:t>
            </w: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Q13465</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PRDM4</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Q9UKN5</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PRDM5</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Q9NQX1</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PRDM6</w:t>
            </w:r>
          </w:p>
        </w:tc>
        <w:tc>
          <w:tcPr>
            <w:tcW w:w="1344" w:type="dxa"/>
            <w:vAlign w:val="bottom"/>
          </w:tcPr>
          <w:p w:rsidR="00974156" w:rsidRPr="0044434D" w:rsidRDefault="00757222" w:rsidP="00974156">
            <w:pPr>
              <w:rPr>
                <w:rFonts w:ascii="Times New Roman" w:hAnsi="Times New Roman" w:cs="Times New Roman"/>
                <w:sz w:val="20"/>
                <w:szCs w:val="20"/>
              </w:rPr>
            </w:pPr>
            <w:r w:rsidRPr="00757222">
              <w:rPr>
                <w:rFonts w:ascii="Times New Roman" w:hAnsi="Times New Roman" w:cs="Times New Roman"/>
                <w:sz w:val="20"/>
                <w:szCs w:val="20"/>
              </w:rPr>
              <w:t>KMT8C</w:t>
            </w: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Q9NQX0</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PRDM7</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Q9NQW5</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PRDM8</w:t>
            </w:r>
          </w:p>
        </w:tc>
        <w:tc>
          <w:tcPr>
            <w:tcW w:w="1344" w:type="dxa"/>
            <w:vAlign w:val="bottom"/>
          </w:tcPr>
          <w:p w:rsidR="008705F8" w:rsidRPr="0044434D" w:rsidRDefault="00924BAE" w:rsidP="008705F8">
            <w:pPr>
              <w:rPr>
                <w:rFonts w:ascii="Times New Roman" w:hAnsi="Times New Roman" w:cs="Times New Roman"/>
                <w:sz w:val="20"/>
                <w:szCs w:val="20"/>
              </w:rPr>
            </w:pPr>
            <w:r w:rsidRPr="00924BAE">
              <w:rPr>
                <w:rFonts w:ascii="Times New Roman" w:hAnsi="Times New Roman" w:cs="Times New Roman"/>
                <w:sz w:val="20"/>
                <w:szCs w:val="20"/>
              </w:rPr>
              <w:t>KMT8D</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Q9NQV8</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PRDM9</w:t>
            </w:r>
          </w:p>
        </w:tc>
        <w:tc>
          <w:tcPr>
            <w:tcW w:w="1344" w:type="dxa"/>
            <w:vAlign w:val="bottom"/>
          </w:tcPr>
          <w:p w:rsidR="00974156" w:rsidRPr="0044434D" w:rsidRDefault="00924BAE" w:rsidP="00974156">
            <w:pPr>
              <w:rPr>
                <w:rFonts w:ascii="Times New Roman" w:hAnsi="Times New Roman" w:cs="Times New Roman"/>
                <w:sz w:val="20"/>
                <w:szCs w:val="20"/>
              </w:rPr>
            </w:pPr>
            <w:r w:rsidRPr="00924BAE">
              <w:rPr>
                <w:rFonts w:ascii="Times New Roman" w:hAnsi="Times New Roman" w:cs="Times New Roman"/>
                <w:sz w:val="20"/>
                <w:szCs w:val="20"/>
              </w:rPr>
              <w:t>KMT8B</w:t>
            </w: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Q9NQV7</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sidRPr="00A723EA">
              <w:rPr>
                <w:rFonts w:ascii="Times New Roman" w:hAnsi="Times New Roman" w:cs="Times New Roman"/>
                <w:sz w:val="20"/>
                <w:szCs w:val="20"/>
                <w:lang w:val="en-US"/>
              </w:rPr>
              <w:t>4C1Q (SAH)</w:t>
            </w:r>
            <w:r w:rsidR="000B532D">
              <w:rPr>
                <w:rFonts w:ascii="Times New Roman" w:hAnsi="Times New Roman" w:cs="Times New Roman"/>
                <w:sz w:val="20"/>
                <w:szCs w:val="20"/>
                <w:vertAlign w:val="superscript"/>
                <w:lang w:val="en-US"/>
              </w:rPr>
              <w:t>(3)</w:t>
            </w: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PRDM10</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Q9NQV6</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lastRenderedPageBreak/>
              <w:t>PRDM11</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Q9NQV5</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PRDM12</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Q9H4Q4</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PRDM13</w:t>
            </w:r>
          </w:p>
        </w:tc>
        <w:tc>
          <w:tcPr>
            <w:tcW w:w="1344" w:type="dxa"/>
            <w:vAlign w:val="bottom"/>
          </w:tcPr>
          <w:p w:rsidR="008705F8" w:rsidRPr="0044434D" w:rsidRDefault="008705F8" w:rsidP="008705F8">
            <w:pPr>
              <w:rPr>
                <w:rFonts w:ascii="Times New Roman" w:hAnsi="Times New Roman" w:cs="Times New Roman"/>
                <w:sz w:val="20"/>
                <w:szCs w:val="20"/>
              </w:rPr>
            </w:pP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Q9H4Q3</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PRDM14</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Q9GZV8</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74156" w:rsidRPr="0044434D" w:rsidTr="008705F8">
        <w:tc>
          <w:tcPr>
            <w:tcW w:w="1648"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PRDM15</w:t>
            </w:r>
          </w:p>
        </w:tc>
        <w:tc>
          <w:tcPr>
            <w:tcW w:w="1344" w:type="dxa"/>
            <w:vAlign w:val="bottom"/>
          </w:tcPr>
          <w:p w:rsidR="00974156" w:rsidRPr="0044434D" w:rsidRDefault="00974156" w:rsidP="00974156">
            <w:pPr>
              <w:rPr>
                <w:rFonts w:ascii="Times New Roman" w:hAnsi="Times New Roman" w:cs="Times New Roman"/>
                <w:sz w:val="20"/>
                <w:szCs w:val="20"/>
              </w:rPr>
            </w:pPr>
          </w:p>
        </w:tc>
        <w:tc>
          <w:tcPr>
            <w:tcW w:w="1820" w:type="dxa"/>
            <w:vAlign w:val="bottom"/>
          </w:tcPr>
          <w:p w:rsidR="00974156" w:rsidRPr="0044434D" w:rsidRDefault="00974156" w:rsidP="00974156">
            <w:pPr>
              <w:rPr>
                <w:rFonts w:ascii="Times New Roman" w:hAnsi="Times New Roman" w:cs="Times New Roman"/>
                <w:sz w:val="20"/>
                <w:szCs w:val="20"/>
              </w:rPr>
            </w:pPr>
            <w:r w:rsidRPr="0044434D">
              <w:rPr>
                <w:rFonts w:ascii="Times New Roman" w:hAnsi="Times New Roman" w:cs="Times New Roman"/>
                <w:sz w:val="20"/>
                <w:szCs w:val="20"/>
              </w:rPr>
              <w:t>P57071</w:t>
            </w:r>
          </w:p>
        </w:tc>
        <w:tc>
          <w:tcPr>
            <w:tcW w:w="797"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974156" w:rsidRPr="0044434D" w:rsidRDefault="00974156" w:rsidP="0097415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44434D" w:rsidTr="008705F8">
        <w:tc>
          <w:tcPr>
            <w:tcW w:w="1648"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PRDM16</w:t>
            </w:r>
          </w:p>
        </w:tc>
        <w:tc>
          <w:tcPr>
            <w:tcW w:w="1344" w:type="dxa"/>
            <w:vAlign w:val="bottom"/>
          </w:tcPr>
          <w:p w:rsidR="008705F8" w:rsidRPr="0044434D" w:rsidRDefault="00924BAE" w:rsidP="008705F8">
            <w:pPr>
              <w:rPr>
                <w:rFonts w:ascii="Times New Roman" w:hAnsi="Times New Roman" w:cs="Times New Roman"/>
                <w:sz w:val="20"/>
                <w:szCs w:val="20"/>
              </w:rPr>
            </w:pPr>
            <w:r w:rsidRPr="00924BAE">
              <w:rPr>
                <w:rFonts w:ascii="Times New Roman" w:hAnsi="Times New Roman" w:cs="Times New Roman"/>
                <w:sz w:val="20"/>
                <w:szCs w:val="20"/>
              </w:rPr>
              <w:t>KMT8F</w:t>
            </w:r>
          </w:p>
        </w:tc>
        <w:tc>
          <w:tcPr>
            <w:tcW w:w="1820" w:type="dxa"/>
            <w:vAlign w:val="bottom"/>
          </w:tcPr>
          <w:p w:rsidR="008705F8" w:rsidRPr="0044434D" w:rsidRDefault="008705F8" w:rsidP="008705F8">
            <w:pPr>
              <w:rPr>
                <w:rFonts w:ascii="Times New Roman" w:hAnsi="Times New Roman" w:cs="Times New Roman"/>
                <w:sz w:val="20"/>
                <w:szCs w:val="20"/>
              </w:rPr>
            </w:pPr>
            <w:r w:rsidRPr="0044434D">
              <w:rPr>
                <w:rFonts w:ascii="Times New Roman" w:hAnsi="Times New Roman" w:cs="Times New Roman"/>
                <w:sz w:val="20"/>
                <w:szCs w:val="20"/>
              </w:rPr>
              <w:t>Q9HAZ2</w:t>
            </w:r>
          </w:p>
        </w:tc>
        <w:tc>
          <w:tcPr>
            <w:tcW w:w="797"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94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38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151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409"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p>
        </w:tc>
        <w:tc>
          <w:tcPr>
            <w:tcW w:w="2276" w:type="dxa"/>
          </w:tcPr>
          <w:p w:rsidR="008705F8" w:rsidRPr="0044434D" w:rsidRDefault="008705F8" w:rsidP="008705F8">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705F8" w:rsidRPr="00C02A7C" w:rsidTr="008705F8">
        <w:tc>
          <w:tcPr>
            <w:tcW w:w="1648" w:type="dxa"/>
            <w:vAlign w:val="bottom"/>
          </w:tcPr>
          <w:p w:rsidR="008705F8" w:rsidRPr="00C02A7C" w:rsidRDefault="008705F8" w:rsidP="008705F8">
            <w:pPr>
              <w:rPr>
                <w:rFonts w:ascii="Times New Roman" w:hAnsi="Times New Roman" w:cs="Times New Roman"/>
                <w:b/>
                <w:sz w:val="24"/>
                <w:szCs w:val="24"/>
              </w:rPr>
            </w:pPr>
            <w:r w:rsidRPr="00C02A7C">
              <w:rPr>
                <w:rFonts w:ascii="Times New Roman" w:hAnsi="Times New Roman" w:cs="Times New Roman"/>
                <w:b/>
                <w:sz w:val="24"/>
                <w:szCs w:val="24"/>
              </w:rPr>
              <w:t>TOTAL</w:t>
            </w:r>
          </w:p>
        </w:tc>
        <w:tc>
          <w:tcPr>
            <w:tcW w:w="1344" w:type="dxa"/>
            <w:vAlign w:val="bottom"/>
          </w:tcPr>
          <w:p w:rsidR="008705F8" w:rsidRPr="00C02A7C" w:rsidRDefault="008705F8" w:rsidP="008705F8">
            <w:pPr>
              <w:rPr>
                <w:rFonts w:ascii="Times New Roman" w:hAnsi="Times New Roman" w:cs="Times New Roman"/>
                <w:sz w:val="24"/>
                <w:szCs w:val="24"/>
              </w:rPr>
            </w:pPr>
          </w:p>
        </w:tc>
        <w:tc>
          <w:tcPr>
            <w:tcW w:w="1820" w:type="dxa"/>
            <w:vAlign w:val="bottom"/>
          </w:tcPr>
          <w:p w:rsidR="008705F8" w:rsidRPr="00C02A7C" w:rsidRDefault="008705F8" w:rsidP="008705F8">
            <w:pPr>
              <w:rPr>
                <w:rFonts w:ascii="Times New Roman" w:hAnsi="Times New Roman" w:cs="Times New Roman"/>
                <w:sz w:val="24"/>
                <w:szCs w:val="24"/>
              </w:rPr>
            </w:pPr>
          </w:p>
        </w:tc>
        <w:tc>
          <w:tcPr>
            <w:tcW w:w="797" w:type="dxa"/>
          </w:tcPr>
          <w:p w:rsidR="008705F8" w:rsidRPr="005B244B"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5B244B">
              <w:rPr>
                <w:rFonts w:ascii="Times New Roman" w:hAnsi="Times New Roman" w:cs="Times New Roman"/>
                <w:b/>
                <w:sz w:val="24"/>
                <w:szCs w:val="24"/>
                <w:lang w:val="en-US"/>
              </w:rPr>
              <w:t>12</w:t>
            </w:r>
          </w:p>
        </w:tc>
        <w:tc>
          <w:tcPr>
            <w:tcW w:w="946" w:type="dxa"/>
          </w:tcPr>
          <w:p w:rsidR="008705F8" w:rsidRPr="005B244B"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5B244B">
              <w:rPr>
                <w:rFonts w:ascii="Times New Roman" w:hAnsi="Times New Roman" w:cs="Times New Roman"/>
                <w:b/>
                <w:sz w:val="24"/>
                <w:szCs w:val="24"/>
                <w:lang w:val="en-US"/>
              </w:rPr>
              <w:t>11</w:t>
            </w:r>
          </w:p>
        </w:tc>
        <w:tc>
          <w:tcPr>
            <w:tcW w:w="1386" w:type="dxa"/>
          </w:tcPr>
          <w:p w:rsidR="008705F8" w:rsidRPr="00732CF1"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732CF1">
              <w:rPr>
                <w:rFonts w:ascii="Times New Roman" w:hAnsi="Times New Roman" w:cs="Times New Roman"/>
                <w:b/>
                <w:sz w:val="24"/>
                <w:szCs w:val="24"/>
                <w:lang w:val="en-US"/>
              </w:rPr>
              <w:t>19</w:t>
            </w:r>
          </w:p>
        </w:tc>
        <w:tc>
          <w:tcPr>
            <w:tcW w:w="1516" w:type="dxa"/>
          </w:tcPr>
          <w:p w:rsidR="008705F8" w:rsidRPr="00585D92"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585D92">
              <w:rPr>
                <w:rFonts w:ascii="Times New Roman" w:hAnsi="Times New Roman" w:cs="Times New Roman"/>
                <w:b/>
                <w:sz w:val="24"/>
                <w:szCs w:val="24"/>
                <w:lang w:val="en-US"/>
              </w:rPr>
              <w:t>32</w:t>
            </w:r>
          </w:p>
        </w:tc>
        <w:tc>
          <w:tcPr>
            <w:tcW w:w="2409" w:type="dxa"/>
          </w:tcPr>
          <w:p w:rsidR="008705F8" w:rsidRPr="00585D92"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585D92">
              <w:rPr>
                <w:rFonts w:ascii="Times New Roman" w:hAnsi="Times New Roman" w:cs="Times New Roman"/>
                <w:b/>
                <w:sz w:val="24"/>
                <w:szCs w:val="24"/>
                <w:lang w:val="en-US"/>
              </w:rPr>
              <w:t>29</w:t>
            </w:r>
          </w:p>
        </w:tc>
        <w:tc>
          <w:tcPr>
            <w:tcW w:w="2276" w:type="dxa"/>
          </w:tcPr>
          <w:p w:rsidR="008705F8" w:rsidRPr="00C02A7C" w:rsidRDefault="008705F8" w:rsidP="008705F8">
            <w:pPr>
              <w:widowControl w:val="0"/>
              <w:autoSpaceDE w:val="0"/>
              <w:autoSpaceDN w:val="0"/>
              <w:adjustRightInd w:val="0"/>
              <w:spacing w:line="360" w:lineRule="auto"/>
              <w:jc w:val="both"/>
              <w:rPr>
                <w:rFonts w:ascii="Times New Roman" w:hAnsi="Times New Roman" w:cs="Times New Roman"/>
                <w:b/>
                <w:sz w:val="24"/>
                <w:szCs w:val="24"/>
                <w:lang w:val="en-US"/>
              </w:rPr>
            </w:pPr>
            <w:r w:rsidRPr="00C02A7C">
              <w:rPr>
                <w:rFonts w:ascii="Times New Roman" w:hAnsi="Times New Roman" w:cs="Times New Roman"/>
                <w:b/>
                <w:sz w:val="24"/>
                <w:szCs w:val="24"/>
                <w:lang w:val="en-US"/>
              </w:rPr>
              <w:t>104</w:t>
            </w:r>
          </w:p>
        </w:tc>
      </w:tr>
    </w:tbl>
    <w:p w:rsidR="00625590" w:rsidRDefault="00625590" w:rsidP="00625590">
      <w:pPr>
        <w:widowControl w:val="0"/>
        <w:autoSpaceDE w:val="0"/>
        <w:autoSpaceDN w:val="0"/>
        <w:adjustRightInd w:val="0"/>
        <w:spacing w:after="0" w:line="360" w:lineRule="auto"/>
        <w:jc w:val="both"/>
        <w:rPr>
          <w:rFonts w:ascii="Times New Roman" w:hAnsi="Times New Roman" w:cs="Times New Roman"/>
          <w:sz w:val="24"/>
          <w:szCs w:val="24"/>
          <w:lang w:val="en-US"/>
        </w:rPr>
      </w:pPr>
    </w:p>
    <w:p w:rsidR="004B480D" w:rsidRPr="00560A51" w:rsidRDefault="000B532D" w:rsidP="000B532D">
      <w:pPr>
        <w:widowControl w:val="0"/>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004B480D" w:rsidRPr="00560A51">
        <w:rPr>
          <w:rFonts w:ascii="Times New Roman" w:hAnsi="Times New Roman" w:cs="Times New Roman"/>
          <w:sz w:val="20"/>
          <w:szCs w:val="20"/>
          <w:lang w:val="en-US"/>
        </w:rPr>
        <w:t xml:space="preserve"> For KMT5A, PDB entry 5W1Y has an allosteric ligand, not listed in this table and was discarded from further analysis</w:t>
      </w:r>
      <w:r w:rsidR="00560A51">
        <w:rPr>
          <w:rFonts w:ascii="Times New Roman" w:hAnsi="Times New Roman" w:cs="Times New Roman"/>
          <w:sz w:val="20"/>
          <w:szCs w:val="20"/>
          <w:lang w:val="en-US"/>
        </w:rPr>
        <w:t>.</w:t>
      </w:r>
    </w:p>
    <w:p w:rsidR="004B480D" w:rsidRPr="00560A51" w:rsidRDefault="000B532D" w:rsidP="000B532D">
      <w:pPr>
        <w:widowControl w:val="0"/>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4B480D" w:rsidRPr="00560A51">
        <w:rPr>
          <w:rFonts w:ascii="Times New Roman" w:hAnsi="Times New Roman" w:cs="Times New Roman"/>
          <w:sz w:val="20"/>
          <w:szCs w:val="20"/>
          <w:lang w:val="en-US"/>
        </w:rPr>
        <w:t xml:space="preserve"> Homo sapiens Anolis carolinensis (95% </w:t>
      </w:r>
      <w:r>
        <w:rPr>
          <w:rFonts w:ascii="Times New Roman" w:hAnsi="Times New Roman" w:cs="Times New Roman"/>
          <w:sz w:val="20"/>
          <w:szCs w:val="20"/>
          <w:lang w:val="en-US"/>
        </w:rPr>
        <w:t>sequence identity with human); (3)</w:t>
      </w:r>
      <w:r w:rsidR="004B480D" w:rsidRPr="00560A51">
        <w:rPr>
          <w:rFonts w:ascii="Times New Roman" w:hAnsi="Times New Roman" w:cs="Times New Roman"/>
          <w:sz w:val="20"/>
          <w:szCs w:val="20"/>
          <w:lang w:val="en-US"/>
        </w:rPr>
        <w:t xml:space="preserve"> Mus Musculus, with sequence identities in the MT domain </w:t>
      </w:r>
      <w:r w:rsidR="00E5345C">
        <w:rPr>
          <w:rFonts w:ascii="Times New Roman" w:hAnsi="Times New Roman" w:cs="Times New Roman"/>
          <w:sz w:val="20"/>
          <w:szCs w:val="20"/>
          <w:lang w:val="en-US"/>
        </w:rPr>
        <w:t xml:space="preserve">with human </w:t>
      </w:r>
      <w:r w:rsidR="004B480D" w:rsidRPr="00560A51">
        <w:rPr>
          <w:rFonts w:ascii="Times New Roman" w:hAnsi="Times New Roman" w:cs="Times New Roman"/>
          <w:sz w:val="20"/>
          <w:szCs w:val="20"/>
          <w:lang w:val="en-US"/>
        </w:rPr>
        <w:t>of 92.2% (SMYD2), 97.6% (SMYD1), 94</w:t>
      </w:r>
      <w:r>
        <w:rPr>
          <w:rFonts w:ascii="Times New Roman" w:hAnsi="Times New Roman" w:cs="Times New Roman"/>
          <w:sz w:val="20"/>
          <w:szCs w:val="20"/>
          <w:lang w:val="en-US"/>
        </w:rPr>
        <w:t>.8% (KMT5C) and 86.8% (PRDM9); (4)</w:t>
      </w:r>
      <w:r w:rsidR="004B480D" w:rsidRPr="00560A51">
        <w:rPr>
          <w:rFonts w:ascii="Times New Roman" w:hAnsi="Times New Roman" w:cs="Times New Roman"/>
          <w:sz w:val="20"/>
          <w:szCs w:val="20"/>
          <w:lang w:val="en-US"/>
        </w:rPr>
        <w:t xml:space="preserve"> Bisubstrate inhibitor (SAM-competitive and substrate competitive).</w:t>
      </w:r>
    </w:p>
    <w:p w:rsidR="004D6934" w:rsidRDefault="004D6934">
      <w:pPr>
        <w:rPr>
          <w:rFonts w:ascii="Times New Roman" w:hAnsi="Times New Roman" w:cs="Times New Roman"/>
          <w:lang w:val="en-US"/>
        </w:rPr>
      </w:pPr>
    </w:p>
    <w:p w:rsidR="004B480D" w:rsidRDefault="004B480D">
      <w:pPr>
        <w:rPr>
          <w:rFonts w:ascii="Times New Roman" w:hAnsi="Times New Roman" w:cs="Times New Roman"/>
          <w:lang w:val="en-US"/>
        </w:rPr>
        <w:sectPr w:rsidR="004B480D" w:rsidSect="008705F8">
          <w:pgSz w:w="16838" w:h="11906" w:orient="landscape"/>
          <w:pgMar w:top="1701" w:right="1417" w:bottom="1701" w:left="1417" w:header="708" w:footer="708" w:gutter="0"/>
          <w:cols w:space="708"/>
          <w:docGrid w:linePitch="360"/>
        </w:sectPr>
      </w:pPr>
    </w:p>
    <w:p w:rsidR="00F53D6E" w:rsidRDefault="00F53D6E" w:rsidP="0006019D">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S2.</w:t>
      </w:r>
      <w:r w:rsidRPr="00C5210F">
        <w:rPr>
          <w:rFonts w:ascii="Times New Roman" w:hAnsi="Times New Roman" w:cs="Times New Roman"/>
          <w:sz w:val="24"/>
          <w:szCs w:val="24"/>
          <w:lang w:val="en-US"/>
        </w:rPr>
        <w:t xml:space="preserve"> </w:t>
      </w:r>
      <w:r w:rsidRPr="000E5E59">
        <w:rPr>
          <w:rFonts w:ascii="Times New Roman" w:hAnsi="Times New Roman" w:cs="Times New Roman"/>
          <w:sz w:val="24"/>
          <w:szCs w:val="24"/>
          <w:lang w:val="en-US"/>
        </w:rPr>
        <w:t xml:space="preserve">Chemical structure, biochemical inhibitory activity against primary target and selectivity of the </w:t>
      </w:r>
      <w:r>
        <w:rPr>
          <w:rFonts w:ascii="Times New Roman" w:hAnsi="Times New Roman" w:cs="Times New Roman"/>
          <w:sz w:val="24"/>
          <w:szCs w:val="24"/>
          <w:lang w:val="en-US"/>
        </w:rPr>
        <w:t>SAM-</w:t>
      </w:r>
      <w:r w:rsidR="00133EF8">
        <w:rPr>
          <w:rFonts w:ascii="Times New Roman" w:hAnsi="Times New Roman" w:cs="Times New Roman"/>
          <w:sz w:val="24"/>
          <w:szCs w:val="24"/>
          <w:lang w:val="en-US"/>
        </w:rPr>
        <w:t xml:space="preserve"> and s</w:t>
      </w:r>
      <w:r w:rsidR="00F41235">
        <w:rPr>
          <w:rFonts w:ascii="Times New Roman" w:hAnsi="Times New Roman" w:cs="Times New Roman"/>
          <w:sz w:val="24"/>
          <w:szCs w:val="24"/>
          <w:lang w:val="en-US"/>
        </w:rPr>
        <w:t xml:space="preserve">ubstrate-competitive inhibitors: </w:t>
      </w:r>
      <w:r w:rsidR="00B2178B">
        <w:rPr>
          <w:rFonts w:ascii="Times New Roman" w:hAnsi="Times New Roman" w:cs="Times New Roman"/>
          <w:sz w:val="24"/>
          <w:szCs w:val="24"/>
          <w:lang w:val="en-US"/>
        </w:rPr>
        <w:t>1</w:t>
      </w:r>
      <w:r w:rsidR="00210CF2">
        <w:rPr>
          <w:rFonts w:ascii="Times New Roman" w:hAnsi="Times New Roman" w:cs="Times New Roman"/>
          <w:sz w:val="24"/>
          <w:szCs w:val="24"/>
          <w:lang w:val="en-US"/>
        </w:rPr>
        <w:t>3</w:t>
      </w:r>
      <w:r w:rsidR="00B2178B">
        <w:rPr>
          <w:rFonts w:ascii="Times New Roman" w:hAnsi="Times New Roman" w:cs="Times New Roman"/>
          <w:sz w:val="24"/>
          <w:szCs w:val="24"/>
          <w:lang w:val="en-US"/>
        </w:rPr>
        <w:t xml:space="preserve"> SAM-competitive, 1 bisubstrate and </w:t>
      </w:r>
      <w:r w:rsidR="00655D48">
        <w:rPr>
          <w:rFonts w:ascii="Times New Roman" w:hAnsi="Times New Roman" w:cs="Times New Roman"/>
          <w:sz w:val="24"/>
          <w:szCs w:val="24"/>
          <w:lang w:val="en-US"/>
        </w:rPr>
        <w:t>29</w:t>
      </w:r>
      <w:r w:rsidR="00F41235">
        <w:rPr>
          <w:rFonts w:ascii="Times New Roman" w:hAnsi="Times New Roman" w:cs="Times New Roman"/>
          <w:sz w:val="24"/>
          <w:szCs w:val="24"/>
          <w:lang w:val="en-US"/>
        </w:rPr>
        <w:t xml:space="preserve"> substrate-competitive.</w:t>
      </w:r>
    </w:p>
    <w:tbl>
      <w:tblPr>
        <w:tblStyle w:val="Tablaconcuadrcula"/>
        <w:tblpPr w:leftFromText="181" w:rightFromText="181" w:vertAnchor="page" w:horzAnchor="margin" w:tblpY="2866"/>
        <w:tblW w:w="8838" w:type="dxa"/>
        <w:tblLayout w:type="fixed"/>
        <w:tblLook w:val="04A0" w:firstRow="1" w:lastRow="0" w:firstColumn="1" w:lastColumn="0" w:noHBand="0" w:noVBand="1"/>
      </w:tblPr>
      <w:tblGrid>
        <w:gridCol w:w="2538"/>
        <w:gridCol w:w="1170"/>
        <w:gridCol w:w="1170"/>
        <w:gridCol w:w="1468"/>
        <w:gridCol w:w="1502"/>
        <w:gridCol w:w="990"/>
      </w:tblGrid>
      <w:tr w:rsidR="00C5210F" w:rsidRPr="001A6560" w:rsidTr="00994810">
        <w:tc>
          <w:tcPr>
            <w:tcW w:w="2538" w:type="dxa"/>
          </w:tcPr>
          <w:p w:rsidR="00C5210F" w:rsidRPr="003C1C45" w:rsidRDefault="00C5210F" w:rsidP="00BA1E48">
            <w:pPr>
              <w:rPr>
                <w:rFonts w:ascii="Times New Roman" w:hAnsi="Times New Roman" w:cs="Times New Roman"/>
                <w:sz w:val="20"/>
                <w:szCs w:val="20"/>
                <w:lang w:val="en-US"/>
              </w:rPr>
            </w:pPr>
            <w:r w:rsidRPr="003C1C45">
              <w:rPr>
                <w:rFonts w:ascii="Times New Roman" w:hAnsi="Times New Roman" w:cs="Times New Roman"/>
                <w:sz w:val="20"/>
                <w:szCs w:val="20"/>
                <w:lang w:val="en-US"/>
              </w:rPr>
              <w:t>Chemical Structure</w:t>
            </w:r>
          </w:p>
        </w:tc>
        <w:tc>
          <w:tcPr>
            <w:tcW w:w="1170" w:type="dxa"/>
          </w:tcPr>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sz w:val="20"/>
                <w:szCs w:val="20"/>
                <w:lang w:val="en-US"/>
              </w:rPr>
              <w:t xml:space="preserve">PDB </w:t>
            </w:r>
          </w:p>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sz w:val="20"/>
                <w:szCs w:val="20"/>
                <w:lang w:val="en-US"/>
              </w:rPr>
              <w:t>entry</w:t>
            </w:r>
          </w:p>
        </w:tc>
        <w:tc>
          <w:tcPr>
            <w:tcW w:w="1170" w:type="dxa"/>
          </w:tcPr>
          <w:p w:rsidR="00C5210F" w:rsidRPr="007C40BB" w:rsidRDefault="00C5210F" w:rsidP="00BA1E48">
            <w:pPr>
              <w:rPr>
                <w:rFonts w:ascii="Times New Roman" w:hAnsi="Times New Roman" w:cs="Times New Roman"/>
                <w:sz w:val="20"/>
                <w:szCs w:val="20"/>
                <w:lang w:val="en-US"/>
              </w:rPr>
            </w:pPr>
            <w:r w:rsidRPr="007C40BB">
              <w:rPr>
                <w:rFonts w:ascii="Times New Roman" w:hAnsi="Times New Roman" w:cs="Times New Roman"/>
                <w:sz w:val="20"/>
                <w:szCs w:val="20"/>
                <w:lang w:val="en-US"/>
              </w:rPr>
              <w:t>Ligand</w:t>
            </w:r>
          </w:p>
          <w:p w:rsidR="00C5210F" w:rsidRPr="007C40BB" w:rsidRDefault="00C5210F" w:rsidP="00BA1E48">
            <w:pPr>
              <w:rPr>
                <w:rFonts w:ascii="Times New Roman" w:hAnsi="Times New Roman" w:cs="Times New Roman"/>
                <w:sz w:val="20"/>
                <w:szCs w:val="20"/>
                <w:lang w:val="en-US"/>
              </w:rPr>
            </w:pPr>
            <w:r w:rsidRPr="007C40BB">
              <w:rPr>
                <w:rFonts w:ascii="Times New Roman" w:hAnsi="Times New Roman" w:cs="Times New Roman"/>
                <w:sz w:val="20"/>
                <w:szCs w:val="20"/>
                <w:lang w:val="en-US"/>
              </w:rPr>
              <w:t>Name</w:t>
            </w:r>
          </w:p>
        </w:tc>
        <w:tc>
          <w:tcPr>
            <w:tcW w:w="1468" w:type="dxa"/>
          </w:tcPr>
          <w:p w:rsidR="00C5210F" w:rsidRPr="007C40BB" w:rsidRDefault="00C5210F" w:rsidP="00BA1E48">
            <w:pPr>
              <w:rPr>
                <w:rFonts w:ascii="Times New Roman" w:hAnsi="Times New Roman" w:cs="Times New Roman"/>
                <w:sz w:val="20"/>
                <w:szCs w:val="20"/>
                <w:lang w:val="en-US"/>
              </w:rPr>
            </w:pPr>
            <w:r w:rsidRPr="007C40BB">
              <w:rPr>
                <w:rFonts w:ascii="Times New Roman" w:hAnsi="Times New Roman" w:cs="Times New Roman"/>
                <w:sz w:val="20"/>
                <w:szCs w:val="20"/>
                <w:lang w:val="en-US"/>
              </w:rPr>
              <w:t>Primary Target (crystal)</w:t>
            </w:r>
          </w:p>
        </w:tc>
        <w:tc>
          <w:tcPr>
            <w:tcW w:w="1502" w:type="dxa"/>
          </w:tcPr>
          <w:p w:rsidR="00C5210F" w:rsidRPr="007C40BB" w:rsidRDefault="00C5210F" w:rsidP="00BA1E48">
            <w:pPr>
              <w:rPr>
                <w:rFonts w:ascii="Times New Roman" w:hAnsi="Times New Roman" w:cs="Times New Roman"/>
                <w:sz w:val="20"/>
                <w:szCs w:val="20"/>
                <w:lang w:val="en-US"/>
              </w:rPr>
            </w:pPr>
            <w:r w:rsidRPr="007C40BB">
              <w:rPr>
                <w:rFonts w:ascii="Times New Roman" w:hAnsi="Times New Roman" w:cs="Times New Roman"/>
                <w:sz w:val="20"/>
                <w:szCs w:val="20"/>
                <w:lang w:val="en-US"/>
              </w:rPr>
              <w:t>Selectivity</w:t>
            </w:r>
          </w:p>
        </w:tc>
        <w:tc>
          <w:tcPr>
            <w:tcW w:w="990"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Binding</w:t>
            </w:r>
          </w:p>
          <w:p w:rsidR="00C5210F" w:rsidRPr="007C40BB"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Site</w:t>
            </w:r>
          </w:p>
        </w:tc>
      </w:tr>
      <w:tr w:rsidR="00C5210F" w:rsidRPr="00706AAD" w:rsidTr="00994810">
        <w:tc>
          <w:tcPr>
            <w:tcW w:w="2538" w:type="dxa"/>
          </w:tcPr>
          <w:p w:rsidR="00C5210F" w:rsidRPr="007C40BB" w:rsidRDefault="00C5210F" w:rsidP="00BA1E48">
            <w:pPr>
              <w:rPr>
                <w:rFonts w:ascii="Times New Roman" w:hAnsi="Times New Roman" w:cs="Times New Roman"/>
                <w:sz w:val="20"/>
                <w:szCs w:val="20"/>
                <w:lang w:val="en-US"/>
              </w:rPr>
            </w:pPr>
            <w:r>
              <w:object w:dxaOrig="3031"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100.5pt" o:ole="">
                  <v:imagedata r:id="rId12" o:title=""/>
                </v:shape>
                <o:OLEObject Type="Embed" ProgID="MDLDrawOLE.MDLDrawObject.1" ShapeID="_x0000_i1025" DrawAspect="Content" ObjectID="_1592722429" r:id="rId13"/>
              </w:object>
            </w:r>
          </w:p>
        </w:tc>
        <w:tc>
          <w:tcPr>
            <w:tcW w:w="1170" w:type="dxa"/>
          </w:tcPr>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sz w:val="20"/>
                <w:szCs w:val="20"/>
                <w:lang w:val="en-US"/>
              </w:rPr>
              <w:t>5IJ7</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"10.1038/ncomms11384", "ISSN" : "2041-1723", "PMID" : "27122193", "abstract" : "Polycomb repressive complex 2 (PRC2) mediates gene silencing through chromatin reorganization by methylation of histone H3 lysine 27 (H3K27). Overexpression of the complex and point mutations in the individual subunits of PRC2 have been shown to contribute to tumorigenesis. Several inhibitors of the PRC2 activity have shown efficacy in EZH2-mutated lymphomas and are currently in clinical development, although the molecular basis of inhibitor recognition remains unknown. Here we report the crystal structures of the inhibitor-bound wild-type and Y641N PRC2. The structures illuminate an important role played by a stretch of 17 residues in the N-terminal region of EZH2, we call the activation loop, in the stimulation of the enzyme activity, inhibitor recognition and the potential development of the mutation-mediated drug resistance. The work presented here provides new avenues for the design and development of next-generation PRC2 inhibitors through establishment of a structure-based drug design platform.", "author" : [ { "dropping-particle" : "", "family" : "Brooun", "given" : "Alexei", "non-dropping-particle" : "", "parse-names" : false, "suffix" : "" }, { "dropping-particle" : "", "family" : "Gajiwala", "given" : "Ketan S", "non-dropping-particle" : "", "parse-names" : false, "suffix" : "" }, { "dropping-particle" : "", "family" : "Deng", "given" : "Ya-Li", "non-dropping-particle" : "", "parse-names" : false, "suffix" : "" }, { "dropping-particle" : "", "family" : "Liu", "given" : "Wei", "non-dropping-particle" : "", "parse-names" : false, "suffix" : "" }, { "dropping-particle" : "", "family" : "Bola\u00f1os", "given" : "Ben", "non-dropping-particle" : "", "parse-names" : false, "suffix" : "" }, { "dropping-particle" : "", "family" : "Bingham", "given" : "Patrick", "non-dropping-particle" : "", "parse-names" : false, "suffix" : "" }, { "dropping-particle" : "", "family" : "He", "given" : "You-Ai", "non-dropping-particle" : "", "parse-names" : false, "suffix" : "" }, { "dropping-particle" : "", "family" : "Diehl", "given" : "Wade", "non-dropping-particle" : "", "parse-names" : false, "suffix" : "" }, { "dropping-particle" : "", "family" : "Grable", "given" : "Nicole", "non-dropping-particle" : "", "parse-names" : false, "suffix" : "" }, { "dropping-particle" : "", "family" : "Kung", "given" : "Pei-Pei", "non-dropping-particle" : "", "parse-names" : false, "suffix" : "" }, { "dropping-particle" : "", "family" : "Sutton", "given" : "Scott", "non-dropping-particle" : "", "parse-names" : false, "suffix" : "" }, { "dropping-particle" : "", "family" : "Maegley", "given" : "Karen A", "non-dropping-particle" : "", "parse-names" : false, "suffix" : "" }, { "dropping-particle" : "", "family" : "Yu", "given" : "Xiu", "non-dropping-particle" : "", "parse-names" : false, "suffix" : "" }, { "dropping-particle" : "", "family" : "Stewart", "given" : "Al E", "non-dropping-particle" : "", "parse-names" : false, "suffix" : "" } ], "container-title" : "Nature communications", "id" : "ITEM-1", "issued" : { "date-parts" : [ [ "2016", "4", "28" ] ] }, "page" : "11384", "title" : "Polycomb repressive complex 2 structure with inhibitor reveals a mechanism of activation and drug resistance.", "type" : "article-journal", "volume" : "7" }, "uris" : [ "http://www.mendeley.com/documents/?uuid=00a604a3-b804-3fab-b594-63c17691faff" ] } ], "mendeley" : { "formattedCitation" : "[1]", "plainTextFormattedCitation" : "[1]", "previouslyFormattedCitation" : "[1]"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[1]</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BA1E48">
            <w:pPr>
              <w:rPr>
                <w:rFonts w:ascii="Times New Roman" w:hAnsi="Times New Roman" w:cs="Times New Roman"/>
                <w:sz w:val="20"/>
                <w:szCs w:val="20"/>
                <w:lang w:val="en-US"/>
              </w:rPr>
            </w:pPr>
          </w:p>
        </w:tc>
        <w:tc>
          <w:tcPr>
            <w:tcW w:w="1468"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 xml:space="preserve">EZH2 (PCR2) </w:t>
            </w:r>
            <w:r w:rsidRPr="00326A25">
              <w:rPr>
                <w:rFonts w:ascii="Times New Roman" w:hAnsi="Times New Roman" w:cs="Times New Roman"/>
                <w:sz w:val="20"/>
                <w:szCs w:val="20"/>
                <w:lang w:val="en-US"/>
              </w:rPr>
              <w:t>HsPRC2_4</w:t>
            </w:r>
          </w:p>
          <w:p w:rsidR="00C5210F" w:rsidRPr="007C40BB"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K</w:t>
            </w:r>
            <w:r w:rsidRPr="00326A25">
              <w:rPr>
                <w:rFonts w:ascii="Times New Roman" w:hAnsi="Times New Roman" w:cs="Times New Roman"/>
                <w:sz w:val="20"/>
                <w:szCs w:val="20"/>
                <w:vertAlign w:val="subscript"/>
                <w:lang w:val="en-US"/>
              </w:rPr>
              <w:t>i</w:t>
            </w:r>
            <w:r>
              <w:rPr>
                <w:rFonts w:ascii="Times New Roman" w:hAnsi="Times New Roman" w:cs="Times New Roman"/>
                <w:sz w:val="20"/>
                <w:szCs w:val="20"/>
                <w:lang w:val="en-US"/>
              </w:rPr>
              <w:t xml:space="preserve"> = 1.63nM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"10.1038/ncomms11384", "ISSN" : "2041-1723", "PMID" : "27122193", "abstract" : "Polycomb repressive complex 2 (PRC2) mediates gene silencing through chromatin reorganization by methylation of histone H3 lysine 27 (H3K27). Overexpression of the complex and point mutations in the individual subunits of PRC2 have been shown to contribute to tumorigenesis. Several inhibitors of the PRC2 activity have shown efficacy in EZH2-mutated lymphomas and are currently in clinical development, although the molecular basis of inhibitor recognition remains unknown. Here we report the crystal structures of the inhibitor-bound wild-type and Y641N PRC2. The structures illuminate an important role played by a stretch of 17 residues in the N-terminal region of EZH2, we call the activation loop, in the stimulation of the enzyme activity, inhibitor recognition and the potential development of the mutation-mediated drug resistance. The work presented here provides new avenues for the design and development of next-generation PRC2 inhibitors through establishment of a structure-based drug design platform.", "author" : [ { "dropping-particle" : "", "family" : "Brooun", "given" : "Alexei", "non-dropping-particle" : "", "parse-names" : false, "suffix" : "" }, { "dropping-particle" : "", "family" : "Gajiwala", "given" : "Ketan S", "non-dropping-particle" : "", "parse-names" : false, "suffix" : "" }, { "dropping-particle" : "", "family" : "Deng", "given" : "Ya-Li", "non-dropping-particle" : "", "parse-names" : false, "suffix" : "" }, { "dropping-particle" : "", "family" : "Liu", "given" : "Wei", "non-dropping-particle" : "", "parse-names" : false, "suffix" : "" }, { "dropping-particle" : "", "family" : "Bola\u00f1os", "given" : "Ben", "non-dropping-particle" : "", "parse-names" : false, "suffix" : "" }, { "dropping-particle" : "", "family" : "Bingham", "given" : "Patrick", "non-dropping-particle" : "", "parse-names" : false, "suffix" : "" }, { "dropping-particle" : "", "family" : "He", "given" : "You-Ai", "non-dropping-particle" : "", "parse-names" : false, "suffix" : "" }, { "dropping-particle" : "", "family" : "Diehl", "given" : "Wade", "non-dropping-particle" : "", "parse-names" : false, "suffix" : "" }, { "dropping-particle" : "", "family" : "Grable", "given" : "Nicole", "non-dropping-particle" : "", "parse-names" : false, "suffix" : "" }, { "dropping-particle" : "", "family" : "Kung", "given" : "Pei-Pei", "non-dropping-particle" : "", "parse-names" : false, "suffix" : "" }, { "dropping-particle" : "", "family" : "Sutton", "given" : "Scott", "non-dropping-particle" : "", "parse-names" : false, "suffix" : "" }, { "dropping-particle" : "", "family" : "Maegley", "given" : "Karen A", "non-dropping-particle" : "", "parse-names" : false, "suffix" : "" }, { "dropping-particle" : "", "family" : "Yu", "given" : "Xiu", "non-dropping-particle" : "", "parse-names" : false, "suffix" : "" }, { "dropping-particle" : "", "family" : "Stewart", "given" : "Al E", "non-dropping-particle" : "", "parse-names" : false, "suffix" : "" } ], "container-title" : "Nature communications", "id" : "ITEM-1", "issued" : { "date-parts" : [ [ "2016", "4", "28" ] ] }, "page" : "11384", "title" : "Polycomb repressive complex 2 structure with inhibitor reveals a mechanism of activation and drug resistance.", "type" : "article-journal", "volume" : "7" }, "uris" : [ "http://www.mendeley.com/documents/?uuid=00a604a3-b804-3fab-b594-63c17691faff" ] } ], "mendeley" : { "formattedCitation" : "[1]", "plainTextFormattedCitation" : "[1]", "previouslyFormattedCitation" : "[1]"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w:t>
            </w:r>
            <w:r>
              <w:rPr>
                <w:rFonts w:ascii="Times New Roman" w:hAnsi="Times New Roman" w:cs="Times New Roman"/>
                <w:sz w:val="20"/>
                <w:szCs w:val="20"/>
                <w:lang w:val="en-US"/>
              </w:rPr>
              <w:fldChar w:fldCharType="end"/>
            </w:r>
          </w:p>
        </w:tc>
        <w:tc>
          <w:tcPr>
            <w:tcW w:w="1502" w:type="dxa"/>
          </w:tcPr>
          <w:p w:rsidR="00C5210F" w:rsidRPr="007C40BB" w:rsidRDefault="00C5210F" w:rsidP="00BA1E48">
            <w:pPr>
              <w:rPr>
                <w:rFonts w:ascii="Times New Roman" w:hAnsi="Times New Roman" w:cs="Times New Roman"/>
                <w:sz w:val="20"/>
                <w:szCs w:val="20"/>
                <w:lang w:val="en-US"/>
              </w:rPr>
            </w:pPr>
          </w:p>
        </w:tc>
        <w:tc>
          <w:tcPr>
            <w:tcW w:w="990" w:type="dxa"/>
          </w:tcPr>
          <w:p w:rsidR="00C5210F" w:rsidRPr="007C40BB"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BD3588" w:rsidTr="00994810">
        <w:tc>
          <w:tcPr>
            <w:tcW w:w="2538" w:type="dxa"/>
          </w:tcPr>
          <w:p w:rsidR="00C5210F" w:rsidRPr="00381BAD" w:rsidRDefault="00560A51" w:rsidP="00BA1E48">
            <w:pPr>
              <w:rPr>
                <w:rFonts w:ascii="Times New Roman" w:hAnsi="Times New Roman" w:cs="Times New Roman"/>
                <w:sz w:val="20"/>
                <w:szCs w:val="20"/>
                <w:lang w:val="en-US"/>
              </w:rPr>
            </w:pPr>
            <w:r>
              <w:object w:dxaOrig="2190" w:dyaOrig="4110">
                <v:shape id="_x0000_i1026" type="#_x0000_t75" style="width:87pt;height:161.25pt" o:ole="">
                  <v:imagedata r:id="rId14" o:title=""/>
                </v:shape>
                <o:OLEObject Type="Embed" ProgID="MDLDrawOLE.MDLDrawObject.1" ShapeID="_x0000_i1026" DrawAspect="Content" ObjectID="_1592722430" r:id="rId15"/>
              </w:object>
            </w:r>
          </w:p>
        </w:tc>
        <w:tc>
          <w:tcPr>
            <w:tcW w:w="1170" w:type="dxa"/>
          </w:tcPr>
          <w:p w:rsidR="00C5210F" w:rsidRPr="00994810" w:rsidRDefault="00C5210F" w:rsidP="00BA1E48">
            <w:pPr>
              <w:rPr>
                <w:rFonts w:ascii="Times New Roman" w:hAnsi="Times New Roman" w:cs="Times New Roman"/>
                <w:sz w:val="20"/>
                <w:szCs w:val="20"/>
              </w:rPr>
            </w:pPr>
            <w:r w:rsidRPr="00994810">
              <w:rPr>
                <w:rFonts w:ascii="Times New Roman" w:hAnsi="Times New Roman" w:cs="Times New Roman"/>
                <w:sz w:val="20"/>
                <w:szCs w:val="20"/>
              </w:rPr>
              <w:t>5LS6</w:t>
            </w:r>
            <w:r w:rsidRPr="00994810">
              <w:rPr>
                <w:rFonts w:ascii="Times New Roman" w:hAnsi="Times New Roman" w:cs="Times New Roman"/>
                <w:sz w:val="20"/>
                <w:szCs w:val="20"/>
              </w:rPr>
              <w:fldChar w:fldCharType="begin" w:fldLock="1"/>
            </w:r>
            <w:r w:rsidR="00C76C63">
              <w:rPr>
                <w:rFonts w:ascii="Times New Roman" w:hAnsi="Times New Roman" w:cs="Times New Roman"/>
                <w:sz w:val="20"/>
                <w:szCs w:val="20"/>
              </w:rPr>
              <w:instrText>ADDIN CSL_CITATION { "citationItems" : [ { "id" : "ITEM-1", "itemData" : { "DOI" : "10.1021/acs.jmedchem.6b01315", "ISSN" : "1520-4804", "PMID" : "27739677", "abstract" : "Polycomb repressive complex 2 (PRC2) has been shown to play a major role in transcriptional silencing in part by installing methylation marks on lysine 27 of histone 3. Dysregulation of PRC2 function correlates with certain malignancies and poor prognosis. EZH2 is the catalytic engine of the PRC2 complex and thus represents a key candidate oncology target for pharmacological intervention. Here we report the optimization of our indole-based EZH2 inhibitor series that led to the identification of CPI-1205, a highly potent (biochemical IC50 = 0.002 \u03bcM, cellular EC50 = 0.032 \u03bcM) and selective inhibitor of EZH2. This compound demonstrates robust antitumor effects in a Karpas-422 xenograft model when dosed at 160 mg/kg BID and is currently in Phase I clinical trials. Additionally, we disclose the co-crystal structure of our inhibitor series bound to the human PRC2 complex.", "author" : [ { "dropping-particle" : "", "family" : "Vaswani", "given" : "Rishi G", "non-dropping-particle" : "", "parse-names" : false, "suffix" : "" }, { "dropping-particle" : "", "family" : "Gehling", "given" : "Victor S", "non-dropping-particle" : "", "parse-names" : false, "suffix" : "" }, { "dropping-particle" : "", "family" : "Dakin", "given" : "Les A", "non-dropping-particle" : "", "parse-names" : false, "suffix" : "" }, { "dropping-particle" : "", "family" : "Cook", "given" : "Andrew S", "non-dropping-particle" : "", "parse-names" : false, "suffix" : "" }, { "dropping-particle" : "", "family" : "Nasveschuk", "given" : "Christopher G", "non-dropping-particle" : "", "parse-names" : false, "suffix" : "" }, { "dropping-particle" : "", "family" : "Duplessis", "given" : "Martin", "non-dropping-particle" : "", "parse-names" : false, "suffix" : "" }, { "dropping-particle" : "", "family" : "Iyer", "given" : "Priyadarshini", "non-dropping-particle" : "", "parse-names" : false, "suffix" : "" }, { "dropping-particle" : "", "family" : "Balasubramanian", "given" : "Srividya", "non-dropping-particle" : "", "parse-names" : false, "suffix" : "" }, { "dropping-particle" : "", "family" : "Zhao", "given" : "Feng", "non-dropping-particle" : "", "parse-names" : false, "suffix" : "" }, { "dropping-particle" : "", "family" : "Good", "given" : "Andrew C", "non-dropping-particle" : "", "parse-names" : false, "suffix" : "" }, { "dropping-particle" : "", "family" : "Campbell", "given" : "Robert", "non-dropping-particle" : "", "parse-names" : false, "suffix" : "" }, { "dropping-particle" : "", "family" : "Lee", "given" : "Christina", "non-dropping-particle" : "", "parse-names" : false, "suffix" : "" }, { "dropping-particle" : "", "family" : "Cantone", "given" : "Nico", "non-dropping-particle" : "", "parse-names" : false, "suffix" : "" }, { "dropping-particle" : "", "family" : "Cummings", "given" : "Richard T", "non-dropping-particle" : "", "parse-names" : false, "suffix" : "" }, { "dropping-particle" : "", "family" : "Normant", "given" : "Emmanuel", "non-dropping-particle" : "", "parse-names" : false, "suffix" : "" }, { "dropping-particle" : "", "family" : "Bellon", "given" : "Steven F", "non-dropping-particle" : "", "parse-names" : false, "suffix" : "" }, { "dropping-particle" : "", "family" : "Albrecht", "given" : "Brian K", "non-dropping-particle" : "", "parse-names" : false, "suffix" : "" }, { "dropping-particle" : "", "family" : "Harmange", "given" : "Jean-Christophe", "non-dropping-particle" : "", "parse-names" : false, "suffix" : "" }, { "dropping-particle" : "", "family" : "Trojer", "given" : "Patrick", "non-dropping-particle" : "", "parse-names" : false, "suffix" : "" }, { "dropping-particle" : "", "family" : "Audia", "given" : "James E", "non-dropping-particle" : "", "parse-names" : false, "suffix" : "" }, { "dropping-particle" : "", "family" : "Zhang", "given" : "Ying", "non-dropping-particle" : "", "parse-names" : false, "suffix" : "" }, { "dropping-particle" : "", "family" : "Justin", "given" : "Neil", "non-dropping-particle" : "", "parse-names" : false, "suffix" : "" }, { "dropping-particle" : "", "family" : "Chen", "given" : "Shuyang", "non-dropping-particle" : "", "parse-names" : false, "suffix" : "" }, { "dropping-particle" : "", "family" : "Wilson", "given" : "Jon R", "non-dropping-particle" : "", "parse-names" : false, "suffix" : "" }, { "dropping-particle" : "", "family" : "Gamblin", "given" : "Steven J", "non-dropping-particle" : "", "parse-names" : false, "suffix" : "" } ], "container-title" : "Journal of medicinal chemistry", "id" : "ITEM-1", "issue" : "21", "issued" : { "date-parts" : [ [ "2016", "11", "10" ] ] }, "page" : "9928-9941", "title" : "Identification of (R)-N-((4-Methoxy-6-methyl-2-oxo-1,2-dihydropyridin-3-yl)methyl)-2-methyl-1-(1-(1-(2,2,2-trifluoroethyl)piperidin-4-yl)ethyl)-1H-indole-3-carboxamide (CPI-1205), a Potent and Selective Inhibitor of Histone Methyltransferase EZH2, Suitabl", "type" : "article-journal", "volume" : "59" }, "uris" : [ "http://www.mendeley.com/documents/?uuid=7e26485d-2bac-3a55-aeb9-46db9ba56a56" ] } ], "mendeley" : { "formattedCitation" : "[2]", "plainTextFormattedCitation" : "[2]", "previouslyFormattedCitation" : "[2]" }, "properties" : {  }, "schema" : "https://github.com/citation-style-language/schema/raw/master/csl-citation.json" }</w:instrText>
            </w:r>
            <w:r w:rsidRPr="00994810">
              <w:rPr>
                <w:rFonts w:ascii="Times New Roman" w:hAnsi="Times New Roman" w:cs="Times New Roman"/>
                <w:sz w:val="20"/>
                <w:szCs w:val="20"/>
              </w:rPr>
              <w:fldChar w:fldCharType="separate"/>
            </w:r>
            <w:r w:rsidR="00106A41" w:rsidRPr="00994810">
              <w:rPr>
                <w:rFonts w:ascii="Times New Roman" w:hAnsi="Times New Roman" w:cs="Times New Roman"/>
                <w:noProof/>
                <w:sz w:val="20"/>
                <w:szCs w:val="20"/>
              </w:rPr>
              <w:t>[2]</w:t>
            </w:r>
            <w:r w:rsidRPr="00994810">
              <w:rPr>
                <w:rFonts w:ascii="Times New Roman" w:hAnsi="Times New Roman" w:cs="Times New Roman"/>
                <w:sz w:val="20"/>
                <w:szCs w:val="20"/>
              </w:rPr>
              <w:fldChar w:fldCharType="end"/>
            </w:r>
          </w:p>
        </w:tc>
        <w:tc>
          <w:tcPr>
            <w:tcW w:w="1170" w:type="dxa"/>
          </w:tcPr>
          <w:p w:rsidR="00C5210F" w:rsidRPr="007C40BB" w:rsidRDefault="00C5210F" w:rsidP="00BA1E48">
            <w:pPr>
              <w:rPr>
                <w:rFonts w:ascii="Times New Roman" w:hAnsi="Times New Roman" w:cs="Times New Roman"/>
                <w:sz w:val="20"/>
                <w:szCs w:val="20"/>
                <w:lang w:val="en-US"/>
              </w:rPr>
            </w:pPr>
          </w:p>
        </w:tc>
        <w:tc>
          <w:tcPr>
            <w:tcW w:w="1468"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EZH2</w:t>
            </w:r>
          </w:p>
          <w:p w:rsidR="00C5210F" w:rsidRPr="007C40BB"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4E54D5">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&lt; 10nM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"10.1021/acs.jmedchem.6b01315", "ISSN" : "1520-4804", "PMID" : "27739677", "abstract" : "Polycomb repressive complex 2 (PRC2) has been shown to play a major role in transcriptional silencing in part by installing methylation marks on lysine 27 of histone 3. Dysregulation of PRC2 function correlates with certain malignancies and poor prognosis. EZH2 is the catalytic engine of the PRC2 complex and thus represents a key candidate oncology target for pharmacological intervention. Here we report the optimization of our indole-based EZH2 inhibitor series that led to the identification of CPI-1205, a highly potent (biochemical IC50 = 0.002 \u03bcM, cellular EC50 = 0.032 \u03bcM) and selective inhibitor of EZH2. This compound demonstrates robust antitumor effects in a Karpas-422 xenograft model when dosed at 160 mg/kg BID and is currently in Phase I clinical trials. Additionally, we disclose the co-crystal structure of our inhibitor series bound to the human PRC2 complex.", "author" : [ { "dropping-particle" : "", "family" : "Vaswani", "given" : "Rishi G", "non-dropping-particle" : "", "parse-names" : false, "suffix" : "" }, { "dropping-particle" : "", "family" : "Gehling", "given" : "Victor S", "non-dropping-particle" : "", "parse-names" : false, "suffix" : "" }, { "dropping-particle" : "", "family" : "Dakin", "given" : "Les A", "non-dropping-particle" : "", "parse-names" : false, "suffix" : "" }, { "dropping-particle" : "", "family" : "Cook", "given" : "Andrew S", "non-dropping-particle" : "", "parse-names" : false, "suffix" : "" }, { "dropping-particle" : "", "family" : "Nasveschuk", "given" : "Christopher G", "non-dropping-particle" : "", "parse-names" : false, "suffix" : "" }, { "dropping-particle" : "", "family" : "Duplessis", "given" : "Martin", "non-dropping-particle" : "", "parse-names" : false, "suffix" : "" }, { "dropping-particle" : "", "family" : "Iyer", "given" : "Priyadarshini", "non-dropping-particle" : "", "parse-names" : false, "suffix" : "" }, { "dropping-particle" : "", "family" : "Balasubramanian", "given" : "Srividya", "non-dropping-particle" : "", "parse-names" : false, "suffix" : "" }, { "dropping-particle" : "", "family" : "Zhao", "given" : "Feng", "non-dropping-particle" : "", "parse-names" : false, "suffix" : "" }, { "dropping-particle" : "", "family" : "Good", "given" : "Andrew C", "non-dropping-particle" : "", "parse-names" : false, "suffix" : "" }, { "dropping-particle" : "", "family" : "Campbell", "given" : "Robert", "non-dropping-particle" : "", "parse-names" : false, "suffix" : "" }, { "dropping-particle" : "", "family" : "Lee", "given" : "Christina", "non-dropping-particle" : "", "parse-names" : false, "suffix" : "" }, { "dropping-particle" : "", "family" : "Cantone", "given" : "Nico", "non-dropping-particle" : "", "parse-names" : false, "suffix" : "" }, { "dropping-particle" : "", "family" : "Cummings", "given" : "Richard T", "non-dropping-particle" : "", "parse-names" : false, "suffix" : "" }, { "dropping-particle" : "", "family" : "Normant", "given" : "Emmanuel", "non-dropping-particle" : "", "parse-names" : false, "suffix" : "" }, { "dropping-particle" : "", "family" : "Bellon", "given" : "Steven F", "non-dropping-particle" : "", "parse-names" : false, "suffix" : "" }, { "dropping-particle" : "", "family" : "Albrecht", "given" : "Brian K", "non-dropping-particle" : "", "parse-names" : false, "suffix" : "" }, { "dropping-particle" : "", "family" : "Harmange", "given" : "Jean-Christophe", "non-dropping-particle" : "", "parse-names" : false, "suffix" : "" }, { "dropping-particle" : "", "family" : "Trojer", "given" : "Patrick", "non-dropping-particle" : "", "parse-names" : false, "suffix" : "" }, { "dropping-particle" : "", "family" : "Audia", "given" : "James E", "non-dropping-particle" : "", "parse-names" : false, "suffix" : "" }, { "dropping-particle" : "", "family" : "Zhang", "given" : "Ying", "non-dropping-particle" : "", "parse-names" : false, "suffix" : "" }, { "dropping-particle" : "", "family" : "Justin", "given" : "Neil", "non-dropping-particle" : "", "parse-names" : false, "suffix" : "" }, { "dropping-particle" : "", "family" : "Chen", "given" : "Shuyang", "non-dropping-particle" : "", "parse-names" : false, "suffix" : "" }, { "dropping-particle" : "", "family" : "Wilson", "given" : "Jon R", "non-dropping-particle" : "", "parse-names" : false, "suffix" : "" }, { "dropping-particle" : "", "family" : "Gamblin", "given" : "Steven J", "non-dropping-particle" : "", "parse-names" : false, "suffix" : "" } ], "container-title" : "Journal of medicinal chemistry", "id" : "ITEM-1", "issue" : "21", "issued" : { "date-parts" : [ [ "2016", "11", "10" ] ] }, "page" : "9928-9941", "title" : "Identification of (R)-N-((4-Methoxy-6-methyl-2-oxo-1,2-dihydropyridin-3-yl)methyl)-2-methyl-1-(1-(1-(2,2,2-trifluoroethyl)piperidin-4-yl)ethyl)-1H-indole-3-carboxamide (CPI-1205), a Potent and Selective Inhibitor of Histone Methyltransferase EZH2, Suitabl", "type" : "article-journal", "volume" : "59" }, "uris" : [ "http://www.mendeley.com/documents/?uuid=7e26485d-2bac-3a55-aeb9-46db9ba56a56" ] } ], "mendeley" : { "formattedCitation" : "[2]", "plainTextFormattedCitation" : "[2]", "previouslyFormattedCitation" : "[2]"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w:t>
            </w:r>
            <w:r>
              <w:rPr>
                <w:rFonts w:ascii="Times New Roman" w:hAnsi="Times New Roman" w:cs="Times New Roman"/>
                <w:sz w:val="20"/>
                <w:szCs w:val="20"/>
                <w:lang w:val="en-US"/>
              </w:rPr>
              <w:fldChar w:fldCharType="end"/>
            </w:r>
          </w:p>
        </w:tc>
        <w:tc>
          <w:tcPr>
            <w:tcW w:w="1502" w:type="dxa"/>
          </w:tcPr>
          <w:p w:rsidR="00C5210F" w:rsidRPr="00B931BE" w:rsidRDefault="00C5210F" w:rsidP="00BA1E48">
            <w:pPr>
              <w:rPr>
                <w:rFonts w:ascii="Times New Roman" w:hAnsi="Times New Roman" w:cs="Times New Roman"/>
                <w:sz w:val="20"/>
                <w:szCs w:val="20"/>
                <w:lang w:val="en-US"/>
              </w:rPr>
            </w:pPr>
          </w:p>
        </w:tc>
        <w:tc>
          <w:tcPr>
            <w:tcW w:w="990" w:type="dxa"/>
          </w:tcPr>
          <w:p w:rsidR="00C5210F" w:rsidRPr="00B931BE"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C76C63" w:rsidTr="00994810">
        <w:tc>
          <w:tcPr>
            <w:tcW w:w="2538" w:type="dxa"/>
          </w:tcPr>
          <w:p w:rsidR="00C5210F" w:rsidRPr="00B207F7" w:rsidRDefault="00C5210F" w:rsidP="00BA1E48">
            <w:pPr>
              <w:rPr>
                <w:lang w:val="en-US"/>
              </w:rPr>
            </w:pPr>
            <w:r>
              <w:object w:dxaOrig="2460" w:dyaOrig="3195">
                <v:shape id="_x0000_i1027" type="#_x0000_t75" style="width:88.5pt;height:114pt" o:ole="">
                  <v:imagedata r:id="rId16" o:title=""/>
                </v:shape>
                <o:OLEObject Type="Embed" ProgID="MDLDrawOLE.MDLDrawObject.1" ShapeID="_x0000_i1027" DrawAspect="Content" ObjectID="_1592722431" r:id="rId17"/>
              </w:object>
            </w:r>
          </w:p>
        </w:tc>
        <w:tc>
          <w:tcPr>
            <w:tcW w:w="1170" w:type="dxa"/>
          </w:tcPr>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3SW9</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"10.1038/ncomms1549", "ISSN" : "2041-1723", "PMID" : "22086334", "abstract" : "DNA CpG methylation and histone H3 lysine 9 (H3K9) methylation are two major repressive epigenetic modifications, and these methylations are positively correlated with one another in chromatin. Here we show that G9a or G9a-like protein (GLP) dimethylate the amino-terminal lysine 44 (K44) of mouse Dnmt3a (equivalent to K47 of human DNMT3A) in vitro and in cells overexpressing G9a or GLP. The chromodomain of MPP8 recognizes the dimethylated Dnmt3aK44me2. MPP8 also interacts with self-methylated GLP in a methylation-dependent manner. The MPP8 chromodomain forms a dimer in solution and in crystals, suggesting that a dimeric MPP8 molecule could bridge the methylated Dnmt3a and GLP, resulting in a silencing complex of Dnmt3a-MPP8-GLP/G9a on chromatin templates. Together, these findings provide a molecular explanation, at least in part, for the co-occurrence of DNA methylation and H3K9 methylation in chromatin.", "author" : [ { "dropping-particle" : "", "family" : "Chang", "given" : "Yanqi", "non-dropping-particle" : "", "parse-names" : false, "suffix" : "" }, { "dropping-particle" : "", "family" : "Sun", "given" : "Lidong", "non-dropping-particle" : "", "parse-names" : false, "suffix" : "" }, { "dropping-particle" : "", "family" : "Kokura", "given" : "Kenji", "non-dropping-particle" : "", "parse-names" : false, "suffix" : "" }, { "dropping-particle" : "", "family" : "Horton", "given" : "John R", "non-dropping-particle" : "", "parse-names" : false, "suffix" : "" }, { "dropping-particle" : "", "family" : "Fukuda", "given" : "Mikiko", "non-dropping-particle" : "", "parse-names" : false, "suffix" : "" }, { "dropping-particle" : "", "family" : "Espejo", "given" : "Alexsandra", "non-dropping-particle" : "", "parse-names" : false, "suffix" : "" }, { "dropping-particle" : "", "family" : "Izumi", "given" : "Victoria", "non-dropping-particle" : "", "parse-names" : false, "suffix" : "" }, { "dropping-particle" : "", "family" : "Koomen", "given" : "John M", "non-dropping-particle" : "", "parse-names" : false, "suffix" : "" }, { "dropping-particle" : "", "family" : "Bedford", "given" : "Mark T", "non-dropping-particle" : "", "parse-names" : false, "suffix" : "" }, { "dropping-particle" : "", "family" : "Zhang", "given" : "Xing", "non-dropping-particle" : "", "parse-names" : false, "suffix" : "" }, { "dropping-particle" : "", "family" : "Shinkai", "given" : "Yoichi", "non-dropping-particle" : "", "parse-names" : false, "suffix" : "" }, { "dropping-particle" : "", "family" : "Fang", "given" : "Jia", "non-dropping-particle" : "", "parse-names" : false, "suffix" : "" }, { "dropping-particle" : "", "family" : "Cheng", "given" : "Xiaodong", "non-dropping-particle" : "", "parse-names" : false, "suffix" : "" } ], "container-title" : "Nature communications", "id" : "ITEM-1", "issued" : { "date-parts" : [ [ "2011", "11", "15" ] ] }, "page" : "533", "title" : "MPP8 mediates the interactions between DNA methyltransferase Dnmt3a and H3K9 methyltransferase GLP/G9a.", "type" : "article-journal", "volume" : "2" }, "uris" : [ "http://www.mendeley.com/documents/?uuid=928c716d-4295-3019-b5eb-647e472780c4" ] } ], "mendeley" : { "formattedCitation" : "[3]", "plainTextFormattedCitation" : "[3]", "previouslyFormattedCitation" : "[3]"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[3]</w:t>
            </w:r>
            <w:r w:rsidRPr="00994810">
              <w:rPr>
                <w:rFonts w:ascii="Times New Roman" w:hAnsi="Times New Roman" w:cs="Times New Roman"/>
                <w:color w:val="000000"/>
                <w:sz w:val="20"/>
                <w:szCs w:val="20"/>
                <w:lang w:val="en-US"/>
              </w:rPr>
              <w:fldChar w:fldCharType="end"/>
            </w:r>
          </w:p>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3CBP</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"10.1016/j.molcel.2008.03.022", "ISSN" : "1097-4164", "PMID" : "18471979", "abstract" : "Estrogen receptor alpha (ER) is a ligand-dependent transcription factor. Upon binding estrogen, ER recruits coactivator complexes with histone acetyltransferase or methyltransferase activities to activate downstream target genes. In addition to histones, coactivators can modify ER itself and other proteins in the transactivation complex. Here, we show that ER is directly methylated at lysine 302 (K302) by the SET7 methyltransferase. SET7-mediated methylation stabilizes ER and is necessary for the efficient recruitment of ER to its target genes and for their transactivation. The SET7-ER complex structure reveals the molecular basis for ER peptide recognition and predicts that modifications or mutations of nearby residues would affect K302 methylation. Indeed, a breast cancer-associated mutation at K303 (K303R) alters methylation at K302 in vitro and in vivo. These findings raise the possibility that generation, recognition, and removal of modifications within the ER hinge region generate \"ER modification cassettes\" that yield distinct patterns for signaling downstream events.", "author" : [ { "dropping-particle" : "", "family" : "Subramanian", "given" : "Krithika", "non-dropping-particle" : "", "parse-names" : false, "suffix" : "" }, { "dropping-particle" : "", "family" : "Jia", "given" : "Da", "non-dropping-particle" : "", "parse-names" : false, "suffix" : "" }, { "dropping-particle" : "", "family" : "Kapoor-Vazirani", "given" : "Priya", "non-dropping-particle" : "", "parse-names" : false, "suffix" : "" }, { "dropping-particle" : "", "family" : "Powell", "given" : "Doris R", "non-dropping-particle" : "", "parse-names" : false, "suffix" : "" }, { "dropping-particle" : "", "family" : "Collins", "given" : "Robert E", "non-dropping-particle" : "", "parse-names" : false, "suffix" : "" }, { "dropping-particle" : "", "family" : "Sharma", "given" : "Dipali", "non-dropping-particle" : "", "parse-names" : false, "suffix" : "" }, { "dropping-particle" : "", "family" : "Peng", "given" : "Junmin", "non-dropping-particle" : "", "parse-names" : false, "suffix" : "" }, { "dropping-particle" : "", "family" : "Cheng", "given" : "Xiaodong", "non-dropping-particle" : "", "parse-names" : false, "suffix" : "" }, { "dropping-particle" : "", "family" : "Vertino", "given" : "Paula M", "non-dropping-particle" : "", "parse-names" : false, "suffix" : "" } ], "container-title" : "Molecular cell", "id" : "ITEM-1", "issue" : "3", "issued" : { "date-parts" : [ [ "2008", "5", "9" ] ] }, "page" : "336-47", "title" : "Regulation of estrogen receptor alpha by the SET7 lysine methyltransferase.", "type" : "article-journal", "volume" : "30" }, "uris" : [ "http://www.mendeley.com/documents/?uuid=e6bf14f7-b04f-346c-9900-9ffdfaa91f55" ] } ], "mendeley" : { "formattedCitation" : "[4]", "plainTextFormattedCitation" : "[4]", "previouslyFormattedCitation" : "[4]"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[4]</w:t>
            </w:r>
            <w:r w:rsidRPr="00994810">
              <w:rPr>
                <w:rFonts w:ascii="Times New Roman" w:hAnsi="Times New Roman" w:cs="Times New Roman"/>
                <w:color w:val="000000"/>
                <w:sz w:val="20"/>
                <w:szCs w:val="20"/>
                <w:lang w:val="en-US"/>
              </w:rPr>
              <w:fldChar w:fldCharType="end"/>
            </w:r>
          </w:p>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5LT8</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[5]</w:t>
            </w:r>
            <w:r w:rsidRPr="00994810">
              <w:rPr>
                <w:rFonts w:ascii="Times New Roman" w:hAnsi="Times New Roman" w:cs="Times New Roman"/>
                <w:color w:val="000000"/>
                <w:sz w:val="20"/>
                <w:szCs w:val="20"/>
                <w:lang w:val="en-US"/>
              </w:rPr>
              <w:fldChar w:fldCharType="end"/>
            </w:r>
          </w:p>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3PDN</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"10.1016/j.jmb.2010.12.014", "ISSN" : "1089-8638", "PMID" : "21167177", "abstract" : "The SmyD family represents a new class of chromatin regulators that is important in heart and skeletal muscle development. However, the critical questions regarding how they are regulated posttranslationally remain largely unknown. We previously suggested that the histone methyltransferase activity of SmyD1, a vital myogenic regulator, appears to be regulated by autoinhibition and that the possible hinge motion of the conserved C-terminal domain (CTD) might be central to the maintenance and release of the autoinhibition. However, the lack of direct evidence of the hinge motion has limited our further understanding of this autoinhibitory mechanism. Here, we report the crystal structure of full-length SmyD3 in complex with the methyltransferase inhibitor sinefungin at 1.7\u00a0\u00c5. SmyD3 has a two-lobed structure with the substrate binding cleft located at the bottom of a \u00a015-\u00c5-deep crevice formed between the N- and C-terminal lobes. Comparison of SmyD3 and SmyD1 clearly suggests that the CTD can undergo a large hinge-bending motion that defines two distinct conformations: SmyD3 adopts a closed conformation with the CTD partially blocking the substrate binding cleft; in contrast, SmyD1 appears to represent an open form, where the CTD swings out by \u223c12\u00a0\u00c5 from the N-terminal lobe, forming an open cleft with the active site completely exposed. Overall, these findings provide novel structural insights into the mechanism that modulates the activity of the SmyD proteins and support the observation that a posttranslational activation, such as by molecular chaperon Hsp90, is required to potentiate the proteins.", "author" : [ { "dropping-particle" : "", "family" : "Sirinupong", "given" : "Nualpun", "non-dropping-particle" : "", "parse-names" : false, "suffix" : "" }, { "dropping-particle" : "", "family" : "Brunzelle", "given" : "Joseph", "non-dropping-particle" : "", "parse-names" : false, "suffix" : "" }, { "dropping-particle" : "", "family" : "Doko", "given" : "Ernada", "non-dropping-particle" : "", "parse-names" : false, "suffix" : "" }, { "dropping-particle" : "", "family" : "Yang", "given" : "Zhe", "non-dropping-particle" : "", "parse-names" : false, "suffix" : "" } ], "container-title" : "Journal of molecular biology", "id" : "ITEM-1", "issue" : "1", "issued" : { "date-parts" : [ [ "2011", "2", "11" ] ] }, "page" : "149-59", "title" : "Structural insights into the autoinhibition and posttranslational activation of histone methyltransferase SmyD3.", "type" : "article-journal", "volume" : "406" }, "uris" : [ "http://www.mendeley.com/documents/?uuid=e0f78c26-4a3e-3f74-a27a-fce9b9917031" ] } ], "mendeley" : { "formattedCitation" : "[6]", "plainTextFormattedCitation" : "[6]", "previouslyFormattedCitation" : "[6]"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[6]</w:t>
            </w:r>
            <w:r w:rsidRPr="00994810">
              <w:rPr>
                <w:rFonts w:ascii="Times New Roman" w:hAnsi="Times New Roman" w:cs="Times New Roman"/>
                <w:color w:val="000000"/>
                <w:sz w:val="20"/>
                <w:szCs w:val="20"/>
                <w:lang w:val="en-US"/>
              </w:rPr>
              <w:fldChar w:fldCharType="end"/>
            </w:r>
          </w:p>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3QWW</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"10.1371/journal.pone.0021640", "ISSN" : "1932-6203", "PMID" : "21738746", "abstract" : "SmyD2 belongs to a new class of chromatin regulators that control gene expression in heart development and tumorigenesis. Besides methylation of histone H3 K4, SmyD2 can methylate non-histone targets including p53 and the retinoblastoma tumor suppressor. The methyltransferase activity of SmyD proteins has been proposed to be regulated by autoinhibition via the intra- and interdomain bending of the conserved C-terminal domain (CTD). However, there has been no direct evidence of a conformational change in the CTD. Here, we report two crystal structures of SmyD2 bound either to the cofactor product S-adenosylhomocysteine or to the inhibitor sinefungin. SmyD2 has a two-lobed structure with the active site located at the bottom of a deep crevice formed between the CTD and the catalytic domain. By extensive engagement with the methyltransferase domain, the CTD stabilizes the autoinhibited conformation of SmyD2 and restricts access to the catalytic site. Unexpectedly, despite that the two SmyD2 structures are highly superimposable, significant differences are observed in the first two helices of the CTDs: the two helices bend outwards and move away from the catalytic domain to generate a less closed conformation in the sinefungin-bound structure. Although the overall fold of the individual domains is structurally conserved among SmyD proteins, SmyD2 appear to be a conformational \"intermediate\" between a close form of SmyD3 and an open form of SmyD1. In addition, the structures reveal that the CTD is structurally similar to tetratricopeptide repeats (TPR), a motif through which many cochaperones bind to the heat shock protein Hsp90. Our results thus provide the first evidence for the intradomain flexibility of the TPR-like CTD, which may be important for the activation of SmyD proteins by Hsp90.", "author" : [ { "dropping-particle" : "", "family" : "Jiang", "given" : "Yuanyuan", "non-dropping-particle" : "", "parse-names" : false, "suffix" : "" }, { "dropping-particle" : "", "family" : "Sirinupong", "given" : "Nualpun", "non-dropping-particle" : "", "parse-names" : false, "suffix" : "" }, { "dropping-particle" : "", "family" : "Brunzelle", "given" : "Joseph", "non-dropping-particle" : "", "parse-names" : false, "suffix" : "" }, { "dropping-particle" : "", "family" : "Yang", "given" : "Zhe", "non-dropping-particle" : "", "parse-names" : false, "suffix" : "" } ], "container-title" : "PloS one", "editor" : [ { "dropping-particle" : "", "family" : "Fritz", "given" : "J\u00f6rg Hermann", "non-dropping-particle" : "", "parse-names" : false, "suffix" : "" } ], "id" : "ITEM-1", "issue" : "6", "issued" : { "date-parts" : [ [ "2011", "6", "28" ] ] }, "page" : "e21640", "title" : "Crystal structures of histone and p53 methyltransferase SmyD2 reveal a conformational flexibility of the autoinhibitory C-terminal domain.", "type" : "article-journal", "volume" : "6" }, "uris" : [ "http://www.mendeley.com/documents/?uuid=d2be5680-e859-3959-a2b8-c3ac5dc2686c" ] } ], "mendeley" : { "formattedCitation" : "[7]", "plainTextFormattedCitation" : "[7]", "previouslyFormattedCitation" : "[7]"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[7]</w:t>
            </w:r>
            <w:r w:rsidRPr="00994810">
              <w:rPr>
                <w:rFonts w:ascii="Times New Roman" w:hAnsi="Times New Roman" w:cs="Times New Roman"/>
                <w:color w:val="000000"/>
                <w:sz w:val="20"/>
                <w:szCs w:val="20"/>
                <w:lang w:val="en-US"/>
              </w:rPr>
              <w:fldChar w:fldCharType="end"/>
            </w:r>
          </w:p>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color w:val="000000"/>
                <w:sz w:val="20"/>
                <w:szCs w:val="20"/>
                <w:lang w:val="en-US"/>
              </w:rPr>
              <w:t>3N71</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"10.1074/jbc.M110.168187", "ISSN" : "1083-351X", "PMID" : "20943667", "abstract" : "SmyD1 is a cardiac- and muscle-specific histone methyltransferase that methylates histone H3 at lysine 4 and regulates gene transcription in early heart development. The unique domain structure characterized by a \"split\" SET domain, a conserved MYND zinc finger, and a novel C-terminal domain (CTD) distinguishes SmyD1 from other SET domain containing methyltransferases. Here we report the crystal structure of full-length SmyD1 in complex with the cofactor analog sinefungin at 2.3 \u212b. The structure reveals that SmyD1 folds into a wrench-shaped structure with two thick \"grips\" separated by a large, deep concave opening. Importantly, our structural and functional analysis suggests that SmyD1 appears to be regulated by an autoinhibition mechanism, and that unusually spacious target lysine-access channel and the presence of the CTD domain both negatively contribute to the regulation of this cardiovascularly relevant methyltransferase. Furthermore, our structure also provides a structural basis for the interaction between SmyD1 and cardiac transcription factor skNAC, and suggests that the MYND domain may primarily serve as a protein interaction module and cooperate SmyD1 with skNAC to regulate cardiomyocyte growth and maturation. Overall, our data provide novel insights into the mechanism of SmyD1 regulation, which would be helpful in further understanding the role of this protein in heart development and cardiovascular diseases.", "author" : [ { "dropping-particle" : "", "family" : "Sirinupong", "given" : "Nualpun", "non-dropping-particle" : "", "parse-names" : false, "suffix" : "" }, { "dropping-particle" : "", "family" : "Brunzelle", "given" : "Joseph", "non-dropping-particle" : "", "parse-names" : false, "suffix" : "" }, { "dropping-particle" : "", "family" : "Ye", "given" : "Jun", "non-dropping-particle" : "", "parse-names" : false, "suffix" : "" }, { "dropping-particle" : "", "family" : "Pirzada", "given" : "Ali", "non-dropping-particle" : "", "parse-names" : false, "suffix" : "" }, { "dropping-particle" : "", "family" : "Nico", "given" : "Lindsey", "non-dropping-particle" : "", "parse-names" : false, "suffix" : "" }, { "dropping-particle" : "", "family" : "Yang", "given" : "Zhe", "non-dropping-particle" : "", "parse-names" : false, "suffix" : "" } ], "container-title" : "The Journal of biological chemistry", "id" : "ITEM-1", "issue" : "52", "issued" : { "date-parts" : [ [ "2010", "12", "24" ] ] }, "page" : "40635-44", "title" : "Crystal structure of cardiac-specific histone methyltransferase SmyD1 reveals unusual active site architecture.", "type" : "article-journal", "volume" : "285" }, "uris" : [ "http://www.mendeley.com/documents/?uuid=c2c36483-e36d-379f-a98a-ef249c15d955" ] } ], "mendeley" : { "formattedCitation" : "[8]", "plainTextFormattedCitation" : "[8]", "previouslyFormattedCitation" : "[8]"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[8]</w:t>
            </w:r>
            <w:r w:rsidRPr="00994810">
              <w:rPr>
                <w:rFonts w:ascii="Times New Roman" w:hAnsi="Times New Roman" w:cs="Times New Roman"/>
                <w:color w:val="000000"/>
                <w:sz w:val="20"/>
                <w:szCs w:val="20"/>
                <w:lang w:val="en-US"/>
              </w:rPr>
              <w:fldChar w:fldCharType="end"/>
            </w:r>
          </w:p>
        </w:tc>
        <w:tc>
          <w:tcPr>
            <w:tcW w:w="1170" w:type="dxa"/>
          </w:tcPr>
          <w:p w:rsidR="00C5210F" w:rsidRPr="007C40BB"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Sinefungin (SFG)</w:t>
            </w:r>
          </w:p>
        </w:tc>
        <w:tc>
          <w:tcPr>
            <w:tcW w:w="1468" w:type="dxa"/>
          </w:tcPr>
          <w:p w:rsidR="00C5210F" w:rsidRDefault="00C5210F" w:rsidP="00BA1E48">
            <w:pPr>
              <w:rPr>
                <w:rFonts w:ascii="Times New Roman" w:hAnsi="Times New Roman" w:cs="Times New Roman"/>
                <w:sz w:val="20"/>
                <w:szCs w:val="20"/>
                <w:lang w:val="en-US"/>
              </w:rPr>
            </w:pPr>
            <w:r w:rsidRPr="003C0AD7">
              <w:rPr>
                <w:rFonts w:ascii="Times New Roman" w:hAnsi="Times New Roman" w:cs="Times New Roman"/>
                <w:sz w:val="20"/>
                <w:szCs w:val="20"/>
                <w:lang w:val="en-US"/>
              </w:rPr>
              <w:t>EHMT1</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B207F7">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 513µM</w:t>
            </w:r>
          </w:p>
          <w:p w:rsidR="00C5210F" w:rsidRDefault="00C5210F" w:rsidP="00BA1E48">
            <w:pPr>
              <w:rPr>
                <w:rFonts w:ascii="Times New Roman" w:hAnsi="Times New Roman" w:cs="Times New Roman"/>
                <w:sz w:val="20"/>
                <w:szCs w:val="20"/>
                <w:lang w:val="en-US"/>
              </w:rPr>
            </w:pPr>
            <w:r w:rsidRPr="003C0AD7">
              <w:rPr>
                <w:rFonts w:ascii="Times New Roman" w:hAnsi="Times New Roman" w:cs="Times New Roman"/>
                <w:sz w:val="20"/>
                <w:szCs w:val="20"/>
                <w:lang w:val="en-US"/>
              </w:rPr>
              <w:t>SETD7</w:t>
            </w:r>
          </w:p>
          <w:p w:rsidR="00C5210F" w:rsidRPr="003C0AD7"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BE6912">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 1µM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w:t>
            </w:r>
            <w:r w:rsidRPr="003C0AD7">
              <w:rPr>
                <w:rFonts w:ascii="Times New Roman" w:hAnsi="Times New Roman" w:cs="Times New Roman"/>
                <w:sz w:val="20"/>
                <w:szCs w:val="20"/>
                <w:lang w:val="en-US"/>
              </w:rPr>
              <w:t>ETD2</w:t>
            </w:r>
          </w:p>
          <w:p w:rsidR="00C5210F" w:rsidRPr="003C0AD7"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71% at 30µM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"http://www.mendeley.com/documents/?uuid=1c050640-14cf-4b02-83d7-17f49914a2c0", "http://www.mendeley.com/documents/?uuid=446e1120-0109-44c5-bf3e-aa6b7b38fa49" ] } ], "mendeley" : { "formattedCitation" : "[5]", "plainTextFormattedCitation" : "[5]", "previouslyFormattedCitation" : "[5]"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[5]</w:t>
            </w:r>
            <w:r>
              <w:rPr>
                <w:rFonts w:ascii="Times New Roman" w:hAnsi="Times New Roman" w:cs="Times New Roman"/>
                <w:sz w:val="20"/>
                <w:szCs w:val="20"/>
                <w:lang w:val="en-US"/>
              </w:rPr>
              <w:fldChar w:fldCharType="end"/>
            </w:r>
          </w:p>
          <w:p w:rsidR="00C5210F" w:rsidRPr="003C0AD7" w:rsidRDefault="00C5210F" w:rsidP="00BA1E48">
            <w:pPr>
              <w:rPr>
                <w:rFonts w:ascii="Times New Roman" w:hAnsi="Times New Roman" w:cs="Times New Roman"/>
                <w:sz w:val="20"/>
                <w:szCs w:val="20"/>
                <w:lang w:val="en-US"/>
              </w:rPr>
            </w:pPr>
            <w:r w:rsidRPr="003C0AD7">
              <w:rPr>
                <w:rFonts w:ascii="Times New Roman" w:hAnsi="Times New Roman" w:cs="Times New Roman"/>
                <w:sz w:val="20"/>
                <w:szCs w:val="20"/>
                <w:lang w:val="en-US"/>
              </w:rPr>
              <w:t>SMYD3</w:t>
            </w:r>
          </w:p>
          <w:p w:rsidR="00C5210F" w:rsidRPr="003C0AD7" w:rsidRDefault="00C5210F" w:rsidP="00BA1E48">
            <w:pPr>
              <w:rPr>
                <w:rFonts w:ascii="Times New Roman" w:hAnsi="Times New Roman" w:cs="Times New Roman"/>
                <w:sz w:val="20"/>
                <w:szCs w:val="20"/>
                <w:lang w:val="en-US"/>
              </w:rPr>
            </w:pPr>
            <w:r w:rsidRPr="003C0AD7">
              <w:rPr>
                <w:rFonts w:ascii="Times New Roman" w:hAnsi="Times New Roman" w:cs="Times New Roman"/>
                <w:sz w:val="20"/>
                <w:szCs w:val="20"/>
                <w:lang w:val="en-US"/>
              </w:rPr>
              <w:t>SMYD2</w:t>
            </w:r>
          </w:p>
          <w:p w:rsidR="00C5210F" w:rsidRDefault="00C5210F" w:rsidP="00BA1E48">
            <w:pPr>
              <w:rPr>
                <w:rFonts w:ascii="Times New Roman" w:hAnsi="Times New Roman" w:cs="Times New Roman"/>
                <w:sz w:val="20"/>
                <w:szCs w:val="20"/>
                <w:lang w:val="en-US"/>
              </w:rPr>
            </w:pPr>
            <w:r w:rsidRPr="003C0AD7">
              <w:rPr>
                <w:rFonts w:ascii="Times New Roman" w:hAnsi="Times New Roman" w:cs="Times New Roman"/>
                <w:sz w:val="20"/>
                <w:szCs w:val="20"/>
                <w:lang w:val="en-US"/>
              </w:rPr>
              <w:t>SMYD1</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CARM1</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[9]</w:t>
            </w:r>
            <w:r>
              <w:rPr>
                <w:rFonts w:ascii="Times New Roman" w:hAnsi="Times New Roman" w:cs="Times New Roman"/>
                <w:sz w:val="20"/>
                <w:szCs w:val="20"/>
                <w:lang w:val="en-US"/>
              </w:rPr>
              <w:fldChar w:fldCharType="end"/>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52696F">
              <w:rPr>
                <w:rFonts w:ascii="Times New Roman" w:hAnsi="Times New Roman" w:cs="Times New Roman"/>
                <w:sz w:val="20"/>
                <w:szCs w:val="20"/>
                <w:lang w:val="en-US"/>
              </w:rPr>
              <w:t xml:space="preserve"> </w:t>
            </w:r>
            <w:r>
              <w:rPr>
                <w:rFonts w:ascii="Times New Roman" w:hAnsi="Times New Roman" w:cs="Times New Roman"/>
                <w:sz w:val="20"/>
                <w:szCs w:val="20"/>
                <w:lang w:val="en-US"/>
              </w:rPr>
              <w:t>= 0.4µM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PRMT1</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[9]</w:t>
            </w:r>
            <w:r>
              <w:rPr>
                <w:rFonts w:ascii="Times New Roman" w:hAnsi="Times New Roman" w:cs="Times New Roman"/>
                <w:sz w:val="20"/>
                <w:szCs w:val="20"/>
                <w:lang w:val="en-US"/>
              </w:rPr>
              <w:fldChar w:fldCharType="end"/>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52696F">
              <w:rPr>
                <w:rFonts w:ascii="Times New Roman" w:hAnsi="Times New Roman" w:cs="Times New Roman"/>
                <w:sz w:val="20"/>
                <w:szCs w:val="20"/>
                <w:lang w:val="en-US"/>
              </w:rPr>
              <w:t xml:space="preserve"> </w:t>
            </w:r>
            <w:r>
              <w:rPr>
                <w:rFonts w:ascii="Times New Roman" w:hAnsi="Times New Roman" w:cs="Times New Roman"/>
                <w:sz w:val="20"/>
                <w:szCs w:val="20"/>
                <w:lang w:val="en-US"/>
              </w:rPr>
              <w:t>= 1µM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PNMT1</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[9]</w:t>
            </w:r>
            <w:r>
              <w:rPr>
                <w:rFonts w:ascii="Times New Roman" w:hAnsi="Times New Roman" w:cs="Times New Roman"/>
                <w:sz w:val="20"/>
                <w:szCs w:val="20"/>
                <w:lang w:val="en-US"/>
              </w:rPr>
              <w:fldChar w:fldCharType="end"/>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52696F">
              <w:rPr>
                <w:rFonts w:ascii="Times New Roman" w:hAnsi="Times New Roman" w:cs="Times New Roman"/>
                <w:sz w:val="20"/>
                <w:szCs w:val="20"/>
                <w:lang w:val="en-US"/>
              </w:rPr>
              <w:t xml:space="preserve"> </w:t>
            </w:r>
            <w:r>
              <w:rPr>
                <w:rFonts w:ascii="Times New Roman" w:hAnsi="Times New Roman" w:cs="Times New Roman"/>
                <w:sz w:val="20"/>
                <w:szCs w:val="20"/>
                <w:lang w:val="en-US"/>
              </w:rPr>
              <w:t>= 3.7µM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SUV39H2</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[9]</w:t>
            </w:r>
            <w:r>
              <w:rPr>
                <w:rFonts w:ascii="Times New Roman" w:hAnsi="Times New Roman" w:cs="Times New Roman"/>
                <w:sz w:val="20"/>
                <w:szCs w:val="20"/>
                <w:lang w:val="en-US"/>
              </w:rPr>
              <w:fldChar w:fldCharType="end"/>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52696F">
              <w:rPr>
                <w:rFonts w:ascii="Times New Roman" w:hAnsi="Times New Roman" w:cs="Times New Roman"/>
                <w:sz w:val="20"/>
                <w:szCs w:val="20"/>
                <w:lang w:val="en-US"/>
              </w:rPr>
              <w:t xml:space="preserve"> </w:t>
            </w:r>
            <w:r>
              <w:rPr>
                <w:rFonts w:ascii="Times New Roman" w:hAnsi="Times New Roman" w:cs="Times New Roman"/>
                <w:sz w:val="20"/>
                <w:szCs w:val="20"/>
                <w:lang w:val="en-US"/>
              </w:rPr>
              <w:t>= 4.6µM</w:t>
            </w:r>
          </w:p>
          <w:p w:rsidR="00C5210F" w:rsidRDefault="00C5210F" w:rsidP="00BA1E48">
            <w:pPr>
              <w:rPr>
                <w:rFonts w:ascii="Times New Roman" w:hAnsi="Times New Roman" w:cs="Times New Roman"/>
                <w:sz w:val="20"/>
                <w:szCs w:val="20"/>
                <w:lang w:val="en-US"/>
              </w:rPr>
            </w:pPr>
          </w:p>
          <w:p w:rsidR="007C1D37" w:rsidRDefault="00C5210F" w:rsidP="00BA1E48">
            <w:pPr>
              <w:rPr>
                <w:rFonts w:ascii="Times New Roman" w:hAnsi="Times New Roman" w:cs="Times New Roman"/>
                <w:sz w:val="20"/>
                <w:szCs w:val="20"/>
                <w:u w:val="single"/>
                <w:lang w:val="en-US"/>
              </w:rPr>
            </w:pPr>
            <w:r w:rsidRPr="00C61BED">
              <w:rPr>
                <w:rFonts w:ascii="Times New Roman" w:hAnsi="Times New Roman" w:cs="Times New Roman"/>
                <w:sz w:val="20"/>
                <w:szCs w:val="20"/>
                <w:u w:val="single"/>
                <w:lang w:val="en-US"/>
              </w:rPr>
              <w:t>IC</w:t>
            </w:r>
            <w:r w:rsidRPr="00C61BED">
              <w:rPr>
                <w:rFonts w:ascii="Times New Roman" w:hAnsi="Times New Roman" w:cs="Times New Roman"/>
                <w:sz w:val="20"/>
                <w:szCs w:val="20"/>
                <w:u w:val="single"/>
                <w:vertAlign w:val="subscript"/>
                <w:lang w:val="en-US"/>
              </w:rPr>
              <w:t>50</w:t>
            </w:r>
            <w:r w:rsidRPr="005C4764">
              <w:rPr>
                <w:rFonts w:ascii="Times New Roman" w:hAnsi="Times New Roman" w:cs="Times New Roman"/>
                <w:sz w:val="20"/>
                <w:szCs w:val="20"/>
                <w:u w:val="single"/>
                <w:lang w:val="en-US"/>
              </w:rPr>
              <w:t xml:space="preserve"> </w:t>
            </w:r>
            <w:r w:rsidRPr="00C61BED">
              <w:rPr>
                <w:rFonts w:ascii="Times New Roman" w:hAnsi="Times New Roman" w:cs="Times New Roman"/>
                <w:sz w:val="20"/>
                <w:szCs w:val="20"/>
                <w:u w:val="single"/>
                <w:lang w:val="en-US"/>
              </w:rPr>
              <w:t>&gt; 10 µM</w:t>
            </w:r>
            <w:r>
              <w:rPr>
                <w:rFonts w:ascii="Times New Roman" w:hAnsi="Times New Roman" w:cs="Times New Roman"/>
                <w:sz w:val="20"/>
                <w:szCs w:val="20"/>
                <w:u w:val="single"/>
                <w:lang w:val="en-US"/>
              </w:rPr>
              <w:t xml:space="preserve">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[9]</w:t>
            </w:r>
            <w:r>
              <w:rPr>
                <w:rFonts w:ascii="Times New Roman" w:hAnsi="Times New Roman" w:cs="Times New Roman"/>
                <w:sz w:val="20"/>
                <w:szCs w:val="20"/>
                <w:u w:val="single"/>
                <w:lang w:val="en-US"/>
              </w:rPr>
              <w:fldChar w:fldCharType="end"/>
            </w:r>
          </w:p>
          <w:p w:rsidR="00C5210F" w:rsidRDefault="007C1D37" w:rsidP="00BA1E48">
            <w:pPr>
              <w:rPr>
                <w:rFonts w:ascii="Times New Roman" w:hAnsi="Times New Roman" w:cs="Times New Roman"/>
                <w:sz w:val="20"/>
                <w:szCs w:val="20"/>
                <w:lang w:val="en-US"/>
              </w:rPr>
            </w:pPr>
            <w:r>
              <w:rPr>
                <w:rFonts w:ascii="Times New Roman" w:hAnsi="Times New Roman" w:cs="Times New Roman"/>
                <w:sz w:val="20"/>
                <w:szCs w:val="20"/>
                <w:lang w:val="en-US"/>
              </w:rPr>
              <w:t xml:space="preserve">KMT2A, </w:t>
            </w:r>
            <w:r w:rsidR="00C5210F">
              <w:rPr>
                <w:rFonts w:ascii="Times New Roman" w:hAnsi="Times New Roman" w:cs="Times New Roman"/>
                <w:sz w:val="20"/>
                <w:szCs w:val="20"/>
                <w:lang w:val="en-US"/>
              </w:rPr>
              <w:t>EHMT2,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PRMT3, EZH2,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DOT1L, KMT5B KMT5C, KMT5A</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805" w:dyaOrig="3331">
                <v:shape id="_x0000_i1028" type="#_x0000_t75" style="width:90.75pt;height:107.25pt" o:ole="">
                  <v:imagedata r:id="rId18" o:title=""/>
                </v:shape>
                <o:OLEObject Type="Embed" ProgID="MDLDrawOLE.MDLDrawObject.1" ShapeID="_x0000_i1028" DrawAspect="Content" ObjectID="_1592722432" r:id="rId19"/>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lang w:val="en-US"/>
              </w:rPr>
              <w:t>3VUZ</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lang w:val="en-US"/>
              </w:rPr>
              <w:instrText>ADDIN CSL_CITATION { "citationItems" : [ { "id" : "ITEM-1", "itemData" : { "DOI" : "10.1016/j.bmc.2010.10.022", "ISSN" : "1464-3391", "PMID" : "21036620", "abstract" : "Histone modification, for example, by histone deacetylase (HDAC) and histone lysine methyltransferase (HMT), plays an important role in regulating gene expression. To obtain novel inhibitors as tools for investigating the physiological function of members of the HMT family, we designed and synthesized novel inhibitors, which are amine analogues of adenosylmethionine (AdoMet; the cofactor utilized in the methylation reaction) bearing various alkylamino groups coupled via an ethylene linker. The inhibitory activities of these compounds towards SET7/9, an HMT, were evaluated. It was found that introduction of an alkylamino group increased the inhibitory activity.", "author" : [ { "dropping-particle" : "", "family" : "Mori", "given" : "Shuichi", "non-dropping-particle" : "", "parse-names" : false, "suffix" : "" }, { "dropping-particle" : "", "family" : "Iwase", "given" : "Kenta", "non-dropping-particle" : "", "parse-names" : false, "suffix" : "" }, { "dropping-particle" : "", "family" : "Iwanami", "given" : "Naoko", "non-dropping-particle" : "", "parse-names" : false, "suffix" : "" }, { "dropping-particle" : "", "family" : "Tanaka", "given" : "Yujiro", "non-dropping-particle" : "", "parse-names" : false, "suffix" : "" }, { "dropping-particle" : "", "family" : "Kagechika", "given" : "Hiroyuki", "non-dropping-particle" : "", "parse-names" : false, "suffix" : "" }, { "dropping-particle" : "", "family" : "Hirano", "given" : "Tomoya", "non-dropping-particle" : "", "parse-names" : false, "suffix" : "" } ], "container-title" : "Bioorganic &amp; medicinal chemistry", "id" : "ITEM-1", "issue" : "23", "issued" : { "date-parts" : [ [ "2010", "12", "1" ] ] }, "page" : "8158-66", "title" : "Development of novel bisubstrate-type inhibitors of histone methyltransferase SET7/9.", "type" : "article-journal", "volume" : "18" }, "uris" : [ "http://www.mendeley.com/documents/?uuid=e4c38d67-e638-3a6b-ae9d-3a0d654583ba" ] } ], "mendeley" : { "formattedCitation" : "[10]", "plainTextFormattedCitation" : "[10]", "previouslyFormattedCitation" : "[10]"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[10]</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r>
              <w:rPr>
                <w:rFonts w:ascii="Times New Roman" w:hAnsi="Times New Roman" w:cs="Times New Roman"/>
                <w:sz w:val="20"/>
                <w:szCs w:val="20"/>
              </w:rPr>
              <w:t>AAM-1</w:t>
            </w:r>
          </w:p>
        </w:tc>
        <w:tc>
          <w:tcPr>
            <w:tcW w:w="1468" w:type="dxa"/>
          </w:tcPr>
          <w:p w:rsidR="00C5210F" w:rsidRDefault="00C5210F" w:rsidP="00BA1E48">
            <w:pPr>
              <w:rPr>
                <w:rFonts w:ascii="Times New Roman" w:hAnsi="Times New Roman" w:cs="Times New Roman"/>
                <w:sz w:val="20"/>
                <w:szCs w:val="20"/>
                <w:lang w:val="en-US"/>
              </w:rPr>
            </w:pPr>
            <w:r w:rsidRPr="00B10D61">
              <w:rPr>
                <w:rFonts w:ascii="Times New Roman" w:hAnsi="Times New Roman" w:cs="Times New Roman"/>
                <w:sz w:val="20"/>
                <w:szCs w:val="20"/>
                <w:lang w:val="en-US"/>
              </w:rPr>
              <w:t>SETD7</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~10% at 10µM</w:t>
            </w:r>
          </w:p>
        </w:tc>
        <w:tc>
          <w:tcPr>
            <w:tcW w:w="1502" w:type="dxa"/>
          </w:tcPr>
          <w:p w:rsidR="00C5210F" w:rsidRDefault="00C5210F" w:rsidP="00BA1E48">
            <w:pPr>
              <w:rPr>
                <w:rFonts w:ascii="Times New Roman" w:hAnsi="Times New Roman" w:cs="Times New Roman"/>
                <w:sz w:val="20"/>
                <w:szCs w:val="20"/>
                <w:lang w:val="en-US"/>
              </w:rPr>
            </w:pP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3556" w:dyaOrig="3331">
                <v:shape id="_x0000_i1029" type="#_x0000_t75" style="width:106.5pt;height:99.75pt" o:ole="">
                  <v:imagedata r:id="rId20" o:title=""/>
                </v:shape>
                <o:OLEObject Type="Embed" ProgID="MDLDrawOLE.MDLDrawObject.1" ShapeID="_x0000_i1029" DrawAspect="Content" ObjectID="_1592722433" r:id="rId21"/>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3VV0</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"10.1016/j.bmc.2010.10.022", "ISSN" : "1464-3391", "PMID" : "21036620", "abstract" : "Histone modification, for example, by histone deacetylase (HDAC) and histone lysine methyltransferase (HMT), plays an important role in regulating gene expression. To obtain novel inhibitors as tools for investigating the physiological function of members of the HMT family, we designed and synthesized novel inhibitors, which are amine analogues of adenosylmethionine (AdoMet; the cofactor utilized in the methylation reaction) bearing various alkylamino groups coupled via an ethylene linker. The inhibitory activities of these compounds towards SET7/9, an HMT, were evaluated. It was found that introduction of an alkylamino group increased the inhibitory activity.", "author" : [ { "dropping-particle" : "", "family" : "Mori", "given" : "Shuichi", "non-dropping-particle" : "", "parse-names" : false, "suffix" : "" }, { "dropping-particle" : "", "family" : "Iwase", "given" : "Kenta", "non-dropping-particle" : "", "parse-names" : false, "suffix" : "" }, { "dropping-particle" : "", "family" : "Iwanami", "given" : "Naoko", "non-dropping-particle" : "", "parse-names" : false, "suffix" : "" }, { "dropping-particle" : "", "family" : "Tanaka", "given" : "Yujiro", "non-dropping-particle" : "", "parse-names" : false, "suffix" : "" }, { "dropping-particle" : "", "family" : "Kagechika", "given" : "Hiroyuki", "non-dropping-particle" : "", "parse-names" : false, "suffix" : "" }, { "dropping-particle" : "", "family" : "Hirano", "given" : "Tomoya", "non-dropping-particle" : "", "parse-names" : false, "suffix" : "" } ], "container-title" : "Bioorganic &amp; medicinal chemistry", "id" : "ITEM-1", "issue" : "23", "issued" : { "date-parts" : [ [ "2010", "12", "1" ] ] }, "page" : "8158-66", "title" : "Development of novel bisubstrate-type inhibitors of histone methyltransferase SET7/9.", "type" : "article-journal", "volume" : "18" }, "uris" : [ "http://www.mendeley.com/documents/?uuid=e4c38d67-e638-3a6b-ae9d-3a0d654583ba" ] } ], "mendeley" : { "formattedCitation" : "[10]", "plainTextFormattedCitation" : "[10]", "previouslyFormattedCitation" : "[10]"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[10]</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r>
              <w:rPr>
                <w:rFonts w:ascii="Times New Roman" w:hAnsi="Times New Roman" w:cs="Times New Roman"/>
                <w:sz w:val="20"/>
                <w:szCs w:val="20"/>
              </w:rPr>
              <w:t>DAAM-3</w:t>
            </w:r>
          </w:p>
        </w:tc>
        <w:tc>
          <w:tcPr>
            <w:tcW w:w="1468" w:type="dxa"/>
          </w:tcPr>
          <w:p w:rsidR="00C5210F" w:rsidRDefault="00C5210F" w:rsidP="00BA1E48">
            <w:pPr>
              <w:rPr>
                <w:rFonts w:ascii="Times New Roman" w:hAnsi="Times New Roman" w:cs="Times New Roman"/>
                <w:sz w:val="20"/>
                <w:szCs w:val="20"/>
                <w:lang w:val="en-US"/>
              </w:rPr>
            </w:pPr>
            <w:r w:rsidRPr="00B10D61">
              <w:rPr>
                <w:rFonts w:ascii="Times New Roman" w:hAnsi="Times New Roman" w:cs="Times New Roman"/>
                <w:sz w:val="20"/>
                <w:szCs w:val="20"/>
                <w:lang w:val="en-US"/>
              </w:rPr>
              <w:t>SETD7</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~50% at 10µM</w:t>
            </w:r>
          </w:p>
        </w:tc>
        <w:tc>
          <w:tcPr>
            <w:tcW w:w="1502" w:type="dxa"/>
          </w:tcPr>
          <w:p w:rsidR="00C5210F" w:rsidRDefault="00C5210F" w:rsidP="00BA1E48">
            <w:pPr>
              <w:rPr>
                <w:rFonts w:ascii="Times New Roman" w:hAnsi="Times New Roman" w:cs="Times New Roman"/>
                <w:sz w:val="20"/>
                <w:szCs w:val="20"/>
                <w:lang w:val="en-US"/>
              </w:rPr>
            </w:pP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191" w:dyaOrig="3645">
                <v:shape id="_x0000_i1030" type="#_x0000_t75" style="width:75.75pt;height:126pt" o:ole="">
                  <v:imagedata r:id="rId22" o:title=""/>
                </v:shape>
                <o:OLEObject Type="Embed" ProgID="MDLDrawOLE.MDLDrawObject.1" ShapeID="_x0000_i1030" DrawAspect="Content" ObjectID="_1592722434" r:id="rId23"/>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4FMU</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"10.1021/ja307060p", "ISSN" : "1520-5126", "PMID" : "23043551", "abstract" : "Epigenetic regulation is involved in numerous physiological and pathogenic processes. Among the key regulators that orchestrate epigenetic signaling are over 50 human protein lysine methyltransferases (PKMTs). Interrogation of the functions of individual PKMTs can be facilitated by target-specific PKMT inhibitors. Given the emerging need for such small molecules, we envisioned an approach to identify target-specific methyltransferase inhibitors by screening privileged small-molecule scaffolds against diverse methyltransferases. In this work, we demonstrated the feasibility of such an approach by identifying the inhibitors of SETD2. N-propyl sinefungin (Pr-SNF) was shown to interact preferentially with SETD2 by matching the distinct transition-state features of SETD2's catalytically active conformer. With Pr-SNF as a structure probe, we further revealed the dual roles of SETD2's post-SET loop in regulating substrate access through a distinct topological reconfiguration. Privileged sinefungin scaffolds are expected to have broad use as structure and chemical probes of methyltransferases.", "author" : [ { "dropping-particle" : "", "family" : "Zheng", "given" : "Weihong", "non-dropping-particle" : "", "parse-names" : false, "suffix" : "" }, { "dropping-particle" : "", "family" : "Ib\u00e1\u00f1ez", "given" : "Glorymar", "non-dropping-particle" : "", "parse-names" : false, "suffix" : "" }, { "dropping-particle" : "", "family" : "Wu", "given" : "Hong", "non-dropping-particle" : "", "parse-names" : false, "suffix" : "" }, { "dropping-particle" : "", "family" : "Blum", "given" : "Gil", "non-dropping-particle" : "", "parse-names" : false, "suffix" : "" }, { "dropping-particle" : "", "family" : "Zeng", "given" : "Hong", "non-dropping-particle" : "", "parse-names" : false, "suffix" : "" }, { "dropping-particle" : "", "family" : "Dong", "given" : "Aiping", "non-dropping-particle" : "", "parse-names" : false, "suffix" : "" }, { "dropping-particle" : "", "family" : "Li", "given" : "Fengling", "non-dropping-particle" : "", "parse-names" : false, "suffix" : "" }, { "dropping-particle" : "", "family" : "Hajian", "given" : "Taraneh", "non-dropping-particle" : "", "parse-names" : false, "suffix" : "" }, { "dropping-particle" : "", "family" : "Allali-Hassani", "given" : "Abdellah", "non-dropping-particle" : "", "parse-names" : false, "suffix" : "" }, { "dropping-particle" : "", "family" : "Amaya", "given" : "Maria F", "non-dropping-particle" : "", "parse-names" : false, "suffix" : "" }, { "dropping-particle" : "", "family" : "Siarheyeva", "given" : "Alena", "non-dropping-particle" : "", "parse-names" : false, "suffix" : "" }, { "dropping-particle" : "", "family" : "Yu", "given" : "Wenyu", "non-dropping-particle" : "", "parse-names" : false, "suffix" : "" }, { "dropping-particle" : "", "family" : "Brown", "given" : "Peter J", "non-dropping-particle" : "", "parse-names" : false, "suffix" : "" }, { "dropping-particle" : "", "family" : "Schapira", "given" : "Matthieu", "non-dropping-particle" : "", "parse-names" : false, "suffix" : "" }, { "dropping-particle" : "", "family" : "Vedadi", "given" : "Masoud", "non-dropping-particle" : "", "parse-names" : false, "suffix" : "" }, { "dropping-particle" : "", "family" : "Min", "given" : "Jinrong", "non-dropping-particle" : "", "parse-names" : false, "suffix" : "" }, { "dropping-particle" : "", "family" : "Luo", "given" : "Minkui", "non-dropping-particle" : "", "parse-names" : false, "suffix" : "" } ], "container-title" : "Journal of the American Chemical Society", "id" : "ITEM-1", "issue" : "43", "issued" : { "date-parts" : [ [ "2012", "10", "31" ] ] }, "page" : "18004-14", "title" : "Sinefungin derivatives as inhibitors and structure probes of protein lysine methyltransferase SETD2.", "type" : "article-journal", "volume" : "134" }, "uris" : [ "http://www.mendeley.com/documents/?uuid=02ce05c9-511f-3037-83a4-ec50dbaa62ee" ] } ], "mendeley" : { "formattedCitation" : "[9]", "plainTextFormattedCitation" : "[9]", "previouslyFormattedCitation" : "[9]"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[9]</w:t>
            </w:r>
            <w:r w:rsidRPr="00994810">
              <w:rPr>
                <w:rFonts w:ascii="Times New Roman" w:hAnsi="Times New Roman" w:cs="Times New Roman"/>
                <w:color w:val="000000"/>
                <w:sz w:val="20"/>
                <w:szCs w:val="20"/>
              </w:rPr>
              <w:fldChar w:fldCharType="end"/>
            </w:r>
          </w:p>
        </w:tc>
        <w:tc>
          <w:tcPr>
            <w:tcW w:w="1170" w:type="dxa"/>
          </w:tcPr>
          <w:p w:rsidR="00C5210F" w:rsidRPr="00CA37B3" w:rsidRDefault="00C5210F" w:rsidP="00BA1E48">
            <w:pPr>
              <w:rPr>
                <w:rFonts w:ascii="Times New Roman" w:hAnsi="Times New Roman" w:cs="Times New Roman"/>
                <w:sz w:val="20"/>
                <w:szCs w:val="20"/>
                <w:lang w:val="en-US"/>
              </w:rPr>
            </w:pPr>
          </w:p>
        </w:tc>
        <w:tc>
          <w:tcPr>
            <w:tcW w:w="1468" w:type="dxa"/>
          </w:tcPr>
          <w:p w:rsidR="00C5210F" w:rsidRDefault="00C5210F" w:rsidP="00BA1E48">
            <w:pPr>
              <w:rPr>
                <w:rFonts w:ascii="Times New Roman" w:hAnsi="Times New Roman" w:cs="Times New Roman"/>
                <w:sz w:val="20"/>
                <w:szCs w:val="20"/>
                <w:lang w:val="en-US"/>
              </w:rPr>
            </w:pPr>
            <w:r w:rsidRPr="00666817">
              <w:rPr>
                <w:rFonts w:ascii="Times New Roman" w:hAnsi="Times New Roman" w:cs="Times New Roman"/>
                <w:sz w:val="20"/>
                <w:szCs w:val="20"/>
                <w:lang w:val="en-US"/>
              </w:rPr>
              <w:t>SETD2</w:t>
            </w:r>
          </w:p>
          <w:p w:rsidR="00C5210F" w:rsidRPr="00752EC4"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=0.8µM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CARM1</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2.96µM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SETD7</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2.2µM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PRMT1</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9.5µM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EZH2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24µM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KMT2A</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14µM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SUV39H2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10µM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SETD1</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0.8µM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KMT5B</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&gt; 50µM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KMT5C</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&gt; 50µM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PRMT3</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100 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KMT5A</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&gt; 100µM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&gt; 100µM</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B77FA0"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sidRPr="002B071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&gt; 100µM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191" w:dyaOrig="3645">
                <v:shape id="_x0000_i1031" type="#_x0000_t75" style="width:1in;height:120pt" o:ole="">
                  <v:imagedata r:id="rId24" o:title=""/>
                </v:shape>
                <o:OLEObject Type="Embed" ProgID="MDLDrawOLE.MDLDrawObject.1" ShapeID="_x0000_i1031" DrawAspect="Content" ObjectID="_1592722435" r:id="rId25"/>
              </w:object>
            </w:r>
          </w:p>
        </w:tc>
        <w:tc>
          <w:tcPr>
            <w:tcW w:w="1170" w:type="dxa"/>
          </w:tcPr>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color w:val="000000"/>
                <w:sz w:val="20"/>
                <w:szCs w:val="20"/>
              </w:rPr>
              <w:t>5LSS</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Pr="007C40BB" w:rsidRDefault="00C5210F" w:rsidP="00BA1E48">
            <w:pPr>
              <w:rPr>
                <w:rFonts w:ascii="Times New Roman" w:hAnsi="Times New Roman" w:cs="Times New Roman"/>
                <w:sz w:val="20"/>
                <w:szCs w:val="20"/>
                <w:lang w:val="en-US"/>
              </w:rPr>
            </w:pPr>
          </w:p>
        </w:tc>
        <w:tc>
          <w:tcPr>
            <w:tcW w:w="1468"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SETD2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=0.49µM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B071B">
              <w:rPr>
                <w:rFonts w:ascii="Times New Roman" w:hAnsi="Times New Roman" w:cs="Times New Roman"/>
                <w:sz w:val="20"/>
                <w:szCs w:val="20"/>
                <w:lang w:val="en-US"/>
              </w:rPr>
              <w:t xml:space="preserve"> </w:t>
            </w:r>
            <w:r>
              <w:rPr>
                <w:rFonts w:ascii="Times New Roman" w:hAnsi="Times New Roman" w:cs="Times New Roman"/>
                <w:sz w:val="20"/>
                <w:szCs w:val="20"/>
                <w:lang w:val="en-US"/>
              </w:rPr>
              <w:t>= 3.3µM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560A51" w:rsidP="00BA1E48">
            <w:pPr>
              <w:rPr>
                <w:lang w:val="en-US"/>
              </w:rPr>
            </w:pPr>
            <w:r>
              <w:object w:dxaOrig="2581" w:dyaOrig="3331">
                <v:shape id="_x0000_i1032" type="#_x0000_t75" style="width:82.5pt;height:107.25pt" o:ole="">
                  <v:imagedata r:id="rId26" o:title=""/>
                </v:shape>
                <o:OLEObject Type="Embed" ProgID="MDLDrawOLE.MDLDrawObject.1" ShapeID="_x0000_i1032" DrawAspect="Content" ObjectID="_1592722436" r:id="rId27"/>
              </w:object>
            </w:r>
          </w:p>
        </w:tc>
        <w:tc>
          <w:tcPr>
            <w:tcW w:w="1170" w:type="dxa"/>
          </w:tcPr>
          <w:p w:rsidR="00C5210F" w:rsidRPr="00994810" w:rsidRDefault="00C5210F" w:rsidP="00BA1E48">
            <w:pPr>
              <w:rPr>
                <w:rFonts w:ascii="Times New Roman" w:hAnsi="Times New Roman" w:cs="Times New Roman"/>
                <w:sz w:val="20"/>
                <w:szCs w:val="20"/>
                <w:lang w:val="en-US"/>
              </w:rPr>
            </w:pPr>
            <w:r w:rsidRPr="00994810">
              <w:rPr>
                <w:rFonts w:ascii="Times New Roman" w:hAnsi="Times New Roman" w:cs="Times New Roman"/>
                <w:color w:val="000000"/>
                <w:sz w:val="20"/>
                <w:szCs w:val="20"/>
              </w:rPr>
              <w:t>5LSX</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Pr="00B06692" w:rsidRDefault="00C5210F" w:rsidP="00BA1E48">
            <w:pPr>
              <w:rPr>
                <w:rFonts w:ascii="Times New Roman" w:hAnsi="Times New Roman" w:cs="Times New Roman"/>
                <w:sz w:val="20"/>
                <w:szCs w:val="20"/>
                <w:lang w:val="en-US"/>
              </w:rPr>
            </w:pPr>
          </w:p>
        </w:tc>
        <w:tc>
          <w:tcPr>
            <w:tcW w:w="1468" w:type="dxa"/>
          </w:tcPr>
          <w:p w:rsidR="00C5210F" w:rsidRDefault="00C5210F" w:rsidP="00BA1E48">
            <w:pPr>
              <w:rPr>
                <w:rFonts w:ascii="Times New Roman" w:hAnsi="Times New Roman" w:cs="Times New Roman"/>
                <w:sz w:val="20"/>
                <w:szCs w:val="20"/>
                <w:lang w:val="en-US"/>
              </w:rPr>
            </w:pPr>
            <w:r w:rsidRPr="00666817">
              <w:rPr>
                <w:rFonts w:ascii="Times New Roman" w:hAnsi="Times New Roman" w:cs="Times New Roman"/>
                <w:sz w:val="20"/>
                <w:szCs w:val="20"/>
                <w:lang w:val="en-US"/>
              </w:rPr>
              <w:t>SETD2</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=1.9µM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Pr="00B77FA0"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52% at 1000µM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475" w:dyaOrig="3165">
                <v:shape id="_x0000_i1033" type="#_x0000_t75" style="width:88.5pt;height:108.75pt" o:ole="">
                  <v:imagedata r:id="rId28" o:title=""/>
                </v:shape>
                <o:OLEObject Type="Embed" ProgID="MDLDrawOLE.MDLDrawObject.1" ShapeID="_x0000_i1033" DrawAspect="Content" ObjectID="_1592722437" r:id="rId29"/>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5LSY</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p>
        </w:tc>
        <w:tc>
          <w:tcPr>
            <w:tcW w:w="1468" w:type="dxa"/>
          </w:tcPr>
          <w:p w:rsidR="00C5210F" w:rsidRDefault="00C5210F" w:rsidP="00BA1E48">
            <w:pPr>
              <w:rPr>
                <w:rFonts w:ascii="Times New Roman" w:hAnsi="Times New Roman" w:cs="Times New Roman"/>
                <w:sz w:val="20"/>
                <w:szCs w:val="20"/>
                <w:lang w:val="en-US"/>
              </w:rPr>
            </w:pPr>
            <w:r w:rsidRPr="00666817">
              <w:rPr>
                <w:rFonts w:ascii="Times New Roman" w:hAnsi="Times New Roman" w:cs="Times New Roman"/>
                <w:sz w:val="20"/>
                <w:szCs w:val="20"/>
                <w:lang w:val="en-US"/>
              </w:rPr>
              <w:t>SETD2</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50D67">
              <w:rPr>
                <w:rFonts w:ascii="Times New Roman" w:hAnsi="Times New Roman" w:cs="Times New Roman"/>
                <w:sz w:val="20"/>
                <w:szCs w:val="20"/>
                <w:lang w:val="en-US"/>
              </w:rPr>
              <w:t xml:space="preserve"> </w:t>
            </w:r>
            <w:r>
              <w:rPr>
                <w:rFonts w:ascii="Times New Roman" w:hAnsi="Times New Roman" w:cs="Times New Roman"/>
                <w:sz w:val="20"/>
                <w:szCs w:val="20"/>
                <w:lang w:val="en-US"/>
              </w:rPr>
              <w:t>= 0.9µM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Pr="00B77FA0"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50D67">
              <w:rPr>
                <w:rFonts w:ascii="Times New Roman" w:hAnsi="Times New Roman" w:cs="Times New Roman"/>
                <w:sz w:val="20"/>
                <w:szCs w:val="20"/>
                <w:lang w:val="en-US"/>
              </w:rPr>
              <w:t xml:space="preserve"> </w:t>
            </w:r>
            <w:r>
              <w:rPr>
                <w:rFonts w:ascii="Times New Roman" w:hAnsi="Times New Roman" w:cs="Times New Roman"/>
                <w:sz w:val="20"/>
                <w:szCs w:val="20"/>
                <w:lang w:val="en-US"/>
              </w:rPr>
              <w:t>= 1.8µM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686" w:dyaOrig="3180">
                <v:shape id="_x0000_i1034" type="#_x0000_t75" style="width:84pt;height:98.25pt" o:ole="">
                  <v:imagedata r:id="rId30" o:title=""/>
                </v:shape>
                <o:OLEObject Type="Embed" ProgID="MDLDrawOLE.MDLDrawObject.1" ShapeID="_x0000_i1034" DrawAspect="Content" ObjectID="_1592722438" r:id="rId31"/>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5LSZ</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p>
        </w:tc>
        <w:tc>
          <w:tcPr>
            <w:tcW w:w="1468" w:type="dxa"/>
          </w:tcPr>
          <w:p w:rsidR="00C5210F" w:rsidRDefault="00C5210F" w:rsidP="00BA1E48">
            <w:pPr>
              <w:rPr>
                <w:rFonts w:ascii="Times New Roman" w:hAnsi="Times New Roman" w:cs="Times New Roman"/>
                <w:color w:val="000000"/>
                <w:sz w:val="18"/>
              </w:rPr>
            </w:pPr>
            <w:r w:rsidRPr="001527FB">
              <w:rPr>
                <w:rFonts w:ascii="Times New Roman" w:hAnsi="Times New Roman" w:cs="Times New Roman"/>
                <w:color w:val="000000"/>
                <w:sz w:val="18"/>
                <w:szCs w:val="16"/>
              </w:rPr>
              <w:t>SETD2</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color w:val="000000"/>
                <w:sz w:val="18"/>
              </w:rPr>
              <w:t>36%</w:t>
            </w:r>
            <w:r>
              <w:rPr>
                <w:rFonts w:ascii="Times New Roman" w:hAnsi="Times New Roman" w:cs="Times New Roman"/>
                <w:color w:val="000000"/>
                <w:sz w:val="18"/>
                <w:szCs w:val="16"/>
              </w:rPr>
              <w:t xml:space="preserve"> at 30</w:t>
            </w:r>
            <w:r>
              <w:rPr>
                <w:rFonts w:ascii="Times New Roman" w:hAnsi="Times New Roman" w:cs="Times New Roman"/>
                <w:sz w:val="20"/>
                <w:szCs w:val="20"/>
                <w:lang w:val="en-US"/>
              </w:rPr>
              <w:t>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50D67">
              <w:rPr>
                <w:rFonts w:ascii="Times New Roman" w:hAnsi="Times New Roman" w:cs="Times New Roman"/>
                <w:sz w:val="20"/>
                <w:szCs w:val="20"/>
                <w:lang w:val="en-US"/>
              </w:rPr>
              <w:t xml:space="preserve"> </w:t>
            </w:r>
            <w:r>
              <w:rPr>
                <w:rFonts w:ascii="Times New Roman" w:hAnsi="Times New Roman" w:cs="Times New Roman"/>
                <w:sz w:val="20"/>
                <w:szCs w:val="20"/>
                <w:lang w:val="en-US"/>
              </w:rPr>
              <w:t>= 69µM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565" w:dyaOrig="3165">
                <v:shape id="_x0000_i1035" type="#_x0000_t75" style="width:82.5pt;height:102.75pt" o:ole="">
                  <v:imagedata r:id="rId32" o:title=""/>
                </v:shape>
                <o:OLEObject Type="Embed" ProgID="MDLDrawOLE.MDLDrawObject.1" ShapeID="_x0000_i1035" DrawAspect="Content" ObjectID="_1592722439" r:id="rId33"/>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5LT6</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p>
        </w:tc>
        <w:tc>
          <w:tcPr>
            <w:tcW w:w="1468"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SETD2</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50D67">
              <w:rPr>
                <w:rFonts w:ascii="Times New Roman" w:hAnsi="Times New Roman" w:cs="Times New Roman"/>
                <w:sz w:val="20"/>
                <w:szCs w:val="20"/>
                <w:lang w:val="en-US"/>
              </w:rPr>
              <w:t xml:space="preserve"> </w:t>
            </w:r>
            <w:r>
              <w:rPr>
                <w:rFonts w:ascii="Times New Roman" w:hAnsi="Times New Roman" w:cs="Times New Roman"/>
                <w:sz w:val="20"/>
                <w:szCs w:val="20"/>
                <w:lang w:val="en-US"/>
              </w:rPr>
              <w:t>= 3.9µM</w:t>
            </w:r>
          </w:p>
        </w:tc>
        <w:tc>
          <w:tcPr>
            <w:tcW w:w="1502" w:type="dxa"/>
          </w:tcPr>
          <w:p w:rsidR="00C5210F"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Pr="00B77FA0"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250D67">
              <w:rPr>
                <w:rFonts w:ascii="Times New Roman" w:hAnsi="Times New Roman" w:cs="Times New Roman"/>
                <w:sz w:val="20"/>
                <w:szCs w:val="20"/>
                <w:lang w:val="en-US"/>
              </w:rPr>
              <w:t xml:space="preserve"> </w:t>
            </w:r>
            <w:r>
              <w:rPr>
                <w:rFonts w:ascii="Times New Roman" w:hAnsi="Times New Roman" w:cs="Times New Roman"/>
                <w:sz w:val="20"/>
                <w:szCs w:val="20"/>
                <w:lang w:val="en-US"/>
              </w:rPr>
              <w:t>= 20µM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52696F" w:rsidTr="00994810">
        <w:tc>
          <w:tcPr>
            <w:tcW w:w="2538" w:type="dxa"/>
          </w:tcPr>
          <w:p w:rsidR="00C5210F" w:rsidRPr="00BE6912" w:rsidRDefault="00C5210F" w:rsidP="00BA1E48">
            <w:pPr>
              <w:rPr>
                <w:lang w:val="en-US"/>
              </w:rPr>
            </w:pPr>
            <w:r>
              <w:object w:dxaOrig="2491" w:dyaOrig="3165">
                <v:shape id="_x0000_i1036" type="#_x0000_t75" style="width:88.5pt;height:111.75pt" o:ole="">
                  <v:imagedata r:id="rId34" o:title=""/>
                </v:shape>
                <o:OLEObject Type="Embed" ProgID="MDLDrawOLE.MDLDrawObject.1" ShapeID="_x0000_i1036" DrawAspect="Content" ObjectID="_1592722440" r:id="rId35"/>
              </w:object>
            </w:r>
          </w:p>
        </w:tc>
        <w:tc>
          <w:tcPr>
            <w:tcW w:w="1170" w:type="dxa"/>
          </w:tcPr>
          <w:p w:rsidR="00C5210F" w:rsidRPr="00994810" w:rsidRDefault="00C5210F" w:rsidP="00BA1E48">
            <w:pPr>
              <w:rPr>
                <w:rFonts w:ascii="Times New Roman" w:hAnsi="Times New Roman" w:cs="Times New Roman"/>
                <w:color w:val="000000"/>
                <w:sz w:val="20"/>
                <w:szCs w:val="20"/>
              </w:rPr>
            </w:pPr>
            <w:r w:rsidRPr="00994810">
              <w:rPr>
                <w:rFonts w:ascii="Times New Roman" w:hAnsi="Times New Roman" w:cs="Times New Roman"/>
                <w:color w:val="000000"/>
                <w:sz w:val="20"/>
                <w:szCs w:val="20"/>
              </w:rPr>
              <w:t>5LT7</w:t>
            </w:r>
            <w:r w:rsidRPr="00994810">
              <w:rPr>
                <w:rFonts w:ascii="Times New Roman" w:hAnsi="Times New Roman" w:cs="Times New Roman"/>
                <w:color w:val="000000"/>
                <w:sz w:val="20"/>
                <w:szCs w:val="20"/>
              </w:rPr>
              <w:fldChar w:fldCharType="begin" w:fldLock="1"/>
            </w:r>
            <w:r w:rsidR="00C76C63">
              <w:rPr>
                <w:rFonts w:ascii="Times New Roman" w:hAnsi="Times New Roman" w:cs="Times New Roman"/>
                <w:color w:val="000000"/>
                <w:sz w:val="20"/>
                <w:szCs w:val="20"/>
              </w:rPr>
              <w:instrText>ADDIN CSL_CITATION { "citationItems" : [ { "id" : "ITEM-1", "itemData" : { "DOI" : "10.1021/acschembio.6b00308", "ISSN" : "15548937", "PMID" : "27571355", "abstract" : "The members of the NSD subfamily of lysine methyl transferases are compelling oncology targets due to the recent characterization of gain-of-function mutations and translocations in several hematological cancers. To date, these proteins have proven intractable to small molecule inhibition. Here, we present initial efforts to identify inhibitors of MMSET (aka NSD2 or WHSC1) using solution phase and crystal structural methods. On the basis of 2D NMR experiments comparing NSD1 and MMSET structural mobility, we designed an MMSET construct with five point mutations in the N-terminal helix of its SET domain for crystallization experiments and elucidated the structure of the mutant MMSET SET domain at 2.1 \u00c5 resolution. Both NSD1 and MMSET crystal systems proved resistant to soaking or cocrystallography with inhibitors. However, use of the close homologue SETD2 as a structural surrogate supported the design and characterization of N-alkyl sinefungin derivatives, which showed low micromolar inhibition against both SETD2 and MMSET.", "author" : [ { "dropping-particle" : "", "family" : "Tisi", "given" : "Dominic", "non-dropping-particle" : "", "parse-names" : false, "suffix" : "" }, { "dropping-particle" : "", "family" : "Chiarparin", "given" : "Elisabetta", "non-dropping-particle" : "", "parse-names" : false, "suffix" : "" }, { "dropping-particle" : "", "family" : "Tamanini", "given" : "Emiliano", "non-dropping-particle" : "", "parse-names" : false, "suffix" : "" }, { "dropping-particle" : "", "family" : "Pathuri", "given" : "Puja", "non-dropping-particle" : "", "parse-names" : false, "suffix" : "" }, { "dropping-particle" : "", "family" : "Coyle", "given" : "Joseph E.", "non-dropping-particle" : "", "parse-names" : false, "suffix" : "" }, { "dropping-particle" : "", "family" : "Hold", "given" : "Adam", "non-dropping-particle" : "", "parse-names" : false, "suffix" : "" }, { "dropping-particle" : "", "family" : "Holding", "given" : "Finn P.", "non-dropping-particle" : "", "parse-names" : false, "suffix" : "" }, { "dropping-particle" : "", "family" : "Amin", "given" : "Nader", "non-dropping-particle" : "", "parse-names" : false, "suffix" : "" }, { "dropping-particle" : "", "family" : "Martin", "given" : "Agnes C.L.", "non-dropping-particle" : "", "parse-names" : false, "suffix" : "" }, { "dropping-particle" : "", "family" : "Rich", "given" : "Sharna J.", "non-dropping-particle" : "", "parse-names" : false, "suffix" : "" }, { "dropping-particle" : "", "family" : "Berdini", "given" : "Valerio", "non-dropping-particle" : "", "parse-names" : false, "suffix" : "" }, { "dropping-particle" : "", "family" : "Yon", "given" : "Jeff", "non-dropping-particle" : "", "parse-names" : false, "suffix" : "" }, { "dropping-particle" : "", "family" : "Acklam", "given" : "Paul", "non-dropping-particle" : "", "parse-names" : false, "suffix" : "" }, { "dropping-particle" : "", "family" : "Burke", "given" : "Rosemary", "non-dropping-particle" : "", "parse-names" : false, "suffix" : "" }, { "dropping-particle" : "", "family" : "Drouin", "given" : "Ludovic", "non-dropping-particle" : "", "parse-names" : false, "suffix" : "" }, { "dropping-particle" : "", "family" : "Harmer", "given" : "Jenny E.", "non-dropping-particle" : "", "parse-names" : false, "suffix" : "" }, { "dropping-particle" : "", "family" : "Jeganathan", "given" : "Fiona", "non-dropping-particle" : "", "parse-names" : false, "suffix" : "" }, { "dropping-particle" : "", "family" : "Montfort", "given" : "Rob L.M.", "non-dropping-particle" : "Van", "parse-names" : false, "suffix" : "" }, { "dropping-particle" : "", "family" : "Newbatt", "given" : "Yvette", "non-dropping-particle" : "", "parse-names" : false, "suffix" : "" }, { "dropping-particle" : "", "family" : "Tortorici", "given" : "Marcello", "non-dropping-particle" : "", "parse-names" : false, "suffix" : "" }, { "dropping-particle" : "", "family" : "Westlake", "given" : "Maura", "non-dropping-particle" : "", "parse-names" : false, "suffix" : "" }, { "dropping-particle" : "", "family" : "Wood", "given" : "Amy", "non-dropping-particle" : "", "parse-names" : false, "suffix" : "" }, { "dropping-particle" : "", "family" : "Hoelder", "given" : "Swen", "non-dropping-particle" : "", "parse-names" : false, "suffix" : "" }, { "dropping-particle" : "", "family" : "Heightman", "given" : "Tom D.", "non-dropping-particle" : "", "parse-names" : false, "suffix" : "" } ], "container-title" : "ACS Chemical Biology", "id" : "ITEM-1", "issue" : "11", "issued" : { "date-parts" : [ [ "2016" ] ] }, "page" : "3093-3105", "title" : "Structure of the epigenetic oncogene MMSET and inhibition by N-alkyl sinefungin derivatives", "type" : "article-journal", "volume" : "11" }, "uris" : [ "http://www.mendeley.com/documents/?uuid=446e1120-0109-44c5-bf3e-aa6b7b38fa49" ] } ], "mendeley" : { "formattedCitation" : "[5]", "plainTextFormattedCitation" : "[5]", "previouslyFormattedCitation" : "[5]" }, "properties" : {  }, "schema" : "https://github.com/citation-style-language/schema/raw/master/csl-citation.json" }</w:instrText>
            </w:r>
            <w:r w:rsidRPr="00994810">
              <w:rPr>
                <w:rFonts w:ascii="Times New Roman" w:hAnsi="Times New Roman" w:cs="Times New Roman"/>
                <w:color w:val="000000"/>
                <w:sz w:val="20"/>
                <w:szCs w:val="20"/>
              </w:rPr>
              <w:fldChar w:fldCharType="separate"/>
            </w:r>
            <w:r w:rsidR="00106A41" w:rsidRPr="00994810">
              <w:rPr>
                <w:rFonts w:ascii="Times New Roman" w:hAnsi="Times New Roman" w:cs="Times New Roman"/>
                <w:noProof/>
                <w:color w:val="000000"/>
                <w:sz w:val="20"/>
                <w:szCs w:val="20"/>
              </w:rPr>
              <w:t>[5]</w:t>
            </w:r>
            <w:r w:rsidRPr="00994810">
              <w:rPr>
                <w:rFonts w:ascii="Times New Roman" w:hAnsi="Times New Roman" w:cs="Times New Roman"/>
                <w:color w:val="000000"/>
                <w:sz w:val="20"/>
                <w:szCs w:val="20"/>
              </w:rPr>
              <w:fldChar w:fldCharType="end"/>
            </w:r>
          </w:p>
        </w:tc>
        <w:tc>
          <w:tcPr>
            <w:tcW w:w="1170" w:type="dxa"/>
          </w:tcPr>
          <w:p w:rsidR="00C5210F" w:rsidRDefault="00C5210F" w:rsidP="00BA1E48">
            <w:pPr>
              <w:rPr>
                <w:rFonts w:ascii="Times New Roman" w:hAnsi="Times New Roman" w:cs="Times New Roman"/>
                <w:sz w:val="20"/>
                <w:szCs w:val="20"/>
              </w:rPr>
            </w:pPr>
          </w:p>
        </w:tc>
        <w:tc>
          <w:tcPr>
            <w:tcW w:w="1468" w:type="dxa"/>
          </w:tcPr>
          <w:p w:rsidR="00C5210F" w:rsidRDefault="00C5210F" w:rsidP="00BA1E48">
            <w:pPr>
              <w:rPr>
                <w:rFonts w:ascii="Times New Roman" w:hAnsi="Times New Roman" w:cs="Times New Roman"/>
                <w:color w:val="000000"/>
                <w:sz w:val="18"/>
                <w:szCs w:val="16"/>
              </w:rPr>
            </w:pPr>
            <w:r w:rsidRPr="001527FB">
              <w:rPr>
                <w:rFonts w:ascii="Times New Roman" w:hAnsi="Times New Roman" w:cs="Times New Roman"/>
                <w:color w:val="000000"/>
                <w:sz w:val="18"/>
                <w:szCs w:val="16"/>
              </w:rPr>
              <w:t>SETD2</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color w:val="000000"/>
                <w:sz w:val="18"/>
                <w:szCs w:val="16"/>
              </w:rPr>
              <w:t>46% at 30</w:t>
            </w:r>
            <w:r>
              <w:rPr>
                <w:rFonts w:ascii="Times New Roman" w:hAnsi="Times New Roman" w:cs="Times New Roman"/>
                <w:sz w:val="20"/>
                <w:szCs w:val="20"/>
                <w:lang w:val="en-US"/>
              </w:rPr>
              <w:t>µM</w:t>
            </w:r>
          </w:p>
        </w:tc>
        <w:tc>
          <w:tcPr>
            <w:tcW w:w="1502" w:type="dxa"/>
          </w:tcPr>
          <w:p w:rsidR="00C5210F" w:rsidRDefault="00C5210F" w:rsidP="00BA1E48">
            <w:pPr>
              <w:rPr>
                <w:rFonts w:ascii="Times New Roman" w:hAnsi="Times New Roman" w:cs="Times New Roman"/>
                <w:color w:val="000000"/>
                <w:sz w:val="18"/>
                <w:szCs w:val="16"/>
              </w:rPr>
            </w:pPr>
            <w:r>
              <w:rPr>
                <w:rFonts w:ascii="Times New Roman" w:hAnsi="Times New Roman" w:cs="Times New Roman"/>
                <w:sz w:val="20"/>
                <w:szCs w:val="20"/>
                <w:lang w:val="en-US"/>
              </w:rPr>
              <w:t>NSD2</w:t>
            </w:r>
          </w:p>
          <w:p w:rsidR="00C5210F" w:rsidRPr="00B77FA0" w:rsidRDefault="00C5210F" w:rsidP="00BA1E48">
            <w:pPr>
              <w:rPr>
                <w:rFonts w:ascii="Times New Roman" w:hAnsi="Times New Roman" w:cs="Times New Roman"/>
                <w:sz w:val="20"/>
                <w:szCs w:val="20"/>
                <w:lang w:val="en-US"/>
              </w:rPr>
            </w:pPr>
            <w:r>
              <w:rPr>
                <w:rFonts w:ascii="Times New Roman" w:hAnsi="Times New Roman" w:cs="Times New Roman"/>
                <w:color w:val="000000"/>
                <w:sz w:val="18"/>
                <w:szCs w:val="16"/>
              </w:rPr>
              <w:t>48% at 300</w:t>
            </w:r>
            <w:r>
              <w:rPr>
                <w:rFonts w:ascii="Times New Roman" w:hAnsi="Times New Roman" w:cs="Times New Roman"/>
                <w:sz w:val="20"/>
                <w:szCs w:val="20"/>
                <w:lang w:val="en-US"/>
              </w:rPr>
              <w:t>µM</w:t>
            </w:r>
          </w:p>
        </w:tc>
        <w:tc>
          <w:tcPr>
            <w:tcW w:w="990" w:type="dxa"/>
          </w:tcPr>
          <w:p w:rsidR="00C5210F" w:rsidRDefault="00BA1E48" w:rsidP="00BA1E48">
            <w:pPr>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C5210F" w:rsidRPr="00C76C63" w:rsidTr="00994810">
        <w:tc>
          <w:tcPr>
            <w:tcW w:w="2538" w:type="dxa"/>
          </w:tcPr>
          <w:p w:rsidR="00C5210F" w:rsidRPr="00BE6912" w:rsidRDefault="00C5210F" w:rsidP="00BA1E48">
            <w:pPr>
              <w:rPr>
                <w:lang w:val="en-US"/>
              </w:rPr>
            </w:pPr>
            <w:r>
              <w:object w:dxaOrig="2595" w:dyaOrig="3360">
                <v:shape id="_x0000_i1037" type="#_x0000_t75" style="width:93.75pt;height:118.5pt" o:ole="">
                  <v:imagedata r:id="rId36" o:title=""/>
                </v:shape>
                <o:OLEObject Type="Embed" ProgID="MDLDrawOLE.MDLDrawObject.1" ShapeID="_x0000_i1037" DrawAspect="Content" ObjectID="_1592722441" r:id="rId37"/>
              </w:object>
            </w:r>
          </w:p>
        </w:tc>
        <w:tc>
          <w:tcPr>
            <w:tcW w:w="1170" w:type="dxa"/>
          </w:tcPr>
          <w:p w:rsidR="00C5210F" w:rsidRPr="00994810" w:rsidRDefault="00C5210F" w:rsidP="00BA1E48">
            <w:pPr>
              <w:rPr>
                <w:rFonts w:ascii="Times New Roman" w:hAnsi="Times New Roman" w:cs="Times New Roman"/>
                <w:color w:val="000000"/>
                <w:sz w:val="20"/>
                <w:szCs w:val="20"/>
                <w:lang w:val="en-US"/>
              </w:rPr>
            </w:pPr>
            <w:r w:rsidRPr="00994810">
              <w:rPr>
                <w:rFonts w:ascii="Times New Roman" w:hAnsi="Times New Roman" w:cs="Times New Roman"/>
                <w:color w:val="000000"/>
                <w:sz w:val="20"/>
                <w:szCs w:val="20"/>
                <w:lang w:val="en-US"/>
              </w:rPr>
              <w:t>5HI7</w:t>
            </w:r>
            <w:r w:rsidRPr="00994810">
              <w:rPr>
                <w:rFonts w:ascii="Times New Roman" w:hAnsi="Times New Roman" w:cs="Times New Roman"/>
                <w:color w:val="000000"/>
                <w:sz w:val="20"/>
                <w:szCs w:val="20"/>
                <w:lang w:val="en-US"/>
              </w:rPr>
              <w:fldChar w:fldCharType="begin" w:fldLock="1"/>
            </w:r>
            <w:r w:rsidR="00C76C63">
              <w:rPr>
                <w:rFonts w:ascii="Times New Roman" w:hAnsi="Times New Roman" w:cs="Times New Roman"/>
                <w:color w:val="000000"/>
                <w:sz w:val="20"/>
                <w:szCs w:val="20"/>
                <w:lang w:val="en-US"/>
              </w:rPr>
              <w:instrText>ADDIN CSL_CITATION { "citationItems" : [ { "id" : "ITEM-1", "itemData" : { "DOI" : "10.1016/j.str.2016.03.010", "ISSN" : "1878-4186", "PMID" : "27066749", "abstract" : "SMYD3 is a lysine methyltransferase overexpressed in colorectal, breast, prostate, and hepatocellular tumors, and has been implicated as an oncogene in human malignancies. Methylation of MEKK2 by SMYD3 is important for regulation of the MEK/ERK pathway, suggesting the possibility of selectively targeting SMYD3 in RAS-driven cancers. Structural and kinetic characterization of SMYD3 was undertaken leading to a co-crystal structure of SMYD3 with a MEKK2-peptide substrate bound, and the observation that SMYD3 follows a partially processive mechanism. These insights allowed for the design of GSK2807, a potent and selective, SAM-competitive inhibitor of SMYD3 (Ki = 14 nM). A high-resolution crystal structure reveals that GSK2807 bridges the gap between the SAM-binding pocket and the substrate lysine tunnel of SMYD3. Taken together, our data demonstrate that small-molecule inhibitors of SMYD3 can be designed to prevent methylation of MEKK2 and these could have potential use as anticancer therapeutics.", "author" : [ { "dropping-particle" : "", "family" : "Aller", "given" : "Glenn S", "non-dropping-particle" : "Van", "parse-names" : false, "suffix" : "" }, { "dropping-particle" : "", "family" : "Graves", "given" : "Alan P", "non-dropping-particle" : "", "parse-names" : false, "suffix" : "" }, { "dropping-particle" : "", "family" : "Elkins", "given" : "Patricia A", "non-dropping-particle" : "", "parse-names" : false, "suffix" : "" }, { "dropping-particle" : "", "family" : "Bonnette", "given" : "William G", "non-dropping-particle" : "", "parse-names" : false, "suffix" : "" }, { "dropping-particle" : "", "family" : "McDevitt", "given" : "Patrick J", "non-dropping-particle" : "", "parse-names" : false, "suffix" : "" }, { "dropping-particle" : "", "family" : "Zappacosta", "given" : "Francesca", "non-dropping-particle" : "", "parse-names" : false, "suffix" : "" }, { "dropping-particle" : "", "family" : "Annan", "given" : "Roland S", "non-dropping-particle" : "", "parse-names" : false, "suffix" : "" }, { "dropping-particle" : "", "family" : "Dean", "given" : "Tony W", "non-dropping-particle" : "", "parse-names" : false, "suffix" : "" }, { "dropping-particle" : "", "family" : "Su", "given" : "Dai-Shi", "non-dropping-particle" : "", "parse-names" : false, "suffix" : "" }, { "dropping-particle" : "", "family" : "Carpenter", "given" : "Christopher L", "non-dropping-particle" : "", "parse-names" : false, "suffix" : "" }, { "dropping-particle" : "", "family" : "Mohammad", "given" : "Helai P", "non-dropping-particle" : "", "parse-names" : false, "suffix" : "" }, { "dropping-particle" : "", "family" : "Kruger", "given" : "Ryan G", "non-dropping-particle" : "", "parse-names" : false, "suffix" : "" } ], "container-title" : "Structure", "id" : "ITEM-1", "issue" : "5", "issued" : { "date-parts" : [ [ "2016", "5", "3" ] ] }, "page" : "774-781", "title" : "Structure-Based Design of a Novel SMYD3 Inhibitor that Bridges the SAM-and MEKK2-Binding Pockets.", "type" : "article-journal", "volume" : "24" }, "uris" : [ "http://www.mendeley.com/documents/?uuid=ab1767ff-9cc2-33a6-b024-e7fb5f9b233a" ] } ], "mendeley" : { "formattedCitation" : "[11]", "plainTextFormattedCitation" : "[11]", "previouslyFormattedCitation" : "[11]" }, "properties" : {  }, "schema" : "https://github.com/citation-style-language/schema/raw/master/csl-citation.json" }</w:instrText>
            </w:r>
            <w:r w:rsidRPr="00994810">
              <w:rPr>
                <w:rFonts w:ascii="Times New Roman" w:hAnsi="Times New Roman" w:cs="Times New Roman"/>
                <w:color w:val="000000"/>
                <w:sz w:val="20"/>
                <w:szCs w:val="20"/>
                <w:lang w:val="en-US"/>
              </w:rPr>
              <w:fldChar w:fldCharType="separate"/>
            </w:r>
            <w:r w:rsidR="00106A41" w:rsidRPr="00994810">
              <w:rPr>
                <w:rFonts w:ascii="Times New Roman" w:hAnsi="Times New Roman" w:cs="Times New Roman"/>
                <w:noProof/>
                <w:color w:val="000000"/>
                <w:sz w:val="20"/>
                <w:szCs w:val="20"/>
                <w:lang w:val="en-US"/>
              </w:rPr>
              <w:t>[11]</w:t>
            </w:r>
            <w:r w:rsidRPr="00994810">
              <w:rPr>
                <w:rFonts w:ascii="Times New Roman" w:hAnsi="Times New Roman" w:cs="Times New Roman"/>
                <w:color w:val="000000"/>
                <w:sz w:val="20"/>
                <w:szCs w:val="20"/>
                <w:lang w:val="en-US"/>
              </w:rPr>
              <w:fldChar w:fldCharType="end"/>
            </w:r>
          </w:p>
        </w:tc>
        <w:tc>
          <w:tcPr>
            <w:tcW w:w="1170" w:type="dxa"/>
          </w:tcPr>
          <w:p w:rsidR="00C5210F" w:rsidRPr="00224F05" w:rsidRDefault="00C5210F" w:rsidP="00BA1E48">
            <w:pPr>
              <w:rPr>
                <w:rFonts w:ascii="Times New Roman" w:hAnsi="Times New Roman" w:cs="Times New Roman"/>
                <w:sz w:val="20"/>
                <w:szCs w:val="20"/>
                <w:lang w:val="en-US"/>
              </w:rPr>
            </w:pPr>
            <w:r w:rsidRPr="0064015F">
              <w:rPr>
                <w:rFonts w:ascii="Times New Roman" w:hAnsi="Times New Roman" w:cs="Times New Roman"/>
                <w:sz w:val="20"/>
                <w:szCs w:val="20"/>
                <w:lang w:val="en-US"/>
              </w:rPr>
              <w:t>GSK2807</w:t>
            </w:r>
          </w:p>
        </w:tc>
        <w:tc>
          <w:tcPr>
            <w:tcW w:w="1468" w:type="dxa"/>
          </w:tcPr>
          <w:p w:rsidR="00C5210F" w:rsidRDefault="00C5210F" w:rsidP="00BA1E48">
            <w:pPr>
              <w:rPr>
                <w:rFonts w:ascii="Times New Roman" w:hAnsi="Times New Roman" w:cs="Times New Roman"/>
                <w:sz w:val="20"/>
                <w:szCs w:val="20"/>
                <w:lang w:val="en-US"/>
              </w:rPr>
            </w:pPr>
            <w:r w:rsidRPr="00224F05">
              <w:rPr>
                <w:rFonts w:ascii="Times New Roman" w:hAnsi="Times New Roman" w:cs="Times New Roman"/>
                <w:color w:val="000000"/>
                <w:sz w:val="18"/>
                <w:szCs w:val="16"/>
                <w:lang w:val="en-US"/>
              </w:rPr>
              <w:t>SMYD3</w:t>
            </w:r>
          </w:p>
          <w:p w:rsidR="00C5210F" w:rsidRPr="00B06692"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IC</w:t>
            </w:r>
            <w:r>
              <w:rPr>
                <w:rFonts w:ascii="Times New Roman" w:hAnsi="Times New Roman" w:cs="Times New Roman"/>
                <w:sz w:val="20"/>
                <w:szCs w:val="20"/>
                <w:vertAlign w:val="subscript"/>
                <w:lang w:val="en-US"/>
              </w:rPr>
              <w:t>50</w:t>
            </w:r>
            <w:r w:rsidRPr="007720FD">
              <w:rPr>
                <w:rFonts w:ascii="Times New Roman" w:hAnsi="Times New Roman" w:cs="Times New Roman"/>
                <w:sz w:val="20"/>
                <w:szCs w:val="20"/>
                <w:lang w:val="en-US"/>
              </w:rPr>
              <w:t xml:space="preserve"> </w:t>
            </w:r>
            <w:r>
              <w:rPr>
                <w:rFonts w:ascii="Times New Roman" w:hAnsi="Times New Roman" w:cs="Times New Roman"/>
                <w:sz w:val="20"/>
                <w:szCs w:val="20"/>
                <w:lang w:val="en-US"/>
              </w:rPr>
              <w:t>= 13 µM</w:t>
            </w:r>
          </w:p>
        </w:tc>
        <w:tc>
          <w:tcPr>
            <w:tcW w:w="1502" w:type="dxa"/>
          </w:tcPr>
          <w:p w:rsidR="00C5210F" w:rsidRPr="007720FD" w:rsidRDefault="00C5210F" w:rsidP="00BA1E48">
            <w:pPr>
              <w:rPr>
                <w:rFonts w:ascii="Times New Roman" w:hAnsi="Times New Roman" w:cs="Times New Roman"/>
                <w:sz w:val="20"/>
                <w:szCs w:val="20"/>
                <w:u w:val="single"/>
                <w:lang w:val="en-US"/>
              </w:rPr>
            </w:pPr>
            <w:r w:rsidRPr="007720FD">
              <w:rPr>
                <w:rFonts w:ascii="Times New Roman" w:hAnsi="Times New Roman" w:cs="Times New Roman"/>
                <w:sz w:val="20"/>
                <w:szCs w:val="20"/>
                <w:u w:val="single"/>
                <w:lang w:val="en-US"/>
              </w:rPr>
              <w:t>IC</w:t>
            </w:r>
            <w:r w:rsidRPr="007720FD">
              <w:rPr>
                <w:rFonts w:ascii="Times New Roman" w:hAnsi="Times New Roman" w:cs="Times New Roman"/>
                <w:sz w:val="20"/>
                <w:szCs w:val="20"/>
                <w:u w:val="single"/>
                <w:vertAlign w:val="subscript"/>
                <w:lang w:val="en-US"/>
              </w:rPr>
              <w:t>50</w:t>
            </w:r>
            <w:r w:rsidRPr="007720FD">
              <w:rPr>
                <w:rFonts w:ascii="Times New Roman" w:hAnsi="Times New Roman" w:cs="Times New Roman"/>
                <w:sz w:val="20"/>
                <w:szCs w:val="20"/>
                <w:u w:val="single"/>
                <w:lang w:val="en-US"/>
              </w:rPr>
              <w:t xml:space="preserve"> &gt; 1000 µM for:</w:t>
            </w:r>
          </w:p>
          <w:p w:rsidR="00C5210F" w:rsidRPr="00343B43" w:rsidRDefault="00C5210F" w:rsidP="00BA1E48">
            <w:pPr>
              <w:rPr>
                <w:rFonts w:ascii="Times New Roman" w:hAnsi="Times New Roman" w:cs="Times New Roman"/>
                <w:sz w:val="20"/>
                <w:szCs w:val="20"/>
                <w:lang w:val="en-US"/>
              </w:rPr>
            </w:pPr>
            <w:r>
              <w:rPr>
                <w:rFonts w:ascii="Times New Roman" w:hAnsi="Times New Roman" w:cs="Times New Roman"/>
                <w:sz w:val="20"/>
                <w:szCs w:val="20"/>
                <w:lang w:val="en-US"/>
              </w:rPr>
              <w:t>S</w:t>
            </w:r>
            <w:r w:rsidR="00F4489F">
              <w:rPr>
                <w:rFonts w:ascii="Times New Roman" w:hAnsi="Times New Roman" w:cs="Times New Roman"/>
                <w:sz w:val="20"/>
                <w:szCs w:val="20"/>
                <w:lang w:val="en-US"/>
              </w:rPr>
              <w:t>MY</w:t>
            </w:r>
            <w:r>
              <w:rPr>
                <w:rFonts w:ascii="Times New Roman" w:hAnsi="Times New Roman" w:cs="Times New Roman"/>
                <w:sz w:val="20"/>
                <w:szCs w:val="20"/>
                <w:lang w:val="en-US"/>
              </w:rPr>
              <w:t>D2, CARM1, PRMT1, DOT1L, ASH1L, PRMT5, EHMT2, NSD2, NSD3</w:t>
            </w:r>
          </w:p>
        </w:tc>
        <w:tc>
          <w:tcPr>
            <w:tcW w:w="990" w:type="dxa"/>
          </w:tcPr>
          <w:p w:rsidR="00C5210F" w:rsidRPr="007720FD" w:rsidRDefault="00BA1E48" w:rsidP="00BA1E48">
            <w:pPr>
              <w:rPr>
                <w:rFonts w:ascii="Times New Roman" w:hAnsi="Times New Roman" w:cs="Times New Roman"/>
                <w:sz w:val="20"/>
                <w:szCs w:val="20"/>
                <w:u w:val="single"/>
                <w:lang w:val="en-US"/>
              </w:rPr>
            </w:pPr>
            <w:r>
              <w:rPr>
                <w:rFonts w:ascii="Times New Roman" w:hAnsi="Times New Roman" w:cs="Times New Roman"/>
                <w:sz w:val="20"/>
                <w:szCs w:val="20"/>
                <w:lang w:val="en-US"/>
              </w:rPr>
              <w:t>SAM</w:t>
            </w:r>
          </w:p>
        </w:tc>
      </w:tr>
      <w:tr w:rsidR="00560A51" w:rsidRPr="00C76C63" w:rsidTr="00994810">
        <w:tc>
          <w:tcPr>
            <w:tcW w:w="2538" w:type="dxa"/>
          </w:tcPr>
          <w:p w:rsidR="00560A51" w:rsidRPr="006A561D" w:rsidRDefault="00560A51" w:rsidP="00560A51">
            <w:pPr>
              <w:rPr>
                <w:lang w:val="en-US"/>
              </w:rPr>
            </w:pPr>
            <w:r w:rsidRPr="007C40BB">
              <w:rPr>
                <w:rFonts w:ascii="Times New Roman" w:hAnsi="Times New Roman" w:cs="Times New Roman"/>
                <w:sz w:val="20"/>
                <w:szCs w:val="20"/>
              </w:rPr>
              <w:object w:dxaOrig="2655" w:dyaOrig="4125">
                <v:shape id="_x0000_i1038" type="#_x0000_t75" style="width:84.75pt;height:131.25pt" o:ole="">
                  <v:imagedata r:id="rId38" o:title=""/>
                </v:shape>
                <o:OLEObject Type="Embed" ProgID="MDLDrawOLE.MDLDrawObject.1" ShapeID="_x0000_i1038" DrawAspect="Content" ObjectID="_1592722442" r:id="rId39"/>
              </w:object>
            </w:r>
          </w:p>
        </w:tc>
        <w:tc>
          <w:tcPr>
            <w:tcW w:w="1170" w:type="dxa"/>
          </w:tcPr>
          <w:p w:rsidR="00560A51" w:rsidRPr="00994810" w:rsidRDefault="00560A51" w:rsidP="00560A51">
            <w:pPr>
              <w:rPr>
                <w:rFonts w:ascii="Times New Roman" w:hAnsi="Times New Roman" w:cs="Times New Roman"/>
                <w:sz w:val="20"/>
                <w:szCs w:val="20"/>
                <w:lang w:val="en-US"/>
              </w:rPr>
            </w:pPr>
            <w:r w:rsidRPr="00994810">
              <w:rPr>
                <w:rFonts w:ascii="Times New Roman" w:hAnsi="Times New Roman" w:cs="Times New Roman"/>
                <w:sz w:val="20"/>
                <w:szCs w:val="20"/>
                <w:lang w:val="en-US"/>
              </w:rPr>
              <w:t>5WCG</w:t>
            </w:r>
          </w:p>
        </w:tc>
        <w:tc>
          <w:tcPr>
            <w:tcW w:w="1170" w:type="dxa"/>
          </w:tcPr>
          <w:p w:rsidR="00560A51" w:rsidRPr="007C40BB" w:rsidRDefault="00560A51" w:rsidP="00560A51">
            <w:pPr>
              <w:rPr>
                <w:rFonts w:ascii="Times New Roman" w:hAnsi="Times New Roman" w:cs="Times New Roman"/>
                <w:sz w:val="20"/>
                <w:szCs w:val="20"/>
                <w:lang w:val="en-US"/>
              </w:rPr>
            </w:pPr>
            <w:r w:rsidRPr="007C40BB">
              <w:rPr>
                <w:rFonts w:ascii="Times New Roman" w:hAnsi="Times New Roman" w:cs="Times New Roman"/>
                <w:sz w:val="20"/>
                <w:szCs w:val="20"/>
                <w:lang w:val="en-US"/>
              </w:rPr>
              <w:t>MTF003</w:t>
            </w:r>
          </w:p>
        </w:tc>
        <w:tc>
          <w:tcPr>
            <w:tcW w:w="1468" w:type="dxa"/>
          </w:tcPr>
          <w:p w:rsidR="00560A51" w:rsidRPr="007C40BB" w:rsidRDefault="00560A51" w:rsidP="00560A51">
            <w:pPr>
              <w:rPr>
                <w:rFonts w:ascii="Times New Roman" w:hAnsi="Times New Roman" w:cs="Times New Roman"/>
                <w:sz w:val="20"/>
                <w:szCs w:val="20"/>
                <w:lang w:val="en-US"/>
              </w:rPr>
            </w:pPr>
            <w:r>
              <w:rPr>
                <w:rFonts w:ascii="Times New Roman" w:hAnsi="Times New Roman" w:cs="Times New Roman"/>
                <w:sz w:val="20"/>
                <w:szCs w:val="20"/>
                <w:lang w:val="en-US"/>
              </w:rPr>
              <w:t>SMYD2</w:t>
            </w:r>
          </w:p>
        </w:tc>
        <w:tc>
          <w:tcPr>
            <w:tcW w:w="1502" w:type="dxa"/>
          </w:tcPr>
          <w:p w:rsidR="00560A51" w:rsidRPr="007720FD" w:rsidRDefault="00560A51" w:rsidP="00560A51">
            <w:pPr>
              <w:rPr>
                <w:rFonts w:ascii="Times New Roman" w:hAnsi="Times New Roman" w:cs="Times New Roman"/>
                <w:sz w:val="20"/>
                <w:szCs w:val="20"/>
                <w:u w:val="single"/>
                <w:lang w:val="en-US"/>
              </w:rPr>
            </w:pPr>
          </w:p>
        </w:tc>
        <w:tc>
          <w:tcPr>
            <w:tcW w:w="990" w:type="dxa"/>
          </w:tcPr>
          <w:p w:rsidR="00560A51" w:rsidRDefault="00560A51" w:rsidP="00560A51">
            <w:pPr>
              <w:rPr>
                <w:rFonts w:ascii="Times New Roman" w:hAnsi="Times New Roman" w:cs="Times New Roman"/>
                <w:sz w:val="20"/>
                <w:szCs w:val="20"/>
                <w:lang w:val="en-US"/>
              </w:rPr>
            </w:pPr>
            <w:r>
              <w:rPr>
                <w:rFonts w:ascii="Times New Roman" w:hAnsi="Times New Roman" w:cs="Times New Roman"/>
                <w:sz w:val="20"/>
                <w:szCs w:val="20"/>
                <w:lang w:val="en-US"/>
              </w:rPr>
              <w:t>Both</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object w:dxaOrig="3120" w:dyaOrig="2851" w14:anchorId="7A61C2B3">
                <v:shape id="_x0000_i1039" type="#_x0000_t75" style="width:102pt;height:94.5pt" o:ole="">
                  <v:imagedata r:id="rId40" o:title=""/>
                </v:shape>
                <o:OLEObject Type="Embed" ProgID="MDLDrawOLE.MDLDrawObject.1" ShapeID="_x0000_i1039" DrawAspect="Content" ObjectID="_1592722443" r:id="rId4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3K5K</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"10.1021/jm901543m", "ISSN" : "1520-4804", "PMID" : "19891491", "abstract" : "SAR exploration of the 2,4-diamino-6,7-dimethoxyquinazoline template led to the discovery of 8 (UNC0224) as a potent and selective G9a inhibitor. A high resolution X-ray crystal structure of the G9a-8 complex, the first cocrystal structure of G9a with a small molecule inhibitor, was obtained. The cocrystal structure validated our binding hypothesis and will enable structure-based design of novel inhibitors. 8 is a useful tool for investigating the biology of G9a and its roles in chromatin remodeling.", "author" : [ { "dropping-particle" : "", "family" : "Liu", "given" : "Feng", "non-dropping-particle" : "", "parse-names" : false, "suffix" : "" }, { "dropping-particle" : "", "family" : "Chen", "given" : "Xin", "non-dropping-particle" : "", "parse-names" : false, "suffix" : "" }, { "dropping-particle" : "", "family" : "Allali-Hassani", "given" : "Abdellah", "non-dropping-particle" : "", "parse-names" : false, "suffix" : "" }, { "dropping-particle" : "", "family" : "Quinn", "given" : "Amy M", "non-dropping-particle" : "", "parse-names" : false, "suffix" : "" }, { "dropping-particle" : "", "family" : "Wasney", "given" : "Gregory A", "non-dropping-particle" : "", "parse-names" : false, "suffix" : "" }, { "dropping-particle" : "", "family" : "Dong", "given" : "Aiping", "non-dropping-particle" : "", "parse-names" : false, "suffix" : "" }, { "dropping-particle" : "", "family" : "Barsyte", "given" : "Dalia", "non-dropping-particle" : "", "parse-names" : false, "suffix" : "" }, { "dropping-particle" : "", "family" : "Kozieradzki", "given" : "Ivona", "non-dropping-particle" : "", "parse-names" : false, "suffix" : "" }, { "dropping-particle" : "", "family" : "Senisterra", "given" : "Guillermo", "non-dropping-particle" : "", "parse-names" : false, "suffix" : "" }, { "dropping-particle" : "", "family" : "Chau", "given" : "Irene", "non-dropping-particle" : "", "parse-names" : false, "suffix" : "" }, { "dropping-particle" : "", "family" : "Siarheyeva", "given" : "Alena", "non-dropping-particle" : "", "parse-names" : false, "suffix" : "" }, { "dropping-particle" : "", "family" : "Kireev", "given" : "Dmitri B", "non-dropping-particle" : "", "parse-names" : false, "suffix" : "" }, { "dropping-particle" : "", "family" : "Jadhav", "given" : "Ajit", "non-dropping-particle" : "", "parse-names" : false, "suffix" : "" }, { "dropping-particle" : "", "family" : "Herold", "given" : "J Martin",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"Simeonov", "given" : "Anton",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"24", "issued" : { "date-parts" : [ [ "2009", "12", "24" ] ] }, "page" : "7950-3", "title" : "Discovery of a 2,4-diamino-7-aminoalkoxyquinazoline as a potent and selective inhibitor of histone lysine methyltransferase G9a.", "type" : "article-journal", "volume" : "52" }, "uris" : [ "http://www.mendeley.com/documents/?uuid=4daa3b41-b8f5-4d8b-bf73-5d34242d4b35" ] } ], "mendeley" : { "formattedCitation" : "[12]", "plainTextFormattedCitation" : "[12]", "previouslyFormattedCitation" : "[12]"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[12]</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UNC0224</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C40BB">
              <w:rPr>
                <w:rFonts w:ascii="Times New Roman" w:hAnsi="Times New Roman" w:cs="Times New Roman"/>
                <w:sz w:val="20"/>
                <w:szCs w:val="20"/>
                <w:lang w:val="en-US"/>
              </w:rPr>
              <w:t xml:space="preserve"> = </w:t>
            </w:r>
            <w:r>
              <w:rPr>
                <w:rFonts w:ascii="Times New Roman" w:hAnsi="Times New Roman" w:cs="Times New Roman"/>
                <w:sz w:val="20"/>
                <w:szCs w:val="20"/>
                <w:lang w:val="en-US"/>
              </w:rPr>
              <w:t>15nM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"10.1021/jm901543m", "ISSN" : "1520-4804", "PMID" : "19891491", "abstract" : "SAR exploration of the 2,4-diamino-6,7-dimethoxyquinazoline template led to the discovery of 8 (UNC0224) as a potent and selective G9a inhibitor. A high resolution X-ray crystal structure of the G9a-8 complex, the first cocrystal structure of G9a with a small molecule inhibitor, was obtained. The cocrystal structure validated our binding hypothesis and will enable structure-based design of novel inhibitors. 8 is a useful tool for investigating the biology of G9a and its roles in chromatin remodeling.", "author" : [ { "dropping-particle" : "", "family" : "Liu", "given" : "Feng", "non-dropping-particle" : "", "parse-names" : false, "suffix" : "" }, { "dropping-particle" : "", "family" : "Chen", "given" : "Xin", "non-dropping-particle" : "", "parse-names" : false, "suffix" : "" }, { "dropping-particle" : "", "family" : "Allali-Hassani", "given" : "Abdellah", "non-dropping-particle" : "", "parse-names" : false, "suffix" : "" }, { "dropping-particle" : "", "family" : "Quinn", "given" : "Amy M", "non-dropping-particle" : "", "parse-names" : false, "suffix" : "" }, { "dropping-particle" : "", "family" : "Wasney", "given" : "Gregory A", "non-dropping-particle" : "", "parse-names" : false, "suffix" : "" }, { "dropping-particle" : "", "family" : "Dong", "given" : "Aiping", "non-dropping-particle" : "", "parse-names" : false, "suffix" : "" }, { "dropping-particle" : "", "family" : "Barsyte", "given" : "Dalia", "non-dropping-particle" : "", "parse-names" : false, "suffix" : "" }, { "dropping-particle" : "", "family" : "Kozieradzki", "given" : "Ivona", "non-dropping-particle" : "", "parse-names" : false, "suffix" : "" }, { "dropping-particle" : "", "family" : "Senisterra", "given" : "Guillermo", "non-dropping-particle" : "", "parse-names" : false, "suffix" : "" }, { "dropping-particle" : "", "family" : "Chau", "given" : "Irene", "non-dropping-particle" : "", "parse-names" : false, "suffix" : "" }, { "dropping-particle" : "", "family" : "Siarheyeva", "given" : "Alena", "non-dropping-particle" : "", "parse-names" : false, "suffix" : "" }, { "dropping-particle" : "", "family" : "Kireev", "given" : "Dmitri B", "non-dropping-particle" : "", "parse-names" : false, "suffix" : "" }, { "dropping-particle" : "", "family" : "Jadhav", "given" : "Ajit", "non-dropping-particle" : "", "parse-names" : false, "suffix" : "" }, { "dropping-particle" : "", "family" : "Herold", "given" : "J Martin",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"Simeonov", "given" : "Anton",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"24", "issued" : { "date-parts" : [ [ "2009", "12", "24" ] ] }, "page" : "7950-3", "title" : "Discovery of a 2,4-diamino-7-aminoalkoxyquinazoline as a potent and selective inhibitor of histone lysine methyltransferase G9a.", "type" : "article-journal", "volume" : "52" }, "uris" : [ "http://www.mendeley.com/documents/?uuid=4daa3b41-b8f5-4d8b-bf73-5d34242d4b35" ] } ], "mendeley" : { "formattedCitation" : "[12]", "plainTextFormattedCitation" : "[12]", "previouslyFormattedCitation" : "[12]"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[12]</w:t>
            </w:r>
            <w:r>
              <w:rPr>
                <w:rFonts w:ascii="Times New Roman" w:hAnsi="Times New Roman" w:cs="Times New Roman"/>
                <w:sz w:val="20"/>
                <w:szCs w:val="20"/>
                <w:lang w:val="en-US"/>
              </w:rPr>
              <w:fldChar w:fldCharType="end"/>
            </w:r>
          </w:p>
        </w:tc>
        <w:tc>
          <w:tcPr>
            <w:tcW w:w="1502" w:type="dxa"/>
          </w:tcPr>
          <w:p w:rsidR="00BE210A"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EHMT</w:t>
            </w:r>
            <w:r w:rsidR="00BE210A">
              <w:rPr>
                <w:rFonts w:ascii="Times New Roman" w:hAnsi="Times New Roman" w:cs="Times New Roman"/>
                <w:sz w:val="20"/>
                <w:szCs w:val="20"/>
                <w:lang w:val="en-US"/>
              </w:rPr>
              <w: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C40BB">
              <w:rPr>
                <w:rFonts w:ascii="Times New Roman" w:hAnsi="Times New Roman" w:cs="Times New Roman"/>
                <w:sz w:val="20"/>
                <w:szCs w:val="20"/>
                <w:lang w:val="en-US"/>
              </w:rPr>
              <w:t xml:space="preserve"> = </w:t>
            </w:r>
            <w:r>
              <w:rPr>
                <w:rFonts w:ascii="Times New Roman" w:hAnsi="Times New Roman" w:cs="Times New Roman"/>
                <w:sz w:val="20"/>
                <w:szCs w:val="20"/>
                <w:lang w:val="en-US"/>
              </w:rPr>
              <w:t>20nM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"10.1021/jm901543m", "ISSN" : "1520-4804", "PMID" : "19891491", "abstract" : "SAR exploration of the 2,4-diamino-6,7-dimethoxyquinazoline template led to the discovery of 8 (UNC0224) as a potent and selective G9a inhibitor. A high resolution X-ray crystal structure of the G9a-8 complex, the first cocrystal structure of G9a with a small molecule inhibitor, was obtained. The cocrystal structure validated our binding hypothesis and will enable structure-based design of novel inhibitors. 8 is a useful tool for investigating the biology of G9a and its roles in chromatin remodeling.", "author" : [ { "dropping-particle" : "", "family" : "Liu", "given" : "Feng", "non-dropping-particle" : "", "parse-names" : false, "suffix" : "" }, { "dropping-particle" : "", "family" : "Chen", "given" : "Xin", "non-dropping-particle" : "", "parse-names" : false, "suffix" : "" }, { "dropping-particle" : "", "family" : "Allali-Hassani", "given" : "Abdellah", "non-dropping-particle" : "", "parse-names" : false, "suffix" : "" }, { "dropping-particle" : "", "family" : "Quinn", "given" : "Amy M", "non-dropping-particle" : "", "parse-names" : false, "suffix" : "" }, { "dropping-particle" : "", "family" : "Wasney", "given" : "Gregory A", "non-dropping-particle" : "", "parse-names" : false, "suffix" : "" }, { "dropping-particle" : "", "family" : "Dong", "given" : "Aiping", "non-dropping-particle" : "", "parse-names" : false, "suffix" : "" }, { "dropping-particle" : "", "family" : "Barsyte", "given" : "Dalia", "non-dropping-particle" : "", "parse-names" : false, "suffix" : "" }, { "dropping-particle" : "", "family" : "Kozieradzki", "given" : "Ivona", "non-dropping-particle" : "", "parse-names" : false, "suffix" : "" }, { "dropping-particle" : "", "family" : "Senisterra", "given" : "Guillermo", "non-dropping-particle" : "", "parse-names" : false, "suffix" : "" }, { "dropping-particle" : "", "family" : "Chau", "given" : "Irene", "non-dropping-particle" : "", "parse-names" : false, "suffix" : "" }, { "dropping-particle" : "", "family" : "Siarheyeva", "given" : "Alena", "non-dropping-particle" : "", "parse-names" : false, "suffix" : "" }, { "dropping-particle" : "", "family" : "Kireev", "given" : "Dmitri B", "non-dropping-particle" : "", "parse-names" : false, "suffix" : "" }, { "dropping-particle" : "", "family" : "Jadhav", "given" : "Ajit", "non-dropping-particle" : "", "parse-names" : false, "suffix" : "" }, { "dropping-particle" : "", "family" : "Herold", "given" : "J Martin",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"Simeonov", "given" : "Anton",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"24", "issued" : { "date-parts" : [ [ "2009", "12", "24" ] ] }, "page" : "7950-3", "title" : "Discovery of a 2,4-diamino-7-aminoalkoxyquinazoline as a potent and selective inhibitor of histone lysine methyltransferase G9a.", "type" : "article-journal", "volume" : "52" }, "uris" : [ "http://www.mendeley.com/documents/?uuid=4daa3b41-b8f5-4d8b-bf73-5d34242d4b35" ] } ], "mendeley" : { "formattedCitation" : "[12]", "plainTextFormattedCitation" : "[12]", "previouslyFormattedCitation" : "[12]"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[12]</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u w:val="single"/>
                <w:lang w:val="en-US"/>
              </w:rPr>
            </w:pPr>
            <w:r w:rsidRPr="00651FC4">
              <w:rPr>
                <w:rFonts w:ascii="Times New Roman" w:hAnsi="Times New Roman" w:cs="Times New Roman"/>
                <w:sz w:val="20"/>
                <w:szCs w:val="20"/>
                <w:u w:val="single"/>
                <w:lang w:val="en-US"/>
              </w:rPr>
              <w:t>IC</w:t>
            </w:r>
            <w:r w:rsidRPr="00651FC4">
              <w:rPr>
                <w:rFonts w:ascii="Times New Roman" w:hAnsi="Times New Roman" w:cs="Times New Roman"/>
                <w:sz w:val="20"/>
                <w:szCs w:val="20"/>
                <w:u w:val="single"/>
                <w:vertAlign w:val="subscript"/>
                <w:lang w:val="en-US"/>
              </w:rPr>
              <w:t>50</w:t>
            </w:r>
            <w:r w:rsidRPr="00651FC4">
              <w:rPr>
                <w:rFonts w:ascii="Times New Roman" w:hAnsi="Times New Roman" w:cs="Times New Roman"/>
                <w:sz w:val="20"/>
                <w:szCs w:val="20"/>
                <w:u w:val="single"/>
                <w:lang w:val="en-US"/>
              </w:rPr>
              <w:t xml:space="preserve"> &gt; </w:t>
            </w:r>
            <w:r>
              <w:rPr>
                <w:rFonts w:ascii="Times New Roman" w:hAnsi="Times New Roman" w:cs="Times New Roman"/>
                <w:sz w:val="20"/>
                <w:szCs w:val="20"/>
                <w:u w:val="single"/>
                <w:lang w:val="en-US"/>
              </w:rPr>
              <w:t>4</w:t>
            </w:r>
            <w:r w:rsidRPr="00651FC4">
              <w:rPr>
                <w:rFonts w:ascii="Times New Roman" w:hAnsi="Times New Roman" w:cs="Times New Roman"/>
                <w:sz w:val="20"/>
                <w:szCs w:val="20"/>
                <w:u w:val="single"/>
                <w:lang w:val="en-US"/>
              </w:rPr>
              <w:t>0000 nM for:</w:t>
            </w: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SETD7, KMT5A, PRMT3, JMJD2E</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"10.1021/jm100478y", "ISSN" : "1520-4804", "PMID" : "20614940", "abstract" : "Protein lysine methyltransferase G9a, which catalyzes methylation of lysine 9 of histone H3 (H3K9) and lysine 373 (K373) of p53, is overexpressed in human cancers. Genetic knockdown of G9a inhibits cancer cell growth, and the dimethylation of p53 K373 results in the inactivation of p53. Initial SAR exploration of the 2,4-diamino-6,7-dimethoxyquinazoline template represented by 3a (BIX01294), a selective small molecule inhibitor of G9a and GLP, led to the discovery of 10 (UNC0224) as a potent G9a inhibitor with excellent selectivity. A high resolution X-ray crystal structure of the G9a-10 complex, the first cocrystal structure of G9a with a small molecule inhibitor, was obtained. On the basis of the structural insights revealed by this cocrystal structure, optimization of the 7-dimethylaminopropoxy side chain of 10 resulted in the discovery of 29 (UNC0321) (Morrison K(i) = 63 pM), which is the first G9a inhibitor with picomolar potency and the most potent G9a inhibitor to date.", "author" : [ { "dropping-particle" : "", "family" : "Liu", "given" : "Feng", "non-dropping-particle" : "", "parse-names" : false, "suffix" : "" }, { "dropping-particle" : "", "family" : "Chen", "given" : "Xin", "non-dropping-particle" : "", "parse-names" : false, "suffix" : "" }, { "dropping-particle" : "", "family" : "Allali-Hassani", "given" : "Abdellah", "non-dropping-particle" : "", "parse-names" : false, "suffix" : "" }, { "dropping-particle" : "", "family" : "Quinn", "given" : "Amy M", "non-dropping-particle" : "", "parse-names" : false, "suffix" : "" }, { "dropping-particle" : "", "family" : "Wigle", "given" : "Tim J", "non-dropping-particle" : "", "parse-names" : false, "suffix" : "" }, { "dropping-particle" : "", "family" : "Wasney", "given" : "Gregory A", "non-dropping-particle" : "", "parse-names" : false, "suffix" : "" }, { "dropping-particle" : "", "family" : "Dong", "given" : "Aiping", "non-dropping-particle" : "", "parse-names" : false, "suffix" : "" }, { "dropping-particle" : "", "family" : "Senisterra", "given" : "Guillermo", "non-dropping-particle" : "", "parse-names" : false, "suffix" : "" }, { "dropping-particle" : "", "family" : "Chau", "given" : "Irene", "non-dropping-particle" : "", "parse-names" : false, "suffix" : "" }, { "dropping-particle" : "", "family" : "Siarheyeva", "given" : "Alena",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"Jadhav", "given" : "Ajit", "non-dropping-particle" : "", "parse-names" : false, "suffix" : "" }, { "dropping-particle" : "", "family" : "Herold", "given" : "J Martin", "non-dropping-particle" : "", "parse-names" : false, "suffix" : "" }, { "dropping-particle" : "", "family" : "Janzen", "given" : "William P", "non-dropping-particle" : "", "parse-names" : false, "suffix" : "" }, { "dropping-particle" : "", "family" : "Arrowsmith", "given" : "Cheryl H", "non-dropping-particle" : "", "parse-names" : false, "suffix" : "" }, { "dropping-particle" : "V", "family" : "Frye", "given" : "Stephen", "non-dropping-particle" : "", "parse-names" : false, "suffix" : "" }, { "dropping-particle" : "", "family" : "Brown", "given" : "Peter J", "non-dropping-particle" : "", "parse-names" : false, "suffix" : "" }, { "dropping-particle" : "", "family" : "Simeonov", "given" : "Anton",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"15", "issued" : { "date-parts" : [ [ "2010", "8", "12" ] ] }, "page" : "5844-57", "title" : "Protein lysine methyltransferase G9a inhibitors: design, synthesis, and structure activity relationships of 2,4-diamino-7-aminoalkoxy-quinazolines.", "type" : "article-journal", "volume" : "53" }, "uris" : [ "http://www.mendeley.com/documents/?uuid=7fa23f75-9166-45d5-8507-f18d3b43b41c" ] } ], "mendeley" : { "formattedCitation" : "[13]", "plainTextFormattedCitation" : "[13]", "previouslyFormattedCitation" : "[13]"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[13]</w:t>
            </w:r>
            <w:r>
              <w:rPr>
                <w:rFonts w:ascii="Times New Roman" w:hAnsi="Times New Roman" w:cs="Times New Roman"/>
                <w:sz w:val="20"/>
                <w:szCs w:val="20"/>
                <w:lang w:val="en-US"/>
              </w:rPr>
              <w:fldChar w:fldCharType="end"/>
            </w:r>
          </w:p>
        </w:tc>
        <w:tc>
          <w:tcPr>
            <w:tcW w:w="990" w:type="dxa"/>
          </w:tcPr>
          <w:p w:rsidR="00C5210F" w:rsidRPr="007C40BB" w:rsidRDefault="00BA1E48"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381BAD"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015" w:dyaOrig="2295" w14:anchorId="40FD4B7D">
                <v:shape id="_x0000_i1040" type="#_x0000_t75" style="width:102pt;height:77.25pt" o:ole="">
                  <v:imagedata r:id="rId42" o:title=""/>
                </v:shape>
                <o:OLEObject Type="Embed" ProgID="MDLDrawOLE.MDLDrawObject.1" ShapeID="_x0000_i1040" DrawAspect="Content" ObjectID="_1592722444" r:id="rId43"/>
              </w:object>
            </w:r>
          </w:p>
        </w:tc>
        <w:tc>
          <w:tcPr>
            <w:tcW w:w="1170" w:type="dxa"/>
          </w:tcPr>
          <w:p w:rsidR="00C5210F" w:rsidRPr="00994810" w:rsidRDefault="00C5210F" w:rsidP="00080105">
            <w:pPr>
              <w:rPr>
                <w:rFonts w:ascii="Times New Roman" w:hAnsi="Times New Roman" w:cs="Times New Roman"/>
                <w:sz w:val="20"/>
                <w:szCs w:val="20"/>
              </w:rPr>
            </w:pPr>
            <w:r w:rsidRPr="00994810">
              <w:rPr>
                <w:rFonts w:ascii="Times New Roman" w:hAnsi="Times New Roman" w:cs="Times New Roman"/>
                <w:sz w:val="20"/>
                <w:szCs w:val="20"/>
                <w:lang w:val="en-US"/>
              </w:rPr>
              <w:t>3FPD</w:t>
            </w:r>
            <w:r w:rsidRPr="00994810">
              <w:rPr>
                <w:rFonts w:ascii="Times New Roman" w:hAnsi="Times New Roman" w:cs="Times New Roman"/>
                <w:sz w:val="20"/>
                <w:szCs w:val="20"/>
              </w:rPr>
              <w:fldChar w:fldCharType="begin" w:fldLock="1"/>
            </w:r>
            <w:r w:rsidR="00C76C63">
              <w:rPr>
                <w:rFonts w:ascii="Times New Roman" w:hAnsi="Times New Roman" w:cs="Times New Roman"/>
                <w:sz w:val="20"/>
                <w:szCs w:val="20"/>
                <w:lang w:val="en-US"/>
              </w:rPr>
              <w:instrText>ADDIN CSL_CITATION { "citationItems" : [ { "id" : "ITEM-1", "itemData" : { "DOI" : "10.1038/nsmb.1560", "ISSN" : "1545-9985", "PMID" : "19219047", "abstract" : "Histone lysine methylation is an important epigenetic mark that regulates gene expression and chromatin organization. G9a and G9a-like protein (GLP) are euchromatin-associated methyltransferases that repress transcription by methylating histone H3 Lys9. BIX-01294 was originally identified as a G9a inhibitor during a chemical library screen of small molecules and has previously been used in the generation of induced pluripotent stem cells. Here we present the crystal structure of the catalytic SET domain of GLP in complex with BIX-01294 and S-adenosyl-L-homocysteine. The inhibitor is bound in the substrate peptide groove at the location where the histone H3 residues N-terminal to the target lysine lie in the previously solved structure of the complex with histone peptide. The inhibitor resembles the bound conformation of histone H3 Lys4 to Arg8, and is positioned in place by residues specific for G9a and GLP through specific interactions.", "author" : [ { "dropping-particle" : "", "family" : "Chang", "given" : "Yanqi", "non-dropping-particle" : "", "parse-names" : false, "suffix" : "" }, { "dropping-particle" : "", "family" : "Zhang", "given" : "Xing", "non-dropping-particle" : "", "parse-names" : false, "suffix" : "" }, { "dropping-particle" : "", "family" : "Horton", "given" : "John R", "non-dropping-particle" : "", "parse-names" : false, "suffix" : "" }, { "dropping-particle" : "", "family" : "Upadhyay", "given" : "Anup K", "non-dropping-particle" : "", "parse-names" : false, "suffix" : "" }, { "dropping-particle" : "", "family" : "Spannhoff", "given" : "Astrid", "non-dropping-particle" : "", "parse-names" : false, "suffix" : "" }, { "dropping-particle" : "", "family" : "Liu", "given" : "Jin", "non-dropping-particle" : "", "parse-names" : false, "suffix" : "" }, { "dropping-particle" : "", "family" : "Snyder", "given" : "James P", "non-dropping-particle" : "", "parse-names" : false, "suffix" : "" }, { "dropping-particle" : "", "family" : "Bedford", "given" : "Mark T", "non-dropping-particle" : "", "parse-names" : false, "suffix" : "" }, { "dropping-particle" : "", "family" : "Cheng", "given" : "Xiaodong", "non-dropping-particle" : "", "parse-names" : false, "suffix" : "" } ], "container-title" : "Nature structural &amp; molecular biology", "id" : "ITEM-1", "issue" : "3", "issued" : { "date-parts" : [ [ "2009", "3" ] ] }, "page" : "312-7", "title" : "Structural basis for G9a-like protein lysine methyltransferase inhibition by BIX-01294.", "type" : "article-journal", "volume" : "16" }, "uris" : [ "http://www.mendeley.com/documents/?uuid=a757cac1-34fd-49a8-a799-a2124689e131" ] } ], "mendeley" : { "formattedCitation" : "[14]", "plainTextFormattedCitation" : "[14]", "previouslyFormattedCitation" : "[14]" }, "properties" : {  }, "schema" : "https://github.com/citation-style-language/schema/raw/master/csl-citation.json" }</w:instrText>
            </w:r>
            <w:r w:rsidRPr="00994810">
              <w:rPr>
                <w:rFonts w:ascii="Times New Roman" w:hAnsi="Times New Roman" w:cs="Times New Roman"/>
                <w:sz w:val="20"/>
                <w:szCs w:val="20"/>
              </w:rPr>
              <w:fldChar w:fldCharType="separate"/>
            </w:r>
            <w:r w:rsidR="00106A41" w:rsidRPr="00994810">
              <w:rPr>
                <w:rFonts w:ascii="Times New Roman" w:hAnsi="Times New Roman" w:cs="Times New Roman"/>
                <w:noProof/>
                <w:sz w:val="20"/>
                <w:szCs w:val="20"/>
              </w:rPr>
              <w:t>[14]</w:t>
            </w:r>
            <w:r w:rsidRPr="00994810">
              <w:rPr>
                <w:rFonts w:ascii="Times New Roman" w:hAnsi="Times New Roman" w:cs="Times New Roman"/>
                <w:sz w:val="20"/>
                <w:szCs w:val="20"/>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BIX-01294</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C40BB">
              <w:rPr>
                <w:rFonts w:ascii="Times New Roman" w:hAnsi="Times New Roman" w:cs="Times New Roman"/>
                <w:sz w:val="20"/>
                <w:szCs w:val="20"/>
                <w:lang w:val="en-US"/>
              </w:rPr>
              <w:t xml:space="preserve"> = </w:t>
            </w:r>
            <w:r>
              <w:rPr>
                <w:rFonts w:ascii="Times New Roman" w:hAnsi="Times New Roman" w:cs="Times New Roman"/>
                <w:sz w:val="20"/>
                <w:szCs w:val="20"/>
                <w:lang w:val="en-US"/>
              </w:rPr>
              <w:t>180nM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[15]</w:t>
            </w:r>
            <w:r>
              <w:rPr>
                <w:rFonts w:ascii="Times New Roman" w:hAnsi="Times New Roman" w:cs="Times New Roman"/>
                <w:sz w:val="20"/>
                <w:szCs w:val="20"/>
                <w:lang w:val="en-US"/>
              </w:rPr>
              <w:fldChar w:fldCharType="end"/>
            </w:r>
          </w:p>
        </w:tc>
        <w:tc>
          <w:tcPr>
            <w:tcW w:w="1502" w:type="dxa"/>
          </w:tcPr>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IC</w:t>
            </w:r>
            <w:r w:rsidRPr="00B931BE">
              <w:rPr>
                <w:rFonts w:ascii="Times New Roman" w:hAnsi="Times New Roman" w:cs="Times New Roman"/>
                <w:sz w:val="20"/>
                <w:szCs w:val="20"/>
                <w:vertAlign w:val="subscript"/>
                <w:lang w:val="en-US"/>
              </w:rPr>
              <w:t>50</w:t>
            </w:r>
            <w:r w:rsidRPr="00B931BE">
              <w:rPr>
                <w:rFonts w:ascii="Times New Roman" w:hAnsi="Times New Roman" w:cs="Times New Roman"/>
                <w:sz w:val="20"/>
                <w:szCs w:val="20"/>
                <w:lang w:val="en-US"/>
              </w:rPr>
              <w:t xml:space="preserve"> = 34nM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[15]</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NSD1</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IC</w:t>
            </w:r>
            <w:r w:rsidRPr="00B931BE">
              <w:rPr>
                <w:rFonts w:ascii="Times New Roman" w:hAnsi="Times New Roman" w:cs="Times New Roman"/>
                <w:sz w:val="20"/>
                <w:szCs w:val="20"/>
                <w:vertAlign w:val="subscript"/>
                <w:lang w:val="en-US"/>
              </w:rPr>
              <w:t>50</w:t>
            </w:r>
            <w:r w:rsidRPr="00B931BE">
              <w:rPr>
                <w:rFonts w:ascii="Times New Roman" w:hAnsi="Times New Roman" w:cs="Times New Roman"/>
                <w:sz w:val="20"/>
                <w:szCs w:val="20"/>
                <w:lang w:val="en-US"/>
              </w:rPr>
              <w:t xml:space="preserve"> = 112µM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"10.1007/s00044-017-1909-7", "ISBN" : "0004401719097", "ISSN" : "15548120", "abstract" : "\u00a9 2017 Springer Science+Business Media New York NSD1, NSD2/MMSET/WHSC1, and NSD3/WHSC1L1 make up the nuclear receptor-binding Su(var)3-9, Enhancer-of-zeste and Trithorax domain family of histone methyltransferases, which are essential for regulating the chromatin. Abnormalities in histone methyltransferases function are increasingly being found to be associated with numerous pathological conditions, including carcinogenesis and tumor progression. NSD1, NSD2, and NSD3 are oncoproteins aberrantly expressed in numerous cancers in which selective inhibition may offer therapeutic opportunities, especially in cases of conditions with poor prognoses such as multiple myeloma. Histone methyltransferase inhibitors are scarce and selective inhibitors are being explored. NSD inhibitors are urgently needed. BIX-01294 is a G9a-like protein/G9a histone methyltransferase inhibitor commonly used to modulate H3K9 methylation in the context of cell reprogramming and cancer biology with in vitro IC 50 values of 0.7 and 1.9 \u03bcM, respectively. Since the catalytic Su(var)3-9, Enhancer-of-zeste and Trithorax domain of the NSDs is highly related to that of G9a-like protein and G9a, we investigated the potentially differential NSDs inhibition by BIX-01294. In this study, we identified BIX-01294 as an NSD in vitro hit compound that differentially inhibits H3K36 methylation by NSD1, NSD2, and NSD3 with IC 50 values of 40 ~ 112 \u03bcM. Furthermore, we investigated the molecular basis of inhibition by BIX-01294 on the NSDs and discuss the prospects of BIX-01294 derivatives for selective NSD inhibition.", "author" : [ { "dropping-particle" : "", "family" : "Morishita", "given" : "Masayo", "non-dropping-particle" : "", "parse-names" : false, "suffix" : "" }, { "dropping-particle" : "", "family" : "Mevius", "given" : "Damiaan E.H.F.", "non-dropping-particle" : "", "parse-names" : false, "suffix" : "" }, { "dropping-particle" : "", "family" : "Shen", "given" : "Yunpeng", "non-dropping-particle" : "", "parse-names" : false, "suffix" : "" }, { "dropping-particle" : "", "family" : "Zhao", "given" : "Shuyu", "non-dropping-particle" : "", "parse-names" : false, "suffix" : "" }, { "dropping-particle" : "", "family" : "Luccio", "given" : "Eric", "non-dropping-particle" : "di", "parse-names" : false, "suffix" : "" } ], "container-title" : "Medicinal Chemistry Research", "id" : "ITEM-1", "issue" : "9", "issued" : { "date-parts" : [ [ "2017" ] ] }, "page" : "2038-2047", "publisher" : "Springer US", "title" : "BIX-01294 inhibits oncoproteins NSD1, NSD2 and NSD3", "type" : "article-journal", "volume" : "26" }, "uris" : [ "http://www.mendeley.com/documents/?uuid=b55a8270-f44c-4b0c-a252-eeb6ab07ea68" ] } ], "mendeley" : { "formattedCitation" : "[16]", "plainTextFormattedCitation" : "[16]", "previouslyFormattedCitation" : "[16]"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[16]</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IC</w:t>
            </w:r>
            <w:r w:rsidRPr="00B931BE">
              <w:rPr>
                <w:rFonts w:ascii="Times New Roman" w:hAnsi="Times New Roman" w:cs="Times New Roman"/>
                <w:sz w:val="20"/>
                <w:szCs w:val="20"/>
                <w:vertAlign w:val="subscript"/>
                <w:lang w:val="en-US"/>
              </w:rPr>
              <w:t>50</w:t>
            </w:r>
            <w:r w:rsidRPr="00B931BE">
              <w:rPr>
                <w:rFonts w:ascii="Times New Roman" w:hAnsi="Times New Roman" w:cs="Times New Roman"/>
                <w:sz w:val="20"/>
                <w:szCs w:val="20"/>
                <w:lang w:val="en-US"/>
              </w:rPr>
              <w:t xml:space="preserve"> = 41µM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"10.1007/s00044-017-1909-7", "ISBN" : "0004401719097", "ISSN" : "15548120", "abstract" : "\u00a9 2017 Springer Science+Business Media New York NSD1, NSD2/MMSET/WHSC1, and NSD3/WHSC1L1 make up the nuclear receptor-binding Su(var)3-9, Enhancer-of-zeste and Trithorax domain family of histone methyltransferases, which are essential for regulating the chromatin. Abnormalities in histone methyltransferases function are increasingly being found to be associated with numerous pathological conditions, including carcinogenesis and tumor progression. NSD1, NSD2, and NSD3 are oncoproteins aberrantly expressed in numerous cancers in which selective inhibition may offer therapeutic opportunities, especially in cases of conditions with poor prognoses such as multiple myeloma. Histone methyltransferase inhibitors are scarce and selective inhibitors are being explored. NSD inhibitors are urgently needed. BIX-01294 is a G9a-like protein/G9a histone methyltransferase inhibitor commonly used to modulate H3K9 methylation in the context of cell reprogramming and cancer biology with in vitro IC 50 values of 0.7 and 1.9 \u03bcM, respectively. Since the catalytic Su(var)3-9, Enhancer-of-zeste and Trithorax domain of the NSDs is highly related to that of G9a-like protein and G9a, we investigated the potentially differential NSDs inhibition by BIX-01294. In this study, we identified BIX-01294 as an NSD in vitro hit compound that differentially inhibits H3K36 methylation by NSD1, NSD2, and NSD3 with IC 50 values of 40 ~ 112 \u03bcM. Furthermore, we investigated the molecular basis of inhibition by BIX-01294 on the NSDs and discuss the prospects of BIX-01294 derivatives for selective NSD inhibition.", "author" : [ { "dropping-particle" : "", "family" : "Morishita", "given" : "Masayo", "non-dropping-particle" : "", "parse-names" : false, "suffix" : "" }, { "dropping-particle" : "", "family" : "Mevius", "given" : "Damiaan E.H.F.", "non-dropping-particle" : "", "parse-names" : false, "suffix" : "" }, { "dropping-particle" : "", "family" : "Shen", "given" : "Yunpeng", "non-dropping-particle" : "", "parse-names" : false, "suffix" : "" }, { "dropping-particle" : "", "family" : "Zhao", "given" : "Shuyu", "non-dropping-particle" : "", "parse-names" : false, "suffix" : "" }, { "dropping-particle" : "", "family" : "Luccio", "given" : "Eric", "non-dropping-particle" : "di", "parse-names" : false, "suffix" : "" } ], "container-title" : "Medicinal Chemistry Research", "id" : "ITEM-1", "issue" : "9", "issued" : { "date-parts" : [ [ "2017" ] ] }, "page" : "2038-2047", "publisher" : "Springer US", "title" : "BIX-01294 inhibits oncoproteins NSD1, NSD2 and NSD3", "type" : "article-journal", "volume" : "26" }, "uris" : [ "http://www.mendeley.com/documents/?uuid=b55a8270-f44c-4b0c-a252-eeb6ab07ea68" ] } ], "mendeley" : { "formattedCitation" : "[16]", "plainTextFormattedCitation" : "[16]", "previouslyFormattedCitation" : "[16]"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[16]</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NSD3</w:t>
            </w:r>
          </w:p>
          <w:p w:rsidR="00C5210F" w:rsidRPr="00B931BE" w:rsidRDefault="00C5210F" w:rsidP="00080105">
            <w:pPr>
              <w:rPr>
                <w:rFonts w:ascii="Times New Roman" w:eastAsia="Times New Roman" w:hAnsi="Times New Roman" w:cs="Times New Roman"/>
                <w:sz w:val="20"/>
                <w:szCs w:val="20"/>
                <w:lang w:val="en-US" w:eastAsia="es-ES"/>
              </w:rPr>
            </w:pPr>
            <w:r w:rsidRPr="00B931BE">
              <w:rPr>
                <w:rFonts w:ascii="Times New Roman" w:hAnsi="Times New Roman" w:cs="Times New Roman"/>
                <w:sz w:val="20"/>
                <w:szCs w:val="20"/>
                <w:lang w:val="en-US"/>
              </w:rPr>
              <w:t>IC</w:t>
            </w:r>
            <w:r w:rsidRPr="00B931BE">
              <w:rPr>
                <w:rFonts w:ascii="Times New Roman" w:hAnsi="Times New Roman" w:cs="Times New Roman"/>
                <w:sz w:val="20"/>
                <w:szCs w:val="20"/>
                <w:vertAlign w:val="subscript"/>
                <w:lang w:val="en-US"/>
              </w:rPr>
              <w:t>50</w:t>
            </w:r>
            <w:r w:rsidRPr="00B931BE">
              <w:rPr>
                <w:rFonts w:ascii="Times New Roman" w:hAnsi="Times New Roman" w:cs="Times New Roman"/>
                <w:sz w:val="20"/>
                <w:szCs w:val="20"/>
                <w:lang w:val="en-US"/>
              </w:rPr>
              <w:t xml:space="preserve"> = 95µM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"10.1007/s00044-017-1909-7", "ISBN" : "0004401719097", "ISSN" : "15548120", "abstract" : "\u00a9 2017 Springer Science+Business Media New York NSD1, NSD2/MMSET/WHSC1, and NSD3/WHSC1L1 make up the nuclear receptor-binding Su(var)3-9, Enhancer-of-zeste and Trithorax domain family of histone methyltransferases, which are essential for regulating the chromatin. Abnormalities in histone methyltransferases function are increasingly being found to be associated with numerous pathological conditions, including carcinogenesis and tumor progression. NSD1, NSD2, and NSD3 are oncoproteins aberrantly expressed in numerous cancers in which selective inhibition may offer therapeutic opportunities, especially in cases of conditions with poor prognoses such as multiple myeloma. Histone methyltransferase inhibitors are scarce and selective inhibitors are being explored. NSD inhibitors are urgently needed. BIX-01294 is a G9a-like protein/G9a histone methyltransferase inhibitor commonly used to modulate H3K9 methylation in the context of cell reprogramming and cancer biology with in vitro IC 50 values of 0.7 and 1.9 \u03bcM, respectively. Since the catalytic Su(var)3-9, Enhancer-of-zeste and Trithorax domain of the NSDs is highly related to that of G9a-like protein and G9a, we investigated the potentially differential NSDs inhibition by BIX-01294. In this study, we identified BIX-01294 as an NSD in vitro hit compound that differentially inhibits H3K36 methylation by NSD1, NSD2, and NSD3 with IC 50 values of 40 ~ 112 \u03bcM. Furthermore, we investigated the molecular basis of inhibition by BIX-01294 on the NSDs and discuss the prospects of BIX-01294 derivatives for selective NSD inhibition.", "author" : [ { "dropping-particle" : "", "family" : "Morishita", "given" : "Masayo", "non-dropping-particle" : "", "parse-names" : false, "suffix" : "" }, { "dropping-particle" : "", "family" : "Mevius", "given" : "Damiaan E.H.F.", "non-dropping-particle" : "", "parse-names" : false, "suffix" : "" }, { "dropping-particle" : "", "family" : "Shen", "given" : "Yunpeng", "non-dropping-particle" : "", "parse-names" : false, "suffix" : "" }, { "dropping-particle" : "", "family" : "Zhao", "given" : "Shuyu", "non-dropping-particle" : "", "parse-names" : false, "suffix" : "" }, { "dropping-particle" : "", "family" : "Luccio", "given" : "Eric", "non-dropping-particle" : "di", "parse-names" : false, "suffix" : "" } ], "container-title" : "Medicinal Chemistry Research", "id" : "ITEM-1", "issue" : "9", "issued" : { "date-parts" : [ [ "2017" ] ] }, "page" : "2038-2047", "publisher" : "Springer US", "title" : "BIX-01294 inhibits oncoproteins NSD1, NSD2 and NSD3", "type" : "article-journal", "volume" : "26" }, "uris" : [ "http://www.mendeley.com/documents/?uuid=b55a8270-f44c-4b0c-a252-eeb6ab07ea68" ] } ], "mendeley" : { "formattedCitation" : "[16]", "plainTextFormattedCitation" : "[16]", "previouslyFormattedCitation" : "[16]"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[16]</w:t>
            </w:r>
            <w:r w:rsidRPr="00B931BE">
              <w:rPr>
                <w:rFonts w:ascii="Times New Roman" w:hAnsi="Times New Roman" w:cs="Times New Roman"/>
                <w:sz w:val="20"/>
                <w:szCs w:val="20"/>
                <w:lang w:val="en-US"/>
              </w:rPr>
              <w:fldChar w:fldCharType="end"/>
            </w:r>
          </w:p>
          <w:p w:rsidR="00BE210A"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 xml:space="preserve">SUV39H1(H320R) </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0% &lt; 10µM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"10.1016/j.molcel.2007.01.017", "ISSN" : "1097-2765", "PMID" : "17289593", "abstract" : "Histone lysine methylation has important roles in the organization of chromatin domains and the regulation of gene expression. To analyze its function and modulate its activity, we screened for specific inhibitors against histone lysine methyltransferases (HMTases) using recombinant G9a as the target enzyme. From a chemical library comprising 125,000 preselected compounds, seven hits were identified. Of those, one inhibitor, BIX-01294 (diazepin-quinazolin-amine derivative), does not compete with the cofactor S-adenosyl-methionine, and selectively impairs the G9a HMTase and the generation of H3K9me2 in vitro. In cellular assays, transient incubation of several cell lines with BIX-01294 lowers bulk H3K9me2 levels that are restored upon removal of the inhibitor. Importantly, chromatin immunoprecipitation at several G9a target genes demonstrates reversible reduction of promoter-proximal H3K9me2 in inhibitor-treated mouse ES cells and fibroblasts. Our data identify a biologically active HMTase inhibitor that allows for the transient modulation of H3K9me2 marks in mammalian chromatin.", "author" : [ { "dropping-particle" : "", "family" : "Kubicek", "given" : "Stefan", "non-dropping-particle" : "", "parse-names" : false, "suffix" : "" }, { "dropping-particle" : "", "family" : "O'Sullivan", "given" : "Roderick J", "non-dropping-particle" : "", "parse-names" : false, "suffix" : "" }, { "dropping-particle" : "", "family" : "August", "given" : "E Michael", "non-dropping-particle" : "", "parse-names" : false, "suffix" : "" }, { "dropping-particle" : "", "family" : "Hickey", "given" : "Eugene R", "non-dropping-particle" : "", "parse-names" : false, "suffix" : "" }, { "dropping-particle" : "", "family" : "Zhang", "given" : "Qiang", "non-dropping-particle" : "", "parse-names" : false, "suffix" : "" }, { "dropping-particle" : "", "family" : "Teodoro", "given" : "Miguel L", "non-dropping-particle" : "", "parse-names" : false, "suffix" : "" }, { "dropping-particle" : "", "family" : "Rea", "given" : "Stephen", "non-dropping-particle" : "", "parse-names" : false, "suffix" : "" }, { "dropping-particle" : "", "family" : "Mechtler", "given" : "Karl", "non-dropping-particle" : "", "parse-names" : false, "suffix" : "" }, { "dropping-particle" : "", "family" : "Kowalski", "given" : "Jennifer A", "non-dropping-particle" : "", "parse-names" : false, "suffix" : "" }, { "dropping-particle" : "", "family" : "Homon", "given" : "Carol Ann", "non-dropping-particle" : "", "parse-names" : false, "suffix" : "" }, { "dropping-particle" : "", "family" : "Kelly", "given" : "Terence A", "non-dropping-particle" : "", "parse-names" : false, "suffix" : "" }, { "dropping-particle" : "", "family" : "Jenuwein", "given" : "Thomas", "non-dropping-particle" : "", "parse-names" : false, "suffix" : "" } ], "container-title" : "Molecular cell", "id" : "ITEM-1", "issue" : "3", "issued" : { "date-parts" : [ [ "2007", "2", "9" ] ] }, "page" : "473-81", "title" : "Reversal of H3K9me2 by a small-molecule inhibitor for the G9a histone methyltransferase.", "type" : "article-journal", "volume" : "25" }, "uris" : [ "http://www.mendeley.com/documents/?uuid=1d806fb6-9747-4360-84c0-e44b861ce1fb" ] } ], "mendeley" : { "formattedCitation" : "[17]", "plainTextFormattedCitation" : "[17]", "previouslyFormattedCitation" : "[17]"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[17]</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PRMT1</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0% &lt; 10µM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"10.1016/j.molcel.2007.01.017", "ISSN" : "1097-2765", "PMID" : "17289593", "abstract" : "Histone lysine methylation has important roles in the organization of chromatin domains and the regulation of gene expression. To analyze its function and modulate its activity, we screened for specific inhibitors against histone lysine methyltransferases (HMTases) using recombinant G9a as the target enzyme. From a chemical library comprising 125,000 preselected compounds, seven hits were identified. Of those, one inhibitor, BIX-01294 (diazepin-quinazolin-amine derivative), does not compete with the cofactor S-adenosyl-methionine, and selectively impairs the G9a HMTase and the generation of H3K9me2 in vitro. In cellular assays, transient incubation of several cell lines with BIX-01294 lowers bulk H3K9me2 levels that are restored upon removal of the inhibitor. Importantly, chromatin immunoprecipitation at several G9a target genes demonstrates reversible reduction of promoter-proximal H3K9me2 in inhibitor-treated mouse ES cells and fibroblasts. Our data identify a biologically active HMTase inhibitor that allows for the transient modulation of H3K9me2 marks in mammalian chromatin.", "author" : [ { "dropping-particle" : "", "family" : "Kubicek", "given" : "Stefan", "non-dropping-particle" : "", "parse-names" : false, "suffix" : "" }, { "dropping-particle" : "", "family" : "O'Sullivan", "given" : "Roderick J", "non-dropping-particle" : "", "parse-names" : false, "suffix" : "" }, { "dropping-particle" : "", "family" : "August", "given" : "E Michael", "non-dropping-particle" : "", "parse-names" : false, "suffix" : "" }, { "dropping-particle" : "", "family" : "Hickey", "given" : "Eugene R", "non-dropping-particle" : "", "parse-names" : false, "suffix" : "" }, { "dropping-particle" : "", "family" : "Zhang", "given" : "Qiang", "non-dropping-particle" : "", "parse-names" : false, "suffix" : "" }, { "dropping-particle" : "", "family" : "Teodoro", "given" : "Miguel L", "non-dropping-particle" : "", "parse-names" : false, "suffix" : "" }, { "dropping-particle" : "", "family" : "Rea", "given" : "Stephen", "non-dropping-particle" : "", "parse-names" : false, "suffix" : "" }, { "dropping-particle" : "", "family" : "Mechtler", "given" : "Karl", "non-dropping-particle" : "", "parse-names" : false, "suffix" : "" }, { "dropping-particle" : "", "family" : "Kowalski", "given" : "Jennifer A", "non-dropping-particle" : "", "parse-names" : false, "suffix" : "" }, { "dropping-particle" : "", "family" : "Homon", "given" : "Carol Ann", "non-dropping-particle" : "", "parse-names" : false, "suffix" : "" }, { "dropping-particle" : "", "family" : "Kelly", "given" : "Terence A", "non-dropping-particle" : "", "parse-names" : false, "suffix" : "" }, { "dropping-particle" : "", "family" : "Jenuwein", "given" : "Thomas", "non-dropping-particle" : "", "parse-names" : false, "suffix" : "" } ], "container-title" : "Molecular cell", "id" : "ITEM-1", "issue" : "3", "issued" : { "date-parts" : [ [ "2007", "2", "9" ] ] }, "page" : "473-81", "title" : "Reversal of H3K9me2 by a small-molecule inhibitor for the G9a histone methyltransferase.", "type" : "article-journal", "volume" : "25" }, "uris" : [ "http://www.mendeley.com/documents/?uuid=1d806fb6-9747-4360-84c0-e44b861ce1fb" ] } ], "mendeley" : { "formattedCitation" : "[17]", "plainTextFormattedCitation" : "[17]", "previouslyFormattedCitation" : "[17]"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[17]</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SUV39H1</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0% &lt; 45µM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"10.1016/j.molcel.2007.01.017", "ISSN" : "1097-2765", "PMID" : "17289593", "abstract" : "Histone lysine methylation has important roles in the organization of chromatin domains and the regulation of gene expression. To analyze its function and modulate its activity, we screened for specific inhibitors against histone lysine methyltransferases (HMTases) using recombinant G9a as the target enzyme. From a chemical library comprising 125,000 preselected compounds, seven hits were identified. Of those, one inhibitor, BIX-01294 (diazepin-quinazolin-amine derivative), does not compete with the cofactor S-adenosyl-methionine, and selectively impairs the G9a HMTase and the generation of H3K9me2 in vitro. In cellular assays, transient incubation of several cell lines with BIX-01294 lowers bulk H3K9me2 levels that are restored upon removal of the inhibitor. Importantly, chromatin immunoprecipitation at several G9a target genes demonstrates reversible reduction of promoter-proximal H3K9me2 in inhibitor-treated mouse ES cells and fibroblasts. Our data identify a biologically active HMTase inhibitor that allows for the transient modulation of H3K9me2 marks in mammalian chromatin.", "author" : [ { "dropping-particle" : "", "family" : "Kubicek", "given" : "Stefan", "non-dropping-particle" : "", "parse-names" : false, "suffix" : "" }, { "dropping-particle" : "", "family" : "O'Sullivan", "given" : "Roderick J", "non-dropping-particle" : "", "parse-names" : false, "suffix" : "" }, { "dropping-particle" : "", "family" : "August", "given" : "E Michael", "non-dropping-particle" : "", "parse-names" : false, "suffix" : "" }, { "dropping-particle" : "", "family" : "Hickey", "given" : "Eugene R", "non-dropping-particle" : "", "parse-names" : false, "suffix" : "" }, { "dropping-particle" : "", "family" : "Zhang", "given" : "Qiang", "non-dropping-particle" : "", "parse-names" : false, "suffix" : "" }, { "dropping-particle" : "", "family" : "Teodoro", "given" : "Miguel L", "non-dropping-particle" : "", "parse-names" : false, "suffix" : "" }, { "dropping-particle" : "", "family" : "Rea", "given" : "Stephen", "non-dropping-particle" : "", "parse-names" : false, "suffix" : "" }, { "dropping-particle" : "", "family" : "Mechtler", "given" : "Karl", "non-dropping-particle" : "", "parse-names" : false, "suffix" : "" }, { "dropping-particle" : "", "family" : "Kowalski", "given" : "Jennifer A", "non-dropping-particle" : "", "parse-names" : false, "suffix" : "" }, { "dropping-particle" : "", "family" : "Homon", "given" : "Carol Ann", "non-dropping-particle" : "", "parse-names" : false, "suffix" : "" }, { "dropping-particle" : "", "family" : "Kelly", "given" : "Terence A", "non-dropping-particle" : "", "parse-names" : false, "suffix" : "" }, { "dropping-particle" : "", "family" : "Jenuwein", "given" : "Thomas", "non-dropping-particle" : "", "parse-names" : false, "suffix" : "" } ], "container-title" : "Molecular cell", "id" : "ITEM-1", "issue" : "3", "issued" : { "date-parts" : [ [ "2007", "2", "9" ] ] }, "page" : "473-81", "title" : "Reversal of H3K9me2 by a small-molecule inhibitor for the G9a histone methyltransferase.", "type" : "article-journal", "volume" : "25" }, "uris" : [ "http://www.mendeley.com/documents/?uuid=1d806fb6-9747-4360-84c0-e44b861ce1fb" ] } ], "mendeley" : { "formattedCitation" : "[17]", "plainTextFormattedCitation" : "[17]", "previouslyFormattedCitation" : "[17]"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[17]</w:t>
            </w:r>
            <w:r w:rsidRPr="00B931BE">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SETD7</w:t>
            </w:r>
          </w:p>
          <w:p w:rsidR="00C5210F" w:rsidRPr="00B931BE" w:rsidRDefault="00C5210F" w:rsidP="00080105">
            <w:pPr>
              <w:rPr>
                <w:rFonts w:ascii="Times New Roman" w:hAnsi="Times New Roman" w:cs="Times New Roman"/>
                <w:sz w:val="20"/>
                <w:szCs w:val="20"/>
                <w:lang w:val="en-US"/>
              </w:rPr>
            </w:pPr>
            <w:r w:rsidRPr="00B931BE">
              <w:rPr>
                <w:rFonts w:ascii="Times New Roman" w:hAnsi="Times New Roman" w:cs="Times New Roman"/>
                <w:sz w:val="20"/>
                <w:szCs w:val="20"/>
                <w:lang w:val="en-US"/>
              </w:rPr>
              <w:t>0% &lt; 45µM</w:t>
            </w:r>
            <w:r w:rsidRPr="00B931BE">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"10.1016/j.molcel.2007.01.017", "ISSN" : "1097-2765", "PMID" : "17289593", "abstract" : "Histone lysine methylation has important roles in the organization of chromatin domains and the regulation of gene expression. To analyze its function and modulate its activity, we screened for specific inhibitors against histone lysine methyltransferases (HMTases) using recombinant G9a as the target enzyme. From a chemical library comprising 125,000 preselected compounds, seven hits were identified. Of those, one inhibitor, BIX-01294 (diazepin-quinazolin-amine derivative), does not compete with the cofactor S-adenosyl-methionine, and selectively impairs the G9a HMTase and the generation of H3K9me2 in vitro. In cellular assays, transient incubation of several cell lines with BIX-01294 lowers bulk H3K9me2 levels that are restored upon removal of the inhibitor. Importantly, chromatin immunoprecipitation at several G9a target genes demonstrates reversible reduction of promoter-proximal H3K9me2 in inhibitor-treated mouse ES cells and fibroblasts. Our data identify a biologically active HMTase inhibitor that allows for the transient modulation of H3K9me2 marks in mammalian chromatin.", "author" : [ { "dropping-particle" : "", "family" : "Kubicek", "given" : "Stefan", "non-dropping-particle" : "", "parse-names" : false, "suffix" : "" }, { "dropping-particle" : "", "family" : "O'Sullivan", "given" : "Roderick J", "non-dropping-particle" : "", "parse-names" : false, "suffix" : "" }, { "dropping-particle" : "", "family" : "August", "given" : "E Michael", "non-dropping-particle" : "", "parse-names" : false, "suffix" : "" }, { "dropping-particle" : "", "family" : "Hickey", "given" : "Eugene R", "non-dropping-particle" : "", "parse-names" : false, "suffix" : "" }, { "dropping-particle" : "", "family" : "Zhang", "given" : "Qiang", "non-dropping-particle" : "", "parse-names" : false, "suffix" : "" }, { "dropping-particle" : "", "family" : "Teodoro", "given" : "Miguel L", "non-dropping-particle" : "", "parse-names" : false, "suffix" : "" }, { "dropping-particle" : "", "family" : "Rea", "given" : "Stephen", "non-dropping-particle" : "", "parse-names" : false, "suffix" : "" }, { "dropping-particle" : "", "family" : "Mechtler", "given" : "Karl", "non-dropping-particle" : "", "parse-names" : false, "suffix" : "" }, { "dropping-particle" : "", "family" : "Kowalski", "given" : "Jennifer A", "non-dropping-particle" : "", "parse-names" : false, "suffix" : "" }, { "dropping-particle" : "", "family" : "Homon", "given" : "Carol Ann", "non-dropping-particle" : "", "parse-names" : false, "suffix" : "" }, { "dropping-particle" : "", "family" : "Kelly", "given" : "Terence A", "non-dropping-particle" : "", "parse-names" : false, "suffix" : "" }, { "dropping-particle" : "", "family" : "Jenuwein", "given" : "Thomas", "non-dropping-particle" : "", "parse-names" : false, "suffix" : "" } ], "container-title" : "Molecular cell", "id" : "ITEM-1", "issue" : "3", "issued" : { "date-parts" : [ [ "2007", "2", "9" ] ] }, "page" : "473-81", "title" : "Reversal of H3K9me2 by a small-molecule inhibitor for the G9a histone methyltransferase.", "type" : "article-journal", "volume" : "25" }, "uris" : [ "http://www.mendeley.com/documents/?uuid=1d806fb6-9747-4360-84c0-e44b861ce1fb" ] } ], "mendeley" : { "formattedCitation" : "[17]", "plainTextFormattedCitation" : "[17]", "previouslyFormattedCitation" : "[17]" }, "properties" : {  }, "schema" : "https://github.com/citation-style-language/schema/raw/master/csl-citation.json" }</w:instrText>
            </w:r>
            <w:r w:rsidRPr="00B931BE">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[17]</w:t>
            </w:r>
            <w:r w:rsidRPr="00B931BE">
              <w:rPr>
                <w:rFonts w:ascii="Times New Roman" w:hAnsi="Times New Roman" w:cs="Times New Roman"/>
                <w:sz w:val="20"/>
                <w:szCs w:val="20"/>
                <w:lang w:val="en-US"/>
              </w:rPr>
              <w:fldChar w:fldCharType="end"/>
            </w:r>
          </w:p>
        </w:tc>
        <w:tc>
          <w:tcPr>
            <w:tcW w:w="990" w:type="dxa"/>
          </w:tcPr>
          <w:p w:rsidR="00C5210F" w:rsidRPr="00B931BE"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4695" w:dyaOrig="3030" w14:anchorId="00666A18">
                <v:shape id="_x0000_i1041" type="#_x0000_t75" style="width:149.25pt;height:95.25pt" o:ole="">
                  <v:imagedata r:id="rId44" o:title=""/>
                </v:shape>
                <o:OLEObject Type="Embed" ProgID="MDLDrawOLE.MDLDrawObject.1" ShapeID="_x0000_i1041" DrawAspect="Content" ObjectID="_1592722445" r:id="rId45"/>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3MO5</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[18]</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E72</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0B4F46">
              <w:rPr>
                <w:rFonts w:ascii="Times New Roman" w:hAnsi="Times New Roman" w:cs="Times New Roman"/>
                <w:sz w:val="20"/>
                <w:szCs w:val="20"/>
                <w:lang w:val="en-US"/>
              </w:rPr>
              <w:t xml:space="preserve"> </w:t>
            </w:r>
            <w:r>
              <w:rPr>
                <w:rFonts w:ascii="Times New Roman" w:hAnsi="Times New Roman" w:cs="Times New Roman"/>
                <w:sz w:val="20"/>
                <w:szCs w:val="20"/>
                <w:lang w:val="en-US"/>
              </w:rPr>
              <w:t>= 136nM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[18]</w:t>
            </w:r>
            <w:r>
              <w:rPr>
                <w:rFonts w:ascii="Times New Roman" w:hAnsi="Times New Roman" w:cs="Times New Roman"/>
                <w:sz w:val="20"/>
                <w:szCs w:val="20"/>
                <w:lang w:val="en-US"/>
              </w:rPr>
              <w:fldChar w:fldCharType="end"/>
            </w:r>
          </w:p>
        </w:tc>
        <w:tc>
          <w:tcPr>
            <w:tcW w:w="1502"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EHMT2 </w:t>
            </w: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=164nM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[18]</w:t>
            </w:r>
            <w:r>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p>
          <w:p w:rsidR="00BE210A"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SUV39H2</w:t>
            </w: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20% at 5</w:t>
            </w:r>
            <w:r w:rsidRPr="00B931BE">
              <w:rPr>
                <w:rFonts w:ascii="Times New Roman" w:hAnsi="Times New Roman" w:cs="Times New Roman"/>
                <w:sz w:val="20"/>
                <w:szCs w:val="20"/>
                <w:lang w:val="en-US"/>
              </w:rPr>
              <w:t xml:space="preserve"> 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[18]</w:t>
            </w:r>
            <w:r>
              <w:rPr>
                <w:rFonts w:ascii="Times New Roman" w:hAnsi="Times New Roman" w:cs="Times New Roman"/>
                <w:sz w:val="20"/>
                <w:szCs w:val="20"/>
                <w:lang w:val="en-US"/>
              </w:rPr>
              <w:fldChar w:fldCharType="end"/>
            </w:r>
          </w:p>
        </w:tc>
        <w:tc>
          <w:tcPr>
            <w:tcW w:w="990" w:type="dxa"/>
          </w:tcPr>
          <w:p w:rsidR="00C5210F"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rPr>
            </w:pPr>
            <w:r w:rsidRPr="007C40BB">
              <w:rPr>
                <w:rFonts w:ascii="Times New Roman" w:hAnsi="Times New Roman" w:cs="Times New Roman"/>
                <w:sz w:val="20"/>
                <w:szCs w:val="20"/>
              </w:rPr>
              <w:object w:dxaOrig="3015" w:dyaOrig="2760" w14:anchorId="61493E99">
                <v:shape id="_x0000_i1042" type="#_x0000_t75" style="width:96pt;height:88.5pt" o:ole="">
                  <v:imagedata r:id="rId46" o:title=""/>
                </v:shape>
                <o:OLEObject Type="Embed" ProgID="MDLDrawOLE.MDLDrawObject.1" ShapeID="_x0000_i1042" DrawAspect="Content" ObjectID="_1592722446" r:id="rId47"/>
              </w:object>
            </w:r>
          </w:p>
        </w:tc>
        <w:tc>
          <w:tcPr>
            <w:tcW w:w="1170" w:type="dxa"/>
          </w:tcPr>
          <w:p w:rsidR="00C5210F" w:rsidRPr="00994810" w:rsidRDefault="00C5210F" w:rsidP="00080105">
            <w:pPr>
              <w:rPr>
                <w:rFonts w:ascii="Times New Roman" w:hAnsi="Times New Roman" w:cs="Times New Roman"/>
                <w:sz w:val="20"/>
                <w:szCs w:val="20"/>
              </w:rPr>
            </w:pPr>
            <w:r w:rsidRPr="00994810">
              <w:rPr>
                <w:rFonts w:ascii="Times New Roman" w:hAnsi="Times New Roman" w:cs="Times New Roman"/>
                <w:sz w:val="20"/>
                <w:szCs w:val="20"/>
              </w:rPr>
              <w:t>3MO0</w:t>
            </w:r>
            <w:r w:rsidRPr="00994810">
              <w:rPr>
                <w:rFonts w:ascii="Times New Roman" w:hAnsi="Times New Roman" w:cs="Times New Roman"/>
                <w:sz w:val="20"/>
                <w:szCs w:val="20"/>
              </w:rPr>
              <w:fldChar w:fldCharType="begin" w:fldLock="1"/>
            </w:r>
            <w:r w:rsidR="00C76C63">
              <w:rPr>
                <w:rFonts w:ascii="Times New Roman" w:hAnsi="Times New Roman" w:cs="Times New Roman"/>
                <w:sz w:val="20"/>
                <w:szCs w:val="20"/>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sidRPr="00994810">
              <w:rPr>
                <w:rFonts w:ascii="Times New Roman" w:hAnsi="Times New Roman" w:cs="Times New Roman"/>
                <w:sz w:val="20"/>
                <w:szCs w:val="20"/>
              </w:rPr>
              <w:fldChar w:fldCharType="separate"/>
            </w:r>
            <w:r w:rsidR="00106A41" w:rsidRPr="00994810">
              <w:rPr>
                <w:rFonts w:ascii="Times New Roman" w:hAnsi="Times New Roman" w:cs="Times New Roman"/>
                <w:noProof/>
                <w:sz w:val="20"/>
                <w:szCs w:val="20"/>
              </w:rPr>
              <w:t>[18]</w:t>
            </w:r>
            <w:r w:rsidRPr="00994810">
              <w:rPr>
                <w:rFonts w:ascii="Times New Roman" w:hAnsi="Times New Roman" w:cs="Times New Roman"/>
                <w:sz w:val="20"/>
                <w:szCs w:val="20"/>
              </w:rPr>
              <w:fldChar w:fldCharType="end"/>
            </w:r>
          </w:p>
        </w:tc>
        <w:tc>
          <w:tcPr>
            <w:tcW w:w="1170" w:type="dxa"/>
          </w:tcPr>
          <w:p w:rsidR="00C5210F" w:rsidRPr="007C40BB" w:rsidRDefault="00C5210F" w:rsidP="00080105">
            <w:pPr>
              <w:rPr>
                <w:rFonts w:ascii="Times New Roman" w:hAnsi="Times New Roman" w:cs="Times New Roman"/>
                <w:sz w:val="20"/>
                <w:szCs w:val="20"/>
              </w:rPr>
            </w:pPr>
            <w:r w:rsidRPr="007C40BB">
              <w:rPr>
                <w:rFonts w:ascii="Times New Roman" w:hAnsi="Times New Roman" w:cs="Times New Roman"/>
                <w:sz w:val="20"/>
                <w:szCs w:val="20"/>
              </w:rPr>
              <w:t>E11</w:t>
            </w:r>
          </w:p>
        </w:tc>
        <w:tc>
          <w:tcPr>
            <w:tcW w:w="1468" w:type="dxa"/>
          </w:tcPr>
          <w:p w:rsidR="00C5210F" w:rsidRDefault="00C5210F" w:rsidP="00080105">
            <w:pPr>
              <w:rPr>
                <w:rFonts w:ascii="Times New Roman" w:hAnsi="Times New Roman" w:cs="Times New Roman"/>
                <w:sz w:val="20"/>
                <w:szCs w:val="20"/>
              </w:rPr>
            </w:pPr>
            <w:r w:rsidRPr="007C40BB">
              <w:rPr>
                <w:rFonts w:ascii="Times New Roman" w:hAnsi="Times New Roman" w:cs="Times New Roman"/>
                <w:sz w:val="20"/>
                <w:szCs w:val="20"/>
                <w:lang w:val="en-US"/>
              </w:rPr>
              <w:t>EHMT1</w:t>
            </w:r>
          </w:p>
          <w:p w:rsidR="00C5210F" w:rsidRPr="00080105"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E5752B">
              <w:rPr>
                <w:rFonts w:ascii="Times New Roman" w:hAnsi="Times New Roman" w:cs="Times New Roman"/>
                <w:sz w:val="20"/>
                <w:szCs w:val="20"/>
                <w:lang w:val="en-US"/>
              </w:rPr>
              <w:t xml:space="preserve"> </w:t>
            </w:r>
            <w:r>
              <w:rPr>
                <w:rFonts w:ascii="Times New Roman" w:hAnsi="Times New Roman" w:cs="Times New Roman"/>
                <w:sz w:val="20"/>
                <w:szCs w:val="20"/>
              </w:rPr>
              <w:t>= 778nM</w:t>
            </w:r>
            <w:r>
              <w:rPr>
                <w:rFonts w:ascii="Times New Roman" w:hAnsi="Times New Roman" w:cs="Times New Roman"/>
                <w:sz w:val="20"/>
                <w:szCs w:val="20"/>
              </w:rPr>
              <w:fldChar w:fldCharType="begin" w:fldLock="1"/>
            </w:r>
            <w:r w:rsidR="00C76C63">
              <w:rPr>
                <w:rFonts w:ascii="Times New Roman" w:hAnsi="Times New Roman" w:cs="Times New Roman"/>
                <w:sz w:val="20"/>
                <w:szCs w:val="20"/>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Pr>
                <w:rFonts w:ascii="Times New Roman" w:hAnsi="Times New Roman" w:cs="Times New Roman"/>
                <w:sz w:val="20"/>
                <w:szCs w:val="20"/>
              </w:rPr>
              <w:fldChar w:fldCharType="separate"/>
            </w:r>
            <w:r w:rsidR="00106A41" w:rsidRPr="00106A41">
              <w:rPr>
                <w:rFonts w:ascii="Times New Roman" w:hAnsi="Times New Roman" w:cs="Times New Roman"/>
                <w:noProof/>
                <w:sz w:val="20"/>
                <w:szCs w:val="20"/>
                <w:lang w:val="en-US"/>
              </w:rPr>
              <w:t>[18]</w:t>
            </w:r>
            <w:r>
              <w:rPr>
                <w:rFonts w:ascii="Times New Roman" w:hAnsi="Times New Roman" w:cs="Times New Roman"/>
                <w:sz w:val="20"/>
                <w:szCs w:val="20"/>
              </w:rPr>
              <w:fldChar w:fldCharType="end"/>
            </w:r>
          </w:p>
        </w:tc>
        <w:tc>
          <w:tcPr>
            <w:tcW w:w="1502" w:type="dxa"/>
          </w:tcPr>
          <w:p w:rsidR="00C5210F" w:rsidRPr="00080105" w:rsidRDefault="00C5210F" w:rsidP="00080105">
            <w:pPr>
              <w:rPr>
                <w:rFonts w:ascii="Times New Roman" w:hAnsi="Times New Roman" w:cs="Times New Roman"/>
                <w:sz w:val="20"/>
                <w:szCs w:val="20"/>
                <w:lang w:val="en-US"/>
              </w:rPr>
            </w:pPr>
          </w:p>
        </w:tc>
        <w:tc>
          <w:tcPr>
            <w:tcW w:w="990" w:type="dxa"/>
          </w:tcPr>
          <w:p w:rsidR="00C5210F" w:rsidRPr="00080105"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945" w:dyaOrig="3030" w14:anchorId="08B2028A">
                <v:shape id="_x0000_i1043" type="#_x0000_t75" style="width:116.25pt;height:89.25pt" o:ole="">
                  <v:imagedata r:id="rId48" o:title=""/>
                </v:shape>
                <o:OLEObject Type="Embed" ProgID="MDLDrawOLE.MDLDrawObject.1" ShapeID="_x0000_i1043" DrawAspect="Content" ObjectID="_1592722447" r:id="rId49"/>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lastRenderedPageBreak/>
              <w:t>3MO2</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[18]</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E67</w:t>
            </w:r>
          </w:p>
        </w:tc>
        <w:tc>
          <w:tcPr>
            <w:tcW w:w="1468" w:type="dxa"/>
          </w:tcPr>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w:t>
            </w:r>
            <w:r>
              <w:rPr>
                <w:rFonts w:ascii="Times New Roman" w:hAnsi="Times New Roman" w:cs="Times New Roman"/>
                <w:sz w:val="20"/>
                <w:szCs w:val="20"/>
                <w:lang w:val="en-US"/>
              </w:rPr>
              <w:t>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E5752B">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273nM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"10.1016/j.jmb.2010.04.048", "ISBN" : "1089-8638 (Electronic)\\r0022-2836 (Linking)", "ISSN" : "00222836", "PMID" : "20434463", "abstract" : "Dynamic histone lysine methylation involves the activities of modifying enzymes (writers), enzymes removing modifications (erasers), and readers of the histone code. One common feature of these activities is the recognition of lysines in methylated and unmethylated states, whether they are substrates, reaction products, or binding partners. We applied the concept of adding a lysine mimic to an established inhibitor (BIX-01294) of histone H3 lysine 9 methyltransferases G9a and G9a-like protein by including a 5-aminopentyloxy moiety, which is inserted into the target lysine-binding channel and becomes methylated by G9a-like protein, albeit slowly. The compound enhances its potency in vitro and reduces cell toxicity in vivo. We suggest that adding a lysine or methyl-lysine mimic should be considered in the design of small-molecule inhibitors for other methyl-lysine writers, erasers, and readers. \u00a9 2010 Elsevier Ltd.", "author" : [ { "dropping-particle" : "", "family" : "Chang", "given" : "Yanqi", "non-dropping-particle" : "", "parse-names" : false, "suffix" : "" }, { "dropping-particle" : "", "family" : "Ganesh", "given" : "Thota", "non-dropping-particle" : "", "parse-names" : false, "suffix" : "" }, { "dropping-particle" : "", "family" : "Horton", "given" : "John R.", "non-dropping-particle" : "", "parse-names" : false, "suffix" : "" }, { "dropping-particle" : "", "family" : "Spannhoff", "given" : "Astrid", "non-dropping-particle" : "", "parse-names" : false, "suffix" : "" }, { "dropping-particle" : "", "family" : "Liu", "given" : "Jin", "non-dropping-particle" : "", "parse-names" : false, "suffix" : "" }, { "dropping-particle" : "", "family" : "Sun", "given" : "Aiming", "non-dropping-particle" : "", "parse-names" : false, "suffix" : "" }, { "dropping-particle" : "", "family" : "Zhang", "given" : "Xing", "non-dropping-particle" : "", "parse-names" : false, "suffix" : "" }, { "dropping-particle" : "", "family" : "Bedford", "given" : "Mark T.", "non-dropping-particle" : "", "parse-names" : false, "suffix" : "" }, { "dropping-particle" : "", "family" : "Shinkai", "given" : "Yoichi", "non-dropping-particle" : "", "parse-names" : false, "suffix" : "" }, { "dropping-particle" : "", "family" : "Snyder", "given" : "James P.", "non-dropping-particle" : "", "parse-names" : false, "suffix" : "" }, { "dropping-particle" : "", "family" : "Cheng", "given" : "Xiaodong", "non-dropping-particle" : "", "parse-names" : false, "suffix" : "" } ], "container-title" : "Journal of Molecular Biology", "id" : "ITEM-1", "issue" : "1", "issued" : { "date-parts" : [ [ "2010" ] ] }, "page" : "1-7", "publisher" : "Elsevier Ltd", "title" : "Adding a lysine mimic in the design of potent inhibitors of histone lysine methyltransferases", "type" : "article-journal", "volume" : "400" }, "uris" : [ "http://www.mendeley.com/documents/?uuid=06266e28-1459-4dee-830e-cc8bb100e90b" ] } ], "mendeley" : { "formattedCitation" : "[18]", "plainTextFormattedCitation" : "[18]", "previouslyFormattedCitation" : "[18]"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[18]</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360" w:dyaOrig="3090" w14:anchorId="794CF7AB">
                <v:shape id="_x0000_i1044" type="#_x0000_t75" style="width:105.75pt;height:96pt" o:ole="">
                  <v:imagedata r:id="rId50" o:title=""/>
                </v:shape>
                <o:OLEObject Type="Embed" ProgID="MDLDrawOLE.MDLDrawObject.1" ShapeID="_x0000_i1044" DrawAspect="Content" ObjectID="_1592722448" r:id="rId5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3RJW</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[15]</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UNC0638</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vertAlign w:val="subscript"/>
                <w:lang w:val="en-US"/>
              </w:rPr>
              <w:t xml:space="preserve"> </w:t>
            </w:r>
            <w:r>
              <w:rPr>
                <w:rFonts w:ascii="Times New Roman" w:hAnsi="Times New Roman" w:cs="Times New Roman"/>
                <w:sz w:val="20"/>
                <w:szCs w:val="20"/>
                <w:lang w:val="en-US"/>
              </w:rPr>
              <w:t>&lt;15 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[15]</w:t>
            </w:r>
            <w:r>
              <w:rPr>
                <w:rFonts w:ascii="Times New Roman" w:hAnsi="Times New Roman" w:cs="Times New Roman"/>
                <w:sz w:val="20"/>
                <w:szCs w:val="20"/>
                <w:lang w:val="en-US"/>
              </w:rPr>
              <w:fldChar w:fldCharType="end"/>
            </w:r>
          </w:p>
        </w:tc>
        <w:tc>
          <w:tcPr>
            <w:tcW w:w="1502" w:type="dxa"/>
          </w:tcPr>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Default="00C5210F" w:rsidP="00080105">
            <w:pPr>
              <w:rPr>
                <w:rFonts w:ascii="Times New Roman" w:hAnsi="Times New Roman" w:cs="Times New Roman"/>
                <w:sz w:val="20"/>
                <w:szCs w:val="20"/>
                <w:lang w:val="en-US"/>
              </w:rPr>
            </w:pPr>
            <w:r w:rsidRPr="00292DA0">
              <w:rPr>
                <w:rFonts w:ascii="Times New Roman" w:hAnsi="Times New Roman" w:cs="Times New Roman"/>
                <w:sz w:val="20"/>
                <w:szCs w:val="20"/>
                <w:lang w:val="en-US"/>
              </w:rPr>
              <w:t>IC</w:t>
            </w:r>
            <w:r w:rsidRPr="00292DA0">
              <w:rPr>
                <w:rFonts w:ascii="Times New Roman" w:hAnsi="Times New Roman" w:cs="Times New Roman"/>
                <w:sz w:val="20"/>
                <w:szCs w:val="20"/>
                <w:vertAlign w:val="subscript"/>
                <w:lang w:val="en-US"/>
              </w:rPr>
              <w:t>50</w:t>
            </w:r>
            <w:r w:rsidRPr="00292DA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292DA0">
              <w:rPr>
                <w:rFonts w:ascii="Times New Roman" w:hAnsi="Times New Roman" w:cs="Times New Roman"/>
                <w:sz w:val="20"/>
                <w:szCs w:val="20"/>
                <w:lang w:val="en-US"/>
              </w:rPr>
              <w:t>19nM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[15]</w:t>
            </w:r>
            <w:r>
              <w:rPr>
                <w:rFonts w:ascii="Times New Roman" w:hAnsi="Times New Roman" w:cs="Times New Roman"/>
                <w:sz w:val="20"/>
                <w:szCs w:val="20"/>
                <w:lang w:val="en-US"/>
              </w:rPr>
              <w:fldChar w:fldCharType="end"/>
            </w:r>
          </w:p>
          <w:p w:rsidR="00BE210A" w:rsidRDefault="00BE210A"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JMJD2E</w:t>
            </w:r>
          </w:p>
          <w:p w:rsidR="00C5210F" w:rsidRPr="00912560" w:rsidRDefault="00C5210F" w:rsidP="00080105">
            <w:pPr>
              <w:autoSpaceDE w:val="0"/>
              <w:autoSpaceDN w:val="0"/>
              <w:adjustRightInd w:val="0"/>
              <w:rPr>
                <w:rFonts w:ascii="Times New Roman" w:hAnsi="Times New Roman" w:cs="Times New Roman"/>
                <w:sz w:val="20"/>
                <w:szCs w:val="20"/>
                <w:lang w:val="en-US"/>
              </w:rPr>
            </w:pPr>
            <w:r w:rsidRPr="00912560">
              <w:rPr>
                <w:rFonts w:ascii="Times New Roman" w:hAnsi="Times New Roman" w:cs="Times New Roman"/>
                <w:sz w:val="20"/>
                <w:szCs w:val="20"/>
                <w:lang w:val="en-US"/>
              </w:rPr>
              <w:t>IC</w:t>
            </w:r>
            <w:r w:rsidRPr="00912560">
              <w:rPr>
                <w:rFonts w:ascii="Times New Roman" w:hAnsi="Times New Roman" w:cs="Times New Roman"/>
                <w:sz w:val="20"/>
                <w:szCs w:val="20"/>
                <w:vertAlign w:val="subscript"/>
                <w:lang w:val="en-US"/>
              </w:rPr>
              <w:t>50</w:t>
            </w:r>
            <w:r w:rsidRPr="00912560">
              <w:rPr>
                <w:rFonts w:ascii="Times New Roman" w:hAnsi="Times New Roman" w:cs="Times New Roman"/>
                <w:sz w:val="20"/>
                <w:szCs w:val="20"/>
                <w:lang w:val="en-US"/>
              </w:rPr>
              <w:t>= 4</w:t>
            </w:r>
            <w:r w:rsidR="00BE210A">
              <w:rPr>
                <w:rFonts w:ascii="Times New Roman" w:hAnsi="Times New Roman" w:cs="Times New Roman"/>
                <w:sz w:val="20"/>
                <w:szCs w:val="20"/>
                <w:lang w:val="en-US"/>
              </w:rPr>
              <w:t>.5µ</w:t>
            </w:r>
            <w:r w:rsidRPr="00912560">
              <w:rPr>
                <w:rFonts w:ascii="Times New Roman" w:hAnsi="Times New Roman" w:cs="Times New Roman"/>
                <w:sz w:val="20"/>
                <w:szCs w:val="20"/>
                <w:lang w:val="en-US"/>
              </w:rPr>
              <w:t>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[15]</w:t>
            </w:r>
            <w:r>
              <w:rPr>
                <w:rFonts w:ascii="Times New Roman" w:hAnsi="Times New Roman" w:cs="Times New Roman"/>
                <w:sz w:val="20"/>
                <w:szCs w:val="20"/>
                <w:lang w:val="en-US"/>
              </w:rPr>
              <w:fldChar w:fldCharType="end"/>
            </w:r>
          </w:p>
          <w:p w:rsidR="00BE210A" w:rsidRDefault="00C5210F" w:rsidP="00080105">
            <w:pPr>
              <w:rPr>
                <w:rFonts w:ascii="Times New Roman" w:hAnsi="Times New Roman" w:cs="Times New Roman"/>
                <w:sz w:val="20"/>
                <w:szCs w:val="20"/>
                <w:lang w:val="en-US"/>
              </w:rPr>
            </w:pPr>
            <w:r w:rsidRPr="00912560">
              <w:rPr>
                <w:rFonts w:ascii="Times New Roman" w:hAnsi="Times New Roman" w:cs="Times New Roman"/>
                <w:sz w:val="20"/>
                <w:szCs w:val="20"/>
                <w:lang w:val="en-US"/>
              </w:rPr>
              <w:t>DN</w:t>
            </w:r>
            <w:r w:rsidR="00BE210A">
              <w:rPr>
                <w:rFonts w:ascii="Times New Roman" w:hAnsi="Times New Roman" w:cs="Times New Roman"/>
                <w:sz w:val="20"/>
                <w:szCs w:val="20"/>
                <w:lang w:val="en-US"/>
              </w:rPr>
              <w:t>MT1</w:t>
            </w:r>
          </w:p>
          <w:p w:rsidR="00C5210F" w:rsidRDefault="00C5210F" w:rsidP="00080105">
            <w:pPr>
              <w:rPr>
                <w:rFonts w:ascii="Times New Roman" w:hAnsi="Times New Roman" w:cs="Times New Roman"/>
                <w:sz w:val="20"/>
                <w:szCs w:val="20"/>
                <w:lang w:val="en-US"/>
              </w:rPr>
            </w:pPr>
            <w:r w:rsidRPr="00912560">
              <w:rPr>
                <w:rFonts w:ascii="Times New Roman" w:hAnsi="Times New Roman" w:cs="Times New Roman"/>
                <w:sz w:val="20"/>
                <w:szCs w:val="20"/>
                <w:lang w:val="en-US"/>
              </w:rPr>
              <w:t>IC</w:t>
            </w:r>
            <w:r w:rsidRPr="00912560">
              <w:rPr>
                <w:rFonts w:ascii="Times New Roman" w:hAnsi="Times New Roman" w:cs="Times New Roman"/>
                <w:sz w:val="20"/>
                <w:szCs w:val="20"/>
                <w:vertAlign w:val="subscript"/>
                <w:lang w:val="en-US"/>
              </w:rPr>
              <w:t>50</w:t>
            </w:r>
            <w:r w:rsidRPr="00912560">
              <w:rPr>
                <w:rFonts w:ascii="Times New Roman" w:hAnsi="Times New Roman" w:cs="Times New Roman"/>
                <w:sz w:val="20"/>
                <w:szCs w:val="20"/>
                <w:lang w:val="en-US"/>
              </w:rPr>
              <w:t>=1287nM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"URL" : "http://www.thesgc.org/chemical-probes/UNC0638", "accessed" : { "date-parts" : [ [ "2016", "12", "16" ] ] }, "id" : "ITEM-1", "issued" : { "date-parts" : [ [ "0" ] ] }, "title" : "UNC0638 Selective chemical probe for G9a/GLP methyltransferases.", "type" : "webpage" }, "uris" : [ "http://www.mendeley.com/documents/?uuid=152ef0d6-a2b7-49d7-9ee1-246ba61d72b2" ] } ], "mendeley" : { "formattedCitation" : "[19]", "plainTextFormattedCitation" : "[19]", "previouslyFormattedCitation" : "[19]"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[19]</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Pr="00651FC4" w:rsidRDefault="00C5210F" w:rsidP="00080105">
            <w:pPr>
              <w:rPr>
                <w:rFonts w:ascii="Times New Roman" w:hAnsi="Times New Roman" w:cs="Times New Roman"/>
                <w:sz w:val="20"/>
                <w:szCs w:val="20"/>
                <w:u w:val="single"/>
                <w:lang w:val="en-US"/>
              </w:rPr>
            </w:pPr>
            <w:r w:rsidRPr="00651FC4">
              <w:rPr>
                <w:rFonts w:ascii="Times New Roman" w:hAnsi="Times New Roman" w:cs="Times New Roman"/>
                <w:sz w:val="20"/>
                <w:szCs w:val="20"/>
                <w:u w:val="single"/>
                <w:lang w:val="en-US"/>
              </w:rPr>
              <w:t>IC</w:t>
            </w:r>
            <w:r w:rsidRPr="00651FC4">
              <w:rPr>
                <w:rFonts w:ascii="Times New Roman" w:hAnsi="Times New Roman" w:cs="Times New Roman"/>
                <w:sz w:val="20"/>
                <w:szCs w:val="20"/>
                <w:u w:val="single"/>
                <w:vertAlign w:val="subscript"/>
                <w:lang w:val="en-US"/>
              </w:rPr>
              <w:t>50</w:t>
            </w:r>
            <w:r w:rsidRPr="00651FC4">
              <w:rPr>
                <w:rFonts w:ascii="Times New Roman" w:hAnsi="Times New Roman" w:cs="Times New Roman"/>
                <w:sz w:val="20"/>
                <w:szCs w:val="20"/>
                <w:u w:val="single"/>
                <w:lang w:val="en-US"/>
              </w:rPr>
              <w:t xml:space="preserve"> &gt; 10000 nM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"10.1038/nchembio.599", "ISSN" : "1552-4469", "PMID" : "21743462", "abstract" : "Protein lysine methyltransferases G9a and GLP modulate the transcriptional repression of a variety of genes via dimethylation of Lys9 on histone H3 (H3K9me2) as well as dimethylation of non-histone targets. Here we report the discovery of UNC0638, an inhibitor of G9a and GLP with excellent potency and selectivity over a wide range of epigenetic and non-epigenetic targets. UNC0638 treatment of a variety of cell lines resulted in lower global H3K9me2 levels, equivalent to levels observed for small hairpin RNA knockdown of G9a and GLP with the functional potency of UNC0638 being well separated from its toxicity. UNC0638 markedly reduced the clonogenicity of MCF7 cells, reduced the abundance of H3K9me2 marks at promoters of known G9a-regulated endogenous genes and disproportionately affected several genomic loci encoding microRNAs. In mouse embryonic stem cells, UNC0638 reactivated G9a-silenced genes and a retroviral reporter gene in a concentration-dependent manner without promoting differentiation.", "author" : [ { "dropping-particle" : "", "family" : "Vedadi", "given" : "Masoud", "non-dropping-particle" : "", "parse-names" : false, "suffix" : "" }, { "dropping-particle" : "", "family" : "Barsyte-Lovejoy", "given" : "Dalia", "non-dropping-particle" : "", "parse-names" : false, "suffix" : "" }, { "dropping-particle" : "", "family" : "Liu", "given" : "Feng", "non-dropping-particle" : "", "parse-names" : false, "suffix" : "" }, { "dropping-particle" : "", "family" : "Rival-Gervier", "given" : "Sylvie", "non-dropping-particle" : "", "parse-names" : false, "suffix" : "" }, { "dropping-particle" : "", "family" : "Allali-Hassani", "given" : "Abdellah", "non-dropping-particle" : "", "parse-names" : false, "suffix" : "" }, { "dropping-particle" : "", "family" : "Labrie", "given" : "Viviane", "non-dropping-particle" : "", "parse-names" : false, "suffix" : "" }, { "dropping-particle" : "", "family" : "Wigle", "given" : "Tim J", "non-dropping-particle" : "", "parse-names" : false, "suffix" : "" }, { "dropping-particle" : "", "family" : "Dimaggio", "given" : "Peter A", "non-dropping-particle" : "", "parse-names" : false, "suffix" : "" }, { "dropping-particle" : "", "family" : "Wasney", "given" : "Gregory A", "non-dropping-particle" : "", "parse-names" : false, "suffix" : "" }, { "dropping-particle" : "", "family" : "Siarheyeva", "given" : "Alena", "non-dropping-particle" : "", "parse-names" : false, "suffix" : "" }, { "dropping-particle" : "", "family" : "Dong", "given" : "Aiping", "non-dropping-particle" : "", "parse-names" : false, "suffix" : "" }, { "dropping-particle" : "", "family" : "Tempel", "given" : "Wolfram", "non-dropping-particle" : "", "parse-names" : false, "suffix" : "" }, { "dropping-particle" : "", "family" : "Wang", "given" : "Sun-Chong", "non-dropping-particle" : "", "parse-names" : false, "suffix" : "" }, { "dropping-particle" : "", "family" : "Chen", "given" : "Xin", "non-dropping-particle" : "", "parse-names" : false, "suffix" : "" }, { "dropping-particle" : "", "family" : "Chau", "given" : "Irene", "non-dropping-particle" : "", "parse-names" : false, "suffix" : "" }, { "dropping-particle" : "", "family" : "Mangano", "given" : "Thomas J", "non-dropping-particle" : "", "parse-names" : false, "suffix" : "" }, { "dropping-particle" : "", "family" : "Huang", "given" : "Xi-Ping", "non-dropping-particle" : "", "parse-names" : false, "suffix" : "" }, { "dropping-particle" : "", "family" : "Simpson", "given" : "Catherine D",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"Kireev", "given" : "Dmitri B", "non-dropping-particle" : "", "parse-names" : false, "suffix" : "" }, { "dropping-particle" : "", "family" : "Tripathy", "given" : "Ashutosh", "non-dropping-particle" : "", "parse-names" : false, "suffix" : "" }, { "dropping-particle" : "", "family" : "Edwards", "given" : "Aled", "non-dropping-particle" : "", "parse-names" : false, "suffix" : "" }, { "dropping-particle" : "", "family" : "Roth", "given" : "Bryan L", "non-dropping-particle" : "", "parse-names" : false, "suffix" : "" }, { "dropping-particle" : "", "family" : "Janzen", "given" : "William P", "non-dropping-particle" : "", "parse-names" : false, "suffix" : "" }, { "dropping-particle" : "", "family" : "Garcia", "given" : "Benjamin A", "non-dropping-particle" : "", "parse-names" : false, "suffix" : "" }, { "dropping-particle" : "", "family" : "Petronis", "given" : "Arturas", "non-dropping-particle" : "", "parse-names" : false, "suffix" : "" }, { "dropping-particle" : "", "family" : "Ellis", "given" : "James",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"Jin", "given" : "Jian", "non-dropping-particle" : "", "parse-names" : false, "suffix" : "" } ], "container-title" : "Nature chemical biology", "id" : "ITEM-1", "issue" : "8", "issued" : { "date-parts" : [ [ "2011", "8" ] ] }, "page" : "566-74", "title" : "A chemical probe selectively inhibits G9a and GLP methyltransferase activity in cells.", "type" : "article-journal", "volume" : "7" }, "uris" : [ "http://www.mendeley.com/documents/?uuid=64b2b65b-965f-4347-aac6-2245158dd8a8" ] } ], "mendeley" : { "formattedCitation" : "[15]", "plainTextFormattedCitation" : "[15]", "previouslyFormattedCitation" : "[15]"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[15]</w:t>
            </w:r>
            <w:r>
              <w:rPr>
                <w:rFonts w:ascii="Times New Roman" w:hAnsi="Times New Roman" w:cs="Times New Roman"/>
                <w:sz w:val="20"/>
                <w:szCs w:val="20"/>
                <w:u w:val="single"/>
                <w:lang w:val="en-US"/>
              </w:rPr>
              <w:fldChar w:fldCharType="end"/>
            </w:r>
          </w:p>
          <w:p w:rsidR="00C5210F" w:rsidRPr="00292DA0"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SUV39H1</w:t>
            </w:r>
          </w:p>
          <w:p w:rsidR="00C5210F" w:rsidRPr="0091256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SUV39H2</w:t>
            </w:r>
          </w:p>
          <w:p w:rsidR="00C5210F" w:rsidRPr="00292DA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SETD7</w:t>
            </w:r>
          </w:p>
          <w:p w:rsidR="00C5210F" w:rsidRPr="00292DA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KMT2A</w:t>
            </w:r>
          </w:p>
          <w:p w:rsidR="00C5210F" w:rsidRPr="00292DA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EZH2</w:t>
            </w:r>
          </w:p>
          <w:p w:rsidR="00C5210F" w:rsidRPr="00292DA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KMT5A</w:t>
            </w:r>
          </w:p>
          <w:p w:rsidR="00C5210F" w:rsidRPr="00292DA0" w:rsidRDefault="00C5210F" w:rsidP="0008010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PRMT1</w:t>
            </w:r>
          </w:p>
          <w:p w:rsidR="00C5210F" w:rsidRPr="00912560" w:rsidRDefault="00C5210F" w:rsidP="00080105">
            <w:pPr>
              <w:autoSpaceDE w:val="0"/>
              <w:autoSpaceDN w:val="0"/>
              <w:adjustRightInd w:val="0"/>
              <w:rPr>
                <w:rFonts w:ascii="Times New Roman" w:hAnsi="Times New Roman" w:cs="Times New Roman"/>
                <w:sz w:val="20"/>
                <w:szCs w:val="20"/>
                <w:lang w:val="en-US"/>
              </w:rPr>
            </w:pPr>
            <w:r w:rsidRPr="00292DA0">
              <w:rPr>
                <w:rFonts w:ascii="Times New Roman" w:hAnsi="Times New Roman" w:cs="Times New Roman"/>
                <w:sz w:val="20"/>
                <w:szCs w:val="20"/>
                <w:lang w:val="en-US"/>
              </w:rPr>
              <w:t>PRMT3</w:t>
            </w:r>
          </w:p>
        </w:tc>
        <w:tc>
          <w:tcPr>
            <w:tcW w:w="990" w:type="dxa"/>
          </w:tcPr>
          <w:p w:rsidR="00C5210F" w:rsidRPr="00292DA0"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255" w:dyaOrig="1890" w14:anchorId="462BEF92">
                <v:shape id="_x0000_i1045" type="#_x0000_t75" style="width:116.25pt;height:67.5pt" o:ole="">
                  <v:imagedata r:id="rId52" o:title=""/>
                </v:shape>
                <o:OLEObject Type="Embed" ProgID="MDLDrawOLE.MDLDrawObject.1" ShapeID="_x0000_i1045" DrawAspect="Content" ObjectID="_1592722449" r:id="rId53"/>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5TTG</w:t>
            </w:r>
            <w:r w:rsidR="007960F6" w:rsidRPr="00994810">
              <w:rPr>
                <w:rFonts w:ascii="Times New Roman" w:hAnsi="Times New Roman" w:cs="Times New Roman"/>
                <w:sz w:val="20"/>
                <w:szCs w:val="20"/>
                <w:vertAlign w:val="superscript"/>
                <w:lang w:val="en-US"/>
              </w:rPr>
              <w:t>(1)</w:t>
            </w:r>
            <w:r w:rsidRPr="00994810">
              <w:rPr>
                <w:rFonts w:ascii="Times New Roman" w:hAnsi="Times New Roman" w:cs="Times New Roman"/>
                <w:sz w:val="20"/>
                <w:szCs w:val="20"/>
                <w:vertAlign w:val="superscript"/>
                <w:lang w:val="en-US"/>
              </w:rPr>
              <w:t xml:space="preserve"> </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[20]</w:t>
            </w:r>
            <w:r w:rsidRPr="00994810">
              <w:rPr>
                <w:rFonts w:ascii="Times New Roman" w:hAnsi="Times New Roman" w:cs="Times New Roman"/>
                <w:sz w:val="20"/>
                <w:szCs w:val="20"/>
                <w:lang w:val="en-US"/>
              </w:rPr>
              <w:fldChar w:fldCharType="end"/>
            </w:r>
          </w:p>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5TTF</w:t>
            </w:r>
            <w:r w:rsidR="007960F6" w:rsidRPr="00994810">
              <w:rPr>
                <w:rFonts w:ascii="Times New Roman" w:hAnsi="Times New Roman" w:cs="Times New Roman"/>
                <w:sz w:val="20"/>
                <w:szCs w:val="20"/>
                <w:vertAlign w:val="superscript"/>
                <w:lang w:val="en-US"/>
              </w:rPr>
              <w:t>(1)</w:t>
            </w:r>
            <w:r w:rsidRPr="00994810">
              <w:rPr>
                <w:rFonts w:ascii="Times New Roman" w:hAnsi="Times New Roman" w:cs="Times New Roman"/>
                <w:sz w:val="20"/>
                <w:szCs w:val="20"/>
                <w:vertAlign w:val="superscript"/>
                <w:lang w:val="en-US"/>
              </w:rPr>
              <w:t xml:space="preserve"> </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[20]</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autoSpaceDE w:val="0"/>
              <w:autoSpaceDN w:val="0"/>
              <w:adjustRightInd w:val="0"/>
              <w:rPr>
                <w:rFonts w:ascii="Times New Roman" w:hAnsi="Times New Roman" w:cs="Times New Roman"/>
                <w:sz w:val="20"/>
                <w:szCs w:val="20"/>
                <w:lang w:val="en-US"/>
              </w:rPr>
            </w:pPr>
            <w:r w:rsidRPr="007C40BB">
              <w:rPr>
                <w:rFonts w:ascii="Times New Roman" w:hAnsi="Times New Roman" w:cs="Times New Roman"/>
                <w:sz w:val="20"/>
                <w:szCs w:val="20"/>
                <w:lang w:val="en-US"/>
              </w:rPr>
              <w:t>MS012</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912560">
              <w:rPr>
                <w:rFonts w:ascii="Times New Roman" w:hAnsi="Times New Roman" w:cs="Times New Roman"/>
                <w:sz w:val="20"/>
                <w:szCs w:val="20"/>
                <w:lang w:val="en-US"/>
              </w:rPr>
              <w:t xml:space="preserve"> </w:t>
            </w:r>
            <w:r>
              <w:rPr>
                <w:rFonts w:ascii="Times New Roman" w:hAnsi="Times New Roman" w:cs="Times New Roman"/>
                <w:sz w:val="20"/>
                <w:szCs w:val="20"/>
                <w:lang w:val="en-US"/>
              </w:rPr>
              <w:t>= 7nM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vertAlign w:val="subscript"/>
                <w:lang w:val="en-US"/>
              </w:rPr>
              <w:t xml:space="preserve"> </w:t>
            </w:r>
            <w:r>
              <w:rPr>
                <w:rFonts w:ascii="Times New Roman" w:hAnsi="Times New Roman" w:cs="Times New Roman"/>
                <w:sz w:val="20"/>
                <w:szCs w:val="20"/>
                <w:lang w:val="en-US"/>
              </w:rPr>
              <w:t>992nM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tc>
        <w:tc>
          <w:tcPr>
            <w:tcW w:w="1502"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SETD2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40%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F57876" w:rsidP="00080105">
            <w:pPr>
              <w:rPr>
                <w:rFonts w:ascii="Times New Roman" w:hAnsi="Times New Roman" w:cs="Times New Roman"/>
                <w:sz w:val="20"/>
                <w:szCs w:val="20"/>
                <w:lang w:val="en-US"/>
              </w:rPr>
            </w:pPr>
            <w:r>
              <w:rPr>
                <w:rFonts w:ascii="Times New Roman" w:hAnsi="Times New Roman" w:cs="Times New Roman"/>
                <w:sz w:val="20"/>
                <w:szCs w:val="20"/>
                <w:lang w:val="en-US"/>
              </w:rPr>
              <w:t>S</w:t>
            </w:r>
            <w:r w:rsidR="00C5210F" w:rsidRPr="007C40BB">
              <w:rPr>
                <w:rFonts w:ascii="Times New Roman" w:hAnsi="Times New Roman" w:cs="Times New Roman"/>
                <w:sz w:val="20"/>
                <w:szCs w:val="20"/>
                <w:lang w:val="en-US"/>
              </w:rPr>
              <w:t>M</w:t>
            </w:r>
            <w:r>
              <w:rPr>
                <w:rFonts w:ascii="Times New Roman" w:hAnsi="Times New Roman" w:cs="Times New Roman"/>
                <w:sz w:val="20"/>
                <w:szCs w:val="20"/>
                <w:lang w:val="en-US"/>
              </w:rPr>
              <w:t>Y</w:t>
            </w:r>
            <w:r w:rsidR="00C5210F" w:rsidRPr="007C40BB">
              <w:rPr>
                <w:rFonts w:ascii="Times New Roman" w:hAnsi="Times New Roman" w:cs="Times New Roman"/>
                <w:sz w:val="20"/>
                <w:szCs w:val="20"/>
                <w:lang w:val="en-US"/>
              </w:rPr>
              <w:t>D2</w:t>
            </w:r>
            <w:r w:rsidR="00C5210F">
              <w:rPr>
                <w:rFonts w:ascii="Times New Roman" w:hAnsi="Times New Roman" w:cs="Times New Roman"/>
                <w:sz w:val="20"/>
                <w:szCs w:val="20"/>
                <w:lang w:val="en-US"/>
              </w:rPr>
              <w:t xml:space="preserve"> </w:t>
            </w:r>
            <w:r w:rsidR="00C5210F">
              <w:rPr>
                <w:rFonts w:ascii="Times New Roman" w:hAnsi="Times New Roman" w:cs="Times New Roman"/>
                <w:sz w:val="20"/>
                <w:szCs w:val="20"/>
                <w:lang w:val="en-US"/>
              </w:rPr>
              <w:sym w:font="Symbol" w:char="F07E"/>
            </w:r>
            <w:r w:rsidR="00C5210F">
              <w:rPr>
                <w:rFonts w:ascii="Times New Roman" w:hAnsi="Times New Roman" w:cs="Times New Roman"/>
                <w:sz w:val="20"/>
                <w:szCs w:val="20"/>
                <w:lang w:val="en-US"/>
              </w:rPr>
              <w:t>30% at 10</w:t>
            </w:r>
            <w:r w:rsidR="00C5210F" w:rsidRPr="00B931BE">
              <w:rPr>
                <w:rFonts w:ascii="Times New Roman" w:hAnsi="Times New Roman" w:cs="Times New Roman"/>
                <w:sz w:val="20"/>
                <w:szCs w:val="20"/>
                <w:lang w:val="en-US"/>
              </w:rPr>
              <w:t>µM</w:t>
            </w:r>
            <w:r w:rsidR="00C5210F">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sidR="00C5210F">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sidR="00C5210F">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CARM1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25%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PRMT6</w:t>
            </w:r>
            <w:r>
              <w:rPr>
                <w:rFonts w:ascii="Times New Roman" w:hAnsi="Times New Roman" w:cs="Times New Roman"/>
                <w:sz w:val="20"/>
                <w:szCs w:val="20"/>
                <w:lang w:val="en-US"/>
              </w:rPr>
              <w:t xml:space="preserve">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25%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METTL3-14 57%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BCDIN3D</w:t>
            </w:r>
            <w:r>
              <w:rPr>
                <w:rFonts w:ascii="Times New Roman" w:hAnsi="Times New Roman" w:cs="Times New Roman"/>
                <w:sz w:val="20"/>
                <w:szCs w:val="20"/>
                <w:lang w:val="en-US"/>
              </w:rPr>
              <w:t xml:space="preserve">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30%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lang w:val="en-US"/>
              </w:rPr>
            </w:pPr>
            <w:r w:rsidRPr="00616500">
              <w:rPr>
                <w:rFonts w:ascii="Times New Roman" w:hAnsi="Times New Roman" w:cs="Times New Roman"/>
                <w:sz w:val="20"/>
                <w:szCs w:val="20"/>
                <w:u w:val="single"/>
                <w:lang w:val="en-US"/>
              </w:rPr>
              <w:t>0% Inh. at 1µM for:</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SUV39H1, SUV39H2, SETDB1, SETD7, KMT5A, KMT5B, KMT5C,</w:t>
            </w:r>
            <w:r>
              <w:rPr>
                <w:rFonts w:ascii="Times New Roman" w:hAnsi="Times New Roman" w:cs="Times New Roman"/>
                <w:sz w:val="20"/>
                <w:szCs w:val="20"/>
                <w:lang w:val="en-US"/>
              </w:rPr>
              <w:t xml:space="preserve"> </w:t>
            </w:r>
            <w:r w:rsidR="00253C3A">
              <w:rPr>
                <w:rFonts w:ascii="Times New Roman" w:hAnsi="Times New Roman" w:cs="Times New Roman"/>
                <w:sz w:val="20"/>
                <w:szCs w:val="20"/>
                <w:lang w:val="en-US"/>
              </w:rPr>
              <w:t>KMT2A, KMT2C, PRDM9, S</w:t>
            </w:r>
            <w:r w:rsidRPr="007C40BB">
              <w:rPr>
                <w:rFonts w:ascii="Times New Roman" w:hAnsi="Times New Roman" w:cs="Times New Roman"/>
                <w:sz w:val="20"/>
                <w:szCs w:val="20"/>
                <w:lang w:val="en-US"/>
              </w:rPr>
              <w:t>M</w:t>
            </w:r>
            <w:r w:rsidR="00253C3A">
              <w:rPr>
                <w:rFonts w:ascii="Times New Roman" w:hAnsi="Times New Roman" w:cs="Times New Roman"/>
                <w:sz w:val="20"/>
                <w:szCs w:val="20"/>
                <w:lang w:val="en-US"/>
              </w:rPr>
              <w:t>Y</w:t>
            </w:r>
            <w:r w:rsidRPr="007C40BB">
              <w:rPr>
                <w:rFonts w:ascii="Times New Roman" w:hAnsi="Times New Roman" w:cs="Times New Roman"/>
                <w:sz w:val="20"/>
                <w:szCs w:val="20"/>
                <w:lang w:val="en-US"/>
              </w:rPr>
              <w:t>D3, PRC2, PRMT1, PRMT3, PRMT5, PRMT7, PRMT8, PRMT9, ASH1L, DOT1</w:t>
            </w:r>
            <w:r>
              <w:rPr>
                <w:rFonts w:ascii="Times New Roman" w:hAnsi="Times New Roman" w:cs="Times New Roman"/>
                <w:sz w:val="20"/>
                <w:szCs w:val="20"/>
                <w:lang w:val="en-US"/>
              </w:rPr>
              <w:t>L, DNMT1, DNMT3A/3L, DNMT3B/3L</w:t>
            </w:r>
          </w:p>
        </w:tc>
        <w:tc>
          <w:tcPr>
            <w:tcW w:w="990" w:type="dxa"/>
          </w:tcPr>
          <w:p w:rsidR="00C5210F"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310" w:dyaOrig="2085" w14:anchorId="470C6F83">
                <v:shape id="_x0000_i1046" type="#_x0000_t75" style="width:75.75pt;height:67.5pt" o:ole="">
                  <v:imagedata r:id="rId54" o:title=""/>
                </v:shape>
                <o:OLEObject Type="Embed" ProgID="MDLDrawOLE.MDLDrawObject.1" ShapeID="_x0000_i1046" DrawAspect="Content" ObjectID="_1592722450" r:id="rId55"/>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5TUZ</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[20]</w:t>
            </w:r>
            <w:r w:rsidRPr="00994810">
              <w:rPr>
                <w:rFonts w:ascii="Times New Roman" w:hAnsi="Times New Roman" w:cs="Times New Roman"/>
                <w:sz w:val="20"/>
                <w:szCs w:val="20"/>
                <w:lang w:val="en-US"/>
              </w:rPr>
              <w:fldChar w:fldCharType="end"/>
            </w:r>
          </w:p>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5TUY</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[20]</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MS0124</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616500">
              <w:rPr>
                <w:rFonts w:ascii="Times New Roman" w:hAnsi="Times New Roman" w:cs="Times New Roman"/>
                <w:sz w:val="20"/>
                <w:szCs w:val="20"/>
                <w:lang w:val="en-US"/>
              </w:rPr>
              <w:t xml:space="preserve"> </w:t>
            </w:r>
            <w:r>
              <w:rPr>
                <w:rFonts w:ascii="Times New Roman" w:hAnsi="Times New Roman" w:cs="Times New Roman"/>
                <w:sz w:val="20"/>
                <w:szCs w:val="20"/>
                <w:lang w:val="en-US"/>
              </w:rPr>
              <w:t>= 13nM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616500">
              <w:rPr>
                <w:rFonts w:ascii="Times New Roman" w:hAnsi="Times New Roman" w:cs="Times New Roman"/>
                <w:sz w:val="20"/>
                <w:szCs w:val="20"/>
                <w:lang w:val="en-US"/>
              </w:rPr>
              <w:t xml:space="preserve"> </w:t>
            </w:r>
            <w:r>
              <w:rPr>
                <w:rFonts w:ascii="Times New Roman" w:hAnsi="Times New Roman" w:cs="Times New Roman"/>
                <w:sz w:val="20"/>
                <w:szCs w:val="20"/>
                <w:lang w:val="en-US"/>
              </w:rPr>
              <w:t>= 440nM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lang w:val="en-US"/>
              </w:rPr>
              <w:fldChar w:fldCharType="end"/>
            </w:r>
          </w:p>
        </w:tc>
        <w:tc>
          <w:tcPr>
            <w:tcW w:w="1502" w:type="dxa"/>
          </w:tcPr>
          <w:p w:rsidR="00C5210F" w:rsidRPr="007043D1" w:rsidRDefault="00C5210F" w:rsidP="00080105">
            <w:pPr>
              <w:rPr>
                <w:rFonts w:ascii="Times New Roman" w:hAnsi="Times New Roman" w:cs="Times New Roman"/>
                <w:sz w:val="20"/>
                <w:szCs w:val="20"/>
                <w:u w:val="single"/>
                <w:lang w:val="en-US"/>
              </w:rPr>
            </w:pPr>
            <w:r w:rsidRPr="007043D1">
              <w:rPr>
                <w:rFonts w:ascii="Times New Roman" w:hAnsi="Times New Roman" w:cs="Times New Roman"/>
                <w:sz w:val="20"/>
                <w:szCs w:val="20"/>
                <w:u w:val="single"/>
                <w:lang w:val="en-US"/>
              </w:rPr>
              <w:t>&lt;10% Inh. at 1</w:t>
            </w:r>
            <w:r>
              <w:rPr>
                <w:rFonts w:ascii="Times New Roman" w:hAnsi="Times New Roman" w:cs="Times New Roman"/>
                <w:sz w:val="20"/>
                <w:szCs w:val="20"/>
                <w:u w:val="single"/>
                <w:lang w:val="en-US"/>
              </w:rPr>
              <w:t>0</w:t>
            </w:r>
            <w:r w:rsidRPr="007043D1">
              <w:rPr>
                <w:rFonts w:ascii="Times New Roman" w:hAnsi="Times New Roman" w:cs="Times New Roman"/>
                <w:sz w:val="20"/>
                <w:szCs w:val="20"/>
                <w:u w:val="single"/>
                <w:lang w:val="en-US"/>
              </w:rPr>
              <w:t>µM for</w:t>
            </w:r>
            <w:r>
              <w:rPr>
                <w:rFonts w:ascii="Times New Roman" w:hAnsi="Times New Roman" w:cs="Times New Roman"/>
                <w:sz w:val="20"/>
                <w:szCs w:val="20"/>
                <w:u w:val="single"/>
                <w:lang w:val="en-US"/>
              </w:rPr>
              <w:t>:</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"10.1021/acs.jmedchem.6b01645", "ISSN" : "15204804", "abstract" : "G9a-like protein (GLP) and G9a are highly homologous protein lysine methyltransferases (PKMTs) sharing approximately 80% sequence identity in their catalytic domains. GLP and G9a form a heterodimer complex and catalyze mono-and dimethylation of histone H3 lysine 9 and nonhistone substrates. Although they are closely related, GLP and G9a possess distinct physiological and pathophysiological functions. Thus, GLP or G9a selective small-molecule inhibitors are useful tools to dissect their distinct biological functions. We previously reported potent and selective G9a/GLP dual inhibitors including UNC0638 and UNC0642. Here we report the discovery of potent and selective GLP inhibitors including 4 (MS0124) and 18 (MS012), which are &gt;30-fold and 140-fold selective for GLP over G9a and other methyltransferases, respectively. The cocrystal structures of GLP and G9a in the complex with either 4 or 18 displayed virtually identical binding modes and interactions, highlighting the challenges in structure-based design of selective inhibitors for either enzyme. \u25a0 INTRODUCTION Protein lysine methyltransferases (PKMTs) catalyze the transfer of the methyl group from the cofactor S-5\u2032-adenosyl-L-methionine (SAM) to the \u03b5-amino group of the targeted lysine residue in histone and nonhistone substrates, leading to mono-, di-, or trimethylation. 1\u22123 Lysine methylation does not change the charge state of the residue. Instead, this modification increases the bulkiness of the amino group and alters the hydrophobicity and hydrogen bond formation potential. 2 As a result, lysine methylation has dramatic effects on the interactions of the modified protein with other proteins, thus its physiological function. 2 Depending on the methylation state and location, histone lysine methylation can lead to either activation or repression of gene expression and tran-scription. 3\u22127 In general, methylation of histone H3 lysine 4, 36, and 79 (H3K4, H3K36, and H3K79) is associated with transcription activation and methylation of histone H3 lysine 9 and 27 (H3K9 and H3K27) is typically a hallmark of transcription repression.",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"Dong", "given" : "Aiping", "non-dropping-particle" : "", "parse-names" : false, "suffix" : "" }, { "dropping-particle" : "", "family" : "Zeng", "given" : "Hong", "non-dropping-particle" : "", "parse-names" : false, "suffix" : "" }, { "dropping-particle" : "", "family" : "Wu",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"Journal of Medicinal Chemistry", "id" : "ITEM-1", "issue" : "5", "issued" : { "date-parts" : [ [ "2017" ] ] }, "page" : "1876-1891", "title" : "Discovery of Potent and Selective Inhibitors for G9a-Like Protein (GLP) Lysine Methyltransferase", "type" : "article-journal", "volume" : "60" }, "uris" : [ "http://www.mendeley.com/documents/?uuid=714de5e1-ed18-40f6-8450-85f1d3ac933c" ] } ], "mendeley" : { "formattedCitation" : "[20]", "plainTextFormattedCitation" : "[20]", "previouslyFormattedCitation" : "[20]"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[20]</w:t>
            </w:r>
            <w:r>
              <w:rPr>
                <w:rFonts w:ascii="Times New Roman" w:hAnsi="Times New Roman" w:cs="Times New Roman"/>
                <w:sz w:val="20"/>
                <w:szCs w:val="20"/>
                <w:u w:val="single"/>
                <w:lang w:val="en-US"/>
              </w:rPr>
              <w:fldChar w:fldCharType="end"/>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SUV39H1, SUV39H2, SETDB1, SETD7, KMT5A, KMT5B, KMT5C, KMT</w:t>
            </w:r>
            <w:r>
              <w:rPr>
                <w:rFonts w:ascii="Times New Roman" w:hAnsi="Times New Roman" w:cs="Times New Roman"/>
                <w:sz w:val="20"/>
                <w:szCs w:val="20"/>
                <w:lang w:val="en-US"/>
              </w:rPr>
              <w:t>2A,</w:t>
            </w:r>
            <w:r w:rsidR="00843168">
              <w:rPr>
                <w:rFonts w:ascii="Times New Roman" w:hAnsi="Times New Roman" w:cs="Times New Roman"/>
                <w:sz w:val="20"/>
                <w:szCs w:val="20"/>
                <w:lang w:val="en-US"/>
              </w:rPr>
              <w:t xml:space="preserve"> KMT2C, PRDM9, S</w:t>
            </w:r>
            <w:r w:rsidRPr="007C40BB">
              <w:rPr>
                <w:rFonts w:ascii="Times New Roman" w:hAnsi="Times New Roman" w:cs="Times New Roman"/>
                <w:sz w:val="20"/>
                <w:szCs w:val="20"/>
                <w:lang w:val="en-US"/>
              </w:rPr>
              <w:t>M</w:t>
            </w:r>
            <w:r w:rsidR="00843168">
              <w:rPr>
                <w:rFonts w:ascii="Times New Roman" w:hAnsi="Times New Roman" w:cs="Times New Roman"/>
                <w:sz w:val="20"/>
                <w:szCs w:val="20"/>
                <w:lang w:val="en-US"/>
              </w:rPr>
              <w:t>YD2, S</w:t>
            </w:r>
            <w:r w:rsidRPr="007C40BB">
              <w:rPr>
                <w:rFonts w:ascii="Times New Roman" w:hAnsi="Times New Roman" w:cs="Times New Roman"/>
                <w:sz w:val="20"/>
                <w:szCs w:val="20"/>
                <w:lang w:val="en-US"/>
              </w:rPr>
              <w:t>M</w:t>
            </w:r>
            <w:r w:rsidR="00843168">
              <w:rPr>
                <w:rFonts w:ascii="Times New Roman" w:hAnsi="Times New Roman" w:cs="Times New Roman"/>
                <w:sz w:val="20"/>
                <w:szCs w:val="20"/>
                <w:lang w:val="en-US"/>
              </w:rPr>
              <w:t>Y</w:t>
            </w:r>
            <w:r w:rsidRPr="007C40BB">
              <w:rPr>
                <w:rFonts w:ascii="Times New Roman" w:hAnsi="Times New Roman" w:cs="Times New Roman"/>
                <w:sz w:val="20"/>
                <w:szCs w:val="20"/>
                <w:lang w:val="en-US"/>
              </w:rPr>
              <w:t xml:space="preserve">D3, PRC2, SETD2, PRMT1, PRMT3, </w:t>
            </w:r>
            <w:r>
              <w:rPr>
                <w:rFonts w:ascii="Times New Roman" w:hAnsi="Times New Roman" w:cs="Times New Roman"/>
                <w:sz w:val="20"/>
                <w:szCs w:val="20"/>
                <w:lang w:val="en-US"/>
              </w:rPr>
              <w:t>CARM1</w:t>
            </w:r>
            <w:r w:rsidRPr="007C40BB">
              <w:rPr>
                <w:rFonts w:ascii="Times New Roman" w:hAnsi="Times New Roman" w:cs="Times New Roman"/>
                <w:sz w:val="20"/>
                <w:szCs w:val="20"/>
                <w:lang w:val="en-US"/>
              </w:rPr>
              <w:t>, PRMT5, PRMT6, PRMT7, PRMT8, PRMT9, ASH1L, DOT1L, DNMT1, DNMT3A/3L</w:t>
            </w:r>
            <w:r>
              <w:rPr>
                <w:rFonts w:ascii="Times New Roman" w:hAnsi="Times New Roman" w:cs="Times New Roman"/>
                <w:sz w:val="20"/>
                <w:szCs w:val="20"/>
                <w:lang w:val="en-US"/>
              </w:rPr>
              <w:t>, DNMT3B/3L, BCDIN3D, METTL3-14</w:t>
            </w:r>
          </w:p>
        </w:tc>
        <w:tc>
          <w:tcPr>
            <w:tcW w:w="990" w:type="dxa"/>
          </w:tcPr>
          <w:p w:rsidR="00C5210F" w:rsidRPr="007043D1" w:rsidRDefault="00560A51" w:rsidP="00080105">
            <w:pPr>
              <w:rPr>
                <w:rFonts w:ascii="Times New Roman" w:hAnsi="Times New Roman" w:cs="Times New Roman"/>
                <w:sz w:val="20"/>
                <w:szCs w:val="20"/>
                <w:u w:val="single"/>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220" w:dyaOrig="2325" w14:anchorId="0EA6F769">
                <v:shape id="_x0000_i1047" type="#_x0000_t75" style="width:66pt;height:68.25pt" o:ole="">
                  <v:imagedata r:id="rId56" o:title=""/>
                </v:shape>
                <o:OLEObject Type="Embed" ProgID="MDLDrawOLE.MDLDrawObject.1" ShapeID="_x0000_i1047" DrawAspect="Content" ObjectID="_1592722451" r:id="rId57"/>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5VSD</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[21]</w:t>
            </w:r>
            <w:r w:rsidRPr="00994810">
              <w:rPr>
                <w:rFonts w:ascii="Times New Roman" w:hAnsi="Times New Roman" w:cs="Times New Roman"/>
                <w:sz w:val="20"/>
                <w:szCs w:val="20"/>
                <w:lang w:val="en-US"/>
              </w:rPr>
              <w:fldChar w:fldCharType="end"/>
            </w:r>
          </w:p>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5VSC</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[21]</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MS3748</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3E5709">
              <w:rPr>
                <w:rFonts w:ascii="Times New Roman" w:hAnsi="Times New Roman" w:cs="Times New Roman"/>
                <w:sz w:val="20"/>
                <w:szCs w:val="20"/>
                <w:lang w:val="en-US"/>
              </w:rPr>
              <w:t xml:space="preserve"> </w:t>
            </w:r>
            <w:r>
              <w:rPr>
                <w:rFonts w:ascii="Times New Roman" w:hAnsi="Times New Roman" w:cs="Times New Roman"/>
                <w:sz w:val="20"/>
                <w:szCs w:val="20"/>
                <w:lang w:val="en-US"/>
              </w:rPr>
              <w:t>= 5nM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[21]</w:t>
            </w:r>
            <w:r>
              <w:rPr>
                <w:rFonts w:ascii="Times New Roman" w:hAnsi="Times New Roman" w:cs="Times New Roman"/>
                <w:sz w:val="20"/>
                <w:szCs w:val="20"/>
                <w:lang w:val="en-US"/>
              </w:rPr>
              <w:fldChar w:fldCharType="end"/>
            </w:r>
          </w:p>
          <w:p w:rsidR="00BE210A" w:rsidRPr="007C40BB" w:rsidRDefault="00BE210A"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vertAlign w:val="subscript"/>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295</w:t>
            </w:r>
            <w:r>
              <w:rPr>
                <w:rFonts w:ascii="Times New Roman" w:hAnsi="Times New Roman" w:cs="Times New Roman"/>
                <w:sz w:val="20"/>
                <w:szCs w:val="20"/>
                <w:lang w:val="en-US"/>
              </w:rPr>
              <w:t>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[21]</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220" w:dyaOrig="2385" w14:anchorId="5989CB74">
                <v:shape id="_x0000_i1048" type="#_x0000_t75" style="width:66pt;height:71.25pt" o:ole="">
                  <v:imagedata r:id="rId58" o:title=""/>
                </v:shape>
                <o:OLEObject Type="Embed" ProgID="MDLDrawOLE.MDLDrawObject.1" ShapeID="_x0000_i1048" DrawAspect="Content" ObjectID="_1592722452" r:id="rId59"/>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5VSF</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[21]</w:t>
            </w:r>
            <w:r w:rsidRPr="00994810">
              <w:rPr>
                <w:rFonts w:ascii="Times New Roman" w:hAnsi="Times New Roman" w:cs="Times New Roman"/>
                <w:sz w:val="20"/>
                <w:szCs w:val="20"/>
                <w:lang w:val="en-US"/>
              </w:rPr>
              <w:fldChar w:fldCharType="end"/>
            </w:r>
          </w:p>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5VSE</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[21]</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MS3745</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B645C0">
              <w:rPr>
                <w:rFonts w:ascii="Times New Roman" w:hAnsi="Times New Roman" w:cs="Times New Roman"/>
                <w:sz w:val="20"/>
                <w:szCs w:val="20"/>
                <w:lang w:val="en-US"/>
              </w:rPr>
              <w:t xml:space="preserve"> </w:t>
            </w:r>
            <w:r>
              <w:rPr>
                <w:rFonts w:ascii="Times New Roman" w:hAnsi="Times New Roman" w:cs="Times New Roman"/>
                <w:sz w:val="20"/>
                <w:szCs w:val="20"/>
                <w:lang w:val="en-US"/>
              </w:rPr>
              <w:t>= 4nM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[21]</w:t>
            </w:r>
            <w:r>
              <w:rPr>
                <w:rFonts w:ascii="Times New Roman" w:hAnsi="Times New Roman" w:cs="Times New Roman"/>
                <w:sz w:val="20"/>
                <w:szCs w:val="20"/>
                <w:lang w:val="en-US"/>
              </w:rPr>
              <w:fldChar w:fldCharType="end"/>
            </w:r>
          </w:p>
          <w:p w:rsidR="00BE210A" w:rsidRPr="007C40BB" w:rsidRDefault="00BE210A"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137EC1">
              <w:rPr>
                <w:rFonts w:ascii="Times New Roman" w:hAnsi="Times New Roman" w:cs="Times New Roman"/>
                <w:sz w:val="20"/>
                <w:szCs w:val="20"/>
                <w:lang w:val="en-US"/>
              </w:rPr>
              <w:t xml:space="preserve"> </w:t>
            </w:r>
            <w:r>
              <w:rPr>
                <w:rFonts w:ascii="Times New Roman" w:hAnsi="Times New Roman" w:cs="Times New Roman"/>
                <w:sz w:val="20"/>
                <w:szCs w:val="20"/>
                <w:lang w:val="en-US"/>
              </w:rPr>
              <w:t>= 259nM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"10.1016/j.bmc.2017.06.021", "ISSN" : "14643391", "abstract" : "Given the high homology between the protein lysine methyltransferases G9a-like protein (GLP) and G9a, it has been challenging to develop potent and selective inhibitors for either enzyme. Recently, we reported two quinazoline compounds, MS0124 and MS012, as GLP selective inhibitors. To further investigate the structure\u2013activity relationships (SAR) of the quinazoline scaffold, we designed and synthesized a range of analogs bearing different 2-amino substitutions and evaluated their inhibition potencies against both GLP and G9a. These studies led to the identification of two new GLP selective inhibitors, 13 (MS3748) and 17 (MS3745), with 59- and 65-fold higher potency for GLP over G9a, which were confirmed by isothermal titration calorimetry (ITC). Crystal structures of GLP and G9a in complex with 13 and 17 provide insight into the interactions of the inhibitors with both proteins. In addition, we generated GLP selective inhibitors bearing a quinoline core instead of the quinazoline core.", "author" : [ { "dropping-particle" : "", "family" : "Xiong", "given" : "Yan", "non-dropping-particle" : "", "parse-names" : false, "suffix" : "" }, { "dropping-particle" : "", "family" : "Li", "given" : "Fengling", "non-dropping-particle" : "", "parse-names" : false, "suffix" : "" }, { "dropping-particle" : "", "family" : "Babault", "given" : "Nicolas", "non-dropping-particle" : "", "parse-names" : false, "suffix" : "" }, { "dropping-particle" : "", "family" : "Wu", "given" : "Hong", "non-dropping-particle" : "", "parse-names" : false, "suffix" : "" }, { "dropping-particle" : "", "family" : "Dong", "given" : "Aiping", "non-dropping-particle" : "", "parse-names" : false, "suffix" : "" }, { "dropping-particle" : "", "family" : "Zeng", "given" : "Hong", "non-dropping-particle" : "", "parse-names" : false, "suffix" : "" }, { "dropping-particle" : "", "family" : "Chen", "given" : "Xin",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"Liu", "given" : "Jing", "non-dropping-particle" : "", "parse-names" : false, "suffix" : "" }, { "dropping-particle" : "", "family" : "Vedadi", "given" : "Masoud", "non-dropping-particle" : "", "parse-names" : false, "suffix" : "" }, { "dropping-particle" : "", "family" : "Jin", "given" : "Jian", "non-dropping-particle" : "", "parse-names" : false, "suffix" : "" } ], "container-title" : "Bioorganic and Medicinal Chemistry", "id" : "ITEM-1", "issue" : "16", "issued" : { "date-parts" : [ [ "2017" ] ] }, "page" : "4414-4423", "publisher" : "Elsevier Ltd", "title" : "Structure-activity relationship studies of G9a-like protein (GLP) inhibitors", "type" : "article-journal", "volume" : "25" }, "uris" : [ "http://www.mendeley.com/documents/?uuid=621a8930-b71e-4ceb-9d9f-622b80246697" ] } ], "mendeley" : { "formattedCitation" : "[21]", "plainTextFormattedCitation" : "[21]", "previouslyFormattedCitation" : "[21]"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[21]</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955" w:dyaOrig="2340" w14:anchorId="540F6252">
                <v:shape id="_x0000_i1049" type="#_x0000_t75" style="width:90.75pt;height:71.25pt" o:ole="">
                  <v:imagedata r:id="rId60" o:title=""/>
                </v:shape>
                <o:OLEObject Type="Embed" ProgID="MDLDrawOLE.MDLDrawObject.1" ShapeID="_x0000_i1049" DrawAspect="Content" ObjectID="_1592722453" r:id="rId6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4NVQ</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"10.1021/ml400496h", "ISSN" : "1948-5875", "PMID" : "24900801", "abstract" : "G9a is a histone lysine methyltransferase responsible for the methylation of histone H3 lysine 9. The discovery of A-366 arose from a unique diversity screening hit, which was optimized by incorporation of a propyl-pyrrolidine subunit to occupy the enzyme lysine channel. A-366 is a potent inhibitor of G9a (IC50: 3.3 nM) with greater than 1000-fold selectivity over 21 other methyltransferases.", "author" : [ { "dropping-particle" : "", "family" : "Sweis", "given" : "Ramzi F", "non-dropping-particle" : "", "parse-names" : false, "suffix" : "" }, { "dropping-particle" : "", "family" : "Pliushchev", "given" : "Marina", "non-dropping-particle" : "", "parse-names" : false, "suffix" : "" }, { "dropping-particle" : "", "family" : "Brown", "given" : "Peter J", "non-dropping-particle" : "", "parse-names" : false, "suffix" : "" }, { "dropping-particle" : "", "family" : "Guo", "given" : "Jun", "non-dropping-particle" : "", "parse-names" : false, "suffix" : "" }, { "dropping-particle" : "", "family" : "Li", "given" : "Fengling", "non-dropping-particle" : "", "parse-names" : false, "suffix" : "" }, { "dropping-particle" : "", "family" : "Maag", "given" : "David", "non-dropping-particle" : "", "parse-names" : false, "suffix" : "" }, { "dropping-particle" : "", "family" : "Petros", "given" : "Andrew M", "non-dropping-particle" : "", "parse-names" : false, "suffix" : "" }, { "dropping-particle" : "", "family" : "Soni", "given" : "Nirupama B", "non-dropping-particle" : "", "parse-names" : false, "suffix" : "" }, { "dropping-particle" : "", "family" : "Tse", "given" : "Chris", "non-dropping-particle" : "", "parse-names" : false, "suffix" : "" }, { "dropping-particle" : "", "family" : "Vedadi", "given" : "Masoud", "non-dropping-particle" : "", "parse-names" : false, "suffix" : "" }, { "dropping-particle" : "", "family" : "Michaelides", "given" : "Michael R", "non-dropping-particle" : "", "parse-names" : false, "suffix" : "" }, { "dropping-particle" : "", "family" : "Chiang", "given" : "Gary G", "non-dropping-particle" : "", "parse-names" : false, "suffix" : "" }, { "dropping-particle" : "", "family" : "Pappano", "given" : "William N", "non-dropping-particle" : "", "parse-names" : false, "suffix" : "" } ], "container-title" : "ACS medicinal chemistry letters", "id" : "ITEM-1", "issue" : "2", "issued" : { "date-parts" : [ [ "2014", "2", "13" ] ] }, "page" : "205-9", "title" : "Discovery and development of potent and selective inhibitors of histone methyltransferase g9a.", "type" : "article-journal", "volume" : "5" }, "uris" : [ "http://www.mendeley.com/documents/?uuid=98f0241d-4dfd-49ca-990c-cef032b1b389" ] } ], "mendeley" : { "formattedCitation" : "[22]", "plainTextFormattedCitation" : "[22]", "previouslyFormattedCitation" : "[22]"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[22]</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A-366</w:t>
            </w:r>
          </w:p>
        </w:tc>
        <w:tc>
          <w:tcPr>
            <w:tcW w:w="1468" w:type="dxa"/>
          </w:tcPr>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377D3E">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3</w:t>
            </w:r>
            <w:r>
              <w:rPr>
                <w:rFonts w:ascii="Times New Roman" w:hAnsi="Times New Roman" w:cs="Times New Roman"/>
                <w:sz w:val="20"/>
                <w:szCs w:val="20"/>
                <w:lang w:val="en-US"/>
              </w:rPr>
              <w:t>.3nM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"10.1021/ml400496h", "ISSN" : "1948-5875", "PMID" : "24900801", "abstract" : "G9a is a histone lysine methyltransferase responsible for the methylation of histone H3 lysine 9. The discovery of A-366 arose from a unique diversity screening hit, which was optimized by incorporation of a propyl-pyrrolidine subunit to occupy the enzyme lysine channel. A-366 is a potent inhibitor of G9a (IC50: 3.3 nM) with greater than 1000-fold selectivity over 21 other methyltransferases.", "author" : [ { "dropping-particle" : "", "family" : "Sweis", "given" : "Ramzi F", "non-dropping-particle" : "", "parse-names" : false, "suffix" : "" }, { "dropping-particle" : "", "family" : "Pliushchev", "given" : "Marina", "non-dropping-particle" : "", "parse-names" : false, "suffix" : "" }, { "dropping-particle" : "", "family" : "Brown", "given" : "Peter J", "non-dropping-particle" : "", "parse-names" : false, "suffix" : "" }, { "dropping-particle" : "", "family" : "Guo", "given" : "Jun", "non-dropping-particle" : "", "parse-names" : false, "suffix" : "" }, { "dropping-particle" : "", "family" : "Li", "given" : "Fengling", "non-dropping-particle" : "", "parse-names" : false, "suffix" : "" }, { "dropping-particle" : "", "family" : "Maag", "given" : "David", "non-dropping-particle" : "", "parse-names" : false, "suffix" : "" }, { "dropping-particle" : "", "family" : "Petros", "given" : "Andrew M", "non-dropping-particle" : "", "parse-names" : false, "suffix" : "" }, { "dropping-particle" : "", "family" : "Soni", "given" : "Nirupama B", "non-dropping-particle" : "", "parse-names" : false, "suffix" : "" }, { "dropping-particle" : "", "family" : "Tse", "given" : "Chris", "non-dropping-particle" : "", "parse-names" : false, "suffix" : "" }, { "dropping-particle" : "", "family" : "Vedadi", "given" : "Masoud", "non-dropping-particle" : "", "parse-names" : false, "suffix" : "" }, { "dropping-particle" : "", "family" : "Michaelides", "given" : "Michael R", "non-dropping-particle" : "", "parse-names" : false, "suffix" : "" }, { "dropping-particle" : "", "family" : "Chiang", "given" : "Gary G", "non-dropping-particle" : "", "parse-names" : false, "suffix" : "" }, { "dropping-particle" : "", "family" : "Pappano", "given" : "William N", "non-dropping-particle" : "", "parse-names" : false, "suffix" : "" } ], "container-title" : "ACS medicinal chemistry letters", "id" : "ITEM-1", "issue" : "2", "issued" : { "date-parts" : [ [ "2014", "2", "13" ] ] }, "page" : "205-9", "title" : "Discovery and development of potent and selective inhibitors of histone methyltransferase g9a.", "type" : "article-journal", "volume" : "5" }, "uris" : [ "http://www.mendeley.com/documents/?uuid=98f0241d-4dfd-49ca-990c-cef032b1b389" ] } ], "mendeley" : { "formattedCitation" : "[22]", "plainTextFormattedCitation" : "[22]", "previouslyFormattedCitation" : "[22]"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[22]</w:t>
            </w:r>
            <w:r>
              <w:rPr>
                <w:rFonts w:ascii="Times New Roman" w:hAnsi="Times New Roman" w:cs="Times New Roman"/>
                <w:sz w:val="20"/>
                <w:szCs w:val="20"/>
                <w:lang w:val="en-US"/>
              </w:rPr>
              <w:fldChar w:fldCharType="end"/>
            </w:r>
          </w:p>
        </w:tc>
        <w:tc>
          <w:tcPr>
            <w:tcW w:w="1502" w:type="dxa"/>
          </w:tcPr>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EHMT1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0D58BE">
              <w:rPr>
                <w:rFonts w:ascii="Times New Roman" w:hAnsi="Times New Roman" w:cs="Times New Roman"/>
                <w:sz w:val="20"/>
                <w:szCs w:val="20"/>
                <w:lang w:val="en-US"/>
              </w:rPr>
              <w:t xml:space="preserve"> </w:t>
            </w:r>
            <w:r w:rsidR="00BE210A">
              <w:rPr>
                <w:rFonts w:ascii="Times New Roman" w:hAnsi="Times New Roman" w:cs="Times New Roman"/>
                <w:sz w:val="20"/>
                <w:szCs w:val="20"/>
                <w:lang w:val="en-US"/>
              </w:rPr>
              <w:t>=</w:t>
            </w:r>
            <w:r>
              <w:rPr>
                <w:rFonts w:ascii="Times New Roman" w:hAnsi="Times New Roman" w:cs="Times New Roman"/>
                <w:sz w:val="20"/>
                <w:szCs w:val="20"/>
                <w:lang w:val="en-US"/>
              </w:rPr>
              <w:t>38nM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"10.1021/ml400496h", "ISSN" : "1948-5875", "PMID" : "24900801", "abstract" : "G9a is a histone lysine methyltransferase responsible for the methylation of histone H3 lysine 9. The discovery of A-366 arose from a unique diversity screening hit, which was optimized by incorporation of a propyl-pyrrolidine subunit to occupy the enzyme lysine channel. A-366 is a potent inhibitor of G9a (IC50: 3.3 nM) with greater than 1000-fold selectivity over 21 other methyltransferases.", "author" : [ { "dropping-particle" : "", "family" : "Sweis", "given" : "Ramzi F", "non-dropping-particle" : "", "parse-names" : false, "suffix" : "" }, { "dropping-particle" : "", "family" : "Pliushchev", "given" : "Marina", "non-dropping-particle" : "", "parse-names" : false, "suffix" : "" }, { "dropping-particle" : "", "family" : "Brown", "given" : "Peter J", "non-dropping-particle" : "", "parse-names" : false, "suffix" : "" }, { "dropping-particle" : "", "family" : "Guo", "given" : "Jun", "non-dropping-particle" : "", "parse-names" : false, "suffix" : "" }, { "dropping-particle" : "", "family" : "Li", "given" : "Fengling", "non-dropping-particle" : "", "parse-names" : false, "suffix" : "" }, { "dropping-particle" : "", "family" : "Maag", "given" : "David", "non-dropping-particle" : "", "parse-names" : false, "suffix" : "" }, { "dropping-particle" : "", "family" : "Petros", "given" : "Andrew M", "non-dropping-particle" : "", "parse-names" : false, "suffix" : "" }, { "dropping-particle" : "", "family" : "Soni", "given" : "Nirupama B", "non-dropping-particle" : "", "parse-names" : false, "suffix" : "" }, { "dropping-particle" : "", "family" : "Tse", "given" : "Chris", "non-dropping-particle" : "", "parse-names" : false, "suffix" : "" }, { "dropping-particle" : "", "family" : "Vedadi", "given" : "Masoud", "non-dropping-particle" : "", "parse-names" : false, "suffix" : "" }, { "dropping-particle" : "", "family" : "Michaelides", "given" : "Michael R", "non-dropping-particle" : "", "parse-names" : false, "suffix" : "" }, { "dropping-particle" : "", "family" : "Chiang", "given" : "Gary G", "non-dropping-particle" : "", "parse-names" : false, "suffix" : "" }, { "dropping-particle" : "", "family" : "Pappano", "given" : "William N", "non-dropping-particle" : "", "parse-names" : false, "suffix" : "" } ], "container-title" : "ACS medicinal chemistry letters", "id" : "ITEM-1", "issue" : "2", "issued" : { "date-parts" : [ [ "2014", "2", "13" ] ] }, "page" : "205-9", "title" : "Discovery and development of potent and selective inhibitors of histone methyltransferase g9a.", "type" : "article-journal", "volume" : "5" }, "uris" : [ "http://www.mendeley.com/documents/?uuid=98f0241d-4dfd-49ca-990c-cef032b1b389" ] }, { "id" : "ITEM-2", "itemData" : { "URL" : "http://www.thesgc.org/chemical-probes/A-366", "accessed" : { "date-parts" : [ [ "2017", "10", "10" ] ] }, "id" : "ITEM-2", "issued" : { "date-parts" : [ [ "0" ] ] }, "title" : "A-366 A chemical Probe for G9a/GLP", "type" : "webpage" }, "uris" : [ "http://www.mendeley.com/documents/?uuid=c83baae9-15e2-431a-bcbd-b1d21421b7c4" ] } ], "mendeley" : { "formattedCitation" : "[22, 23]", "plainTextFormattedCitation" : "[22, 23]", "previouslyFormattedCitation" : "[22, 23]"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[22, 23]</w:t>
            </w:r>
            <w:r>
              <w:rPr>
                <w:rFonts w:ascii="Times New Roman" w:hAnsi="Times New Roman" w:cs="Times New Roman"/>
                <w:sz w:val="20"/>
                <w:szCs w:val="20"/>
                <w:lang w:val="en-US"/>
              </w:rPr>
              <w:fldChar w:fldCharType="end"/>
            </w:r>
          </w:p>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NSD2</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40%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"10.1021/ml400496h", "ISSN" : "1948-5875", "PMID" : "24900801", "abstract" : "G9a is a histone lysine methyltransferase responsible for the methylation of histone H3 lysine 9. The discovery of A-366 arose from a unique diversity screening hit, which was optimized by incorporation of a propyl-pyrrolidine subunit to occupy the enzyme lysine channel. A-366 is a potent inhibitor of G9a (IC50: 3.3 nM) with greater than 1000-fold selectivity over 21 other methyltransferases.", "author" : [ { "dropping-particle" : "", "family" : "Sweis", "given" : "Ramzi F", "non-dropping-particle" : "", "parse-names" : false, "suffix" : "" }, { "dropping-particle" : "", "family" : "Pliushchev", "given" : "Marina", "non-dropping-particle" : "", "parse-names" : false, "suffix" : "" }, { "dropping-particle" : "", "family" : "Brown", "given" : "Peter J", "non-dropping-particle" : "", "parse-names" : false, "suffix" : "" }, { "dropping-particle" : "", "family" : "Guo", "given" : "Jun", "non-dropping-particle" : "", "parse-names" : false, "suffix" : "" }, { "dropping-particle" : "", "family" : "Li", "given" : "Fengling", "non-dropping-particle" : "", "parse-names" : false, "suffix" : "" }, { "dropping-particle" : "", "family" : "Maag", "given" : "David", "non-dropping-particle" : "", "parse-names" : false, "suffix" : "" }, { "dropping-particle" : "", "family" : "Petros", "given" : "Andrew M", "non-dropping-particle" : "", "parse-names" : false, "suffix" : "" }, { "dropping-particle" : "", "family" : "Soni", "given" : "Nirupama B", "non-dropping-particle" : "", "parse-names" : false, "suffix" : "" }, { "dropping-particle" : "", "family" : "Tse", "given" : "Chris", "non-dropping-particle" : "", "parse-names" : false, "suffix" : "" }, { "dropping-particle" : "", "family" : "Vedadi", "given" : "Masoud", "non-dropping-particle" : "", "parse-names" : false, "suffix" : "" }, { "dropping-particle" : "", "family" : "Michaelides", "given" : "Michael R", "non-dropping-particle" : "", "parse-names" : false, "suffix" : "" }, { "dropping-particle" : "", "family" : "Chiang", "given" : "Gary G", "non-dropping-particle" : "", "parse-names" : false, "suffix" : "" }, { "dropping-particle" : "", "family" : "Pappano", "given" : "William N", "non-dropping-particle" : "", "parse-names" : false, "suffix" : "" } ], "container-title" : "ACS medicinal chemistry letters", "id" : "ITEM-1", "issue" : "2", "issued" : { "date-parts" : [ [ "2014", "2", "13" ] ] }, "page" : "205-9", "title" : "Discovery and development of potent and selective inhibitors of histone methyltransferase g9a.", "type" : "article-journal", "volume" : "5" }, "uris" : [ "http://www.mendeley.com/documents/?uuid=98f0241d-4dfd-49ca-990c-cef032b1b389" ] }, { "id" : "ITEM-2", "itemData" : { "URL" : "http://www.thesgc.org/chemical-probes/A-366", "accessed" : { "date-parts" : [ [ "2017", "10", "10" ] ] }, "id" : "ITEM-2", "issued" : { "date-parts" : [ [ "0" ] ] }, "title" : "A-366 A chemical Probe for G9a/GLP", "type" : "webpage" }, "uris" : [ "http://www.mendeley.com/documents/?uuid=c83baae9-15e2-431a-bcbd-b1d21421b7c4" ] } ], "mendeley" : { "formattedCitation" : "[22, 23]", "plainTextFormattedCitation" : "[22, 23]", "previouslyFormattedCitation" : "[22, 23]"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[22, 23]</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u w:val="single"/>
                <w:lang w:val="en-US"/>
              </w:rPr>
            </w:pPr>
            <w:r>
              <w:rPr>
                <w:rFonts w:ascii="Times New Roman" w:hAnsi="Times New Roman" w:cs="Times New Roman"/>
                <w:sz w:val="20"/>
                <w:szCs w:val="20"/>
                <w:u w:val="single"/>
                <w:lang w:val="en-US"/>
              </w:rPr>
              <w:t>&lt;2</w:t>
            </w:r>
            <w:r w:rsidRPr="00616500">
              <w:rPr>
                <w:rFonts w:ascii="Times New Roman" w:hAnsi="Times New Roman" w:cs="Times New Roman"/>
                <w:sz w:val="20"/>
                <w:szCs w:val="20"/>
                <w:u w:val="single"/>
                <w:lang w:val="en-US"/>
              </w:rPr>
              <w:t>0% Inh. at 1µM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"10.1021/ml400496h", "ISSN" : "1948-5875", "PMID" : "24900801", "abstract" : "G9a is a histone lysine methyltransferase responsible for the methylation of histone H3 lysine 9. The discovery of A-366 arose from a unique diversity screening hit, which was optimized by incorporation of a propyl-pyrrolidine subunit to occupy the enzyme lysine channel. A-366 is a potent inhibitor of G9a (IC50: 3.3 nM) with greater than 1000-fold selectivity over 21 other methyltransferases.", "author" : [ { "dropping-particle" : "", "family" : "Sweis", "given" : "Ramzi F", "non-dropping-particle" : "", "parse-names" : false, "suffix" : "" }, { "dropping-particle" : "", "family" : "Pliushchev", "given" : "Marina", "non-dropping-particle" : "", "parse-names" : false, "suffix" : "" }, { "dropping-particle" : "", "family" : "Brown", "given" : "Peter J", "non-dropping-particle" : "", "parse-names" : false, "suffix" : "" }, { "dropping-particle" : "", "family" : "Guo", "given" : "Jun", "non-dropping-particle" : "", "parse-names" : false, "suffix" : "" }, { "dropping-particle" : "", "family" : "Li", "given" : "Fengling", "non-dropping-particle" : "", "parse-names" : false, "suffix" : "" }, { "dropping-particle" : "", "family" : "Maag", "given" : "David", "non-dropping-particle" : "", "parse-names" : false, "suffix" : "" }, { "dropping-particle" : "", "family" : "Petros", "given" : "Andrew M", "non-dropping-particle" : "", "parse-names" : false, "suffix" : "" }, { "dropping-particle" : "", "family" : "Soni", "given" : "Nirupama B", "non-dropping-particle" : "", "parse-names" : false, "suffix" : "" }, { "dropping-particle" : "", "family" : "Tse", "given" : "Chris", "non-dropping-particle" : "", "parse-names" : false, "suffix" : "" }, { "dropping-particle" : "", "family" : "Vedadi", "given" : "Masoud", "non-dropping-particle" : "", "parse-names" : false, "suffix" : "" }, { "dropping-particle" : "", "family" : "Michaelides", "given" : "Michael R", "non-dropping-particle" : "", "parse-names" : false, "suffix" : "" }, { "dropping-particle" : "", "family" : "Chiang", "given" : "Gary G", "non-dropping-particle" : "", "parse-names" : false, "suffix" : "" }, { "dropping-particle" : "", "family" : "Pappano", "given" : "William N", "non-dropping-particle" : "", "parse-names" : false, "suffix" : "" } ], "container-title" : "ACS medicinal chemistry letters", "id" : "ITEM-1", "issue" : "2", "issued" : { "date-parts" : [ [ "2014", "2", "13" ] ] }, "page" : "205-9", "title" : "Discovery and development of potent and selective inhibitors of histone methyltransferase g9a.", "type" : "article-journal", "volume" : "5" }, "uris" : [ "http://www.mendeley.com/documents/?uuid=98f0241d-4dfd-49ca-990c-cef032b1b389" ] }, { "id" : "ITEM-2", "itemData" : { "URL" : "http://www.thesgc.org/chemical-probes/A-366", "accessed" : { "date-parts" : [ [ "2017", "10", "10" ] ] }, "id" : "ITEM-2", "issued" : { "date-parts" : [ [ "0" ] ] }, "title" : "A-366 A chemical Probe for G9a/GLP", "type" : "webpage" }, "uris" : [ "http://www.mendeley.com/documents/?uuid=c83baae9-15e2-431a-bcbd-b1d21421b7c4" ] } ], "mendeley" : { "formattedCitation" : "[22, 23]", "plainTextFormattedCitation" : "[22, 23]", "previouslyFormattedCitation" : "[22, 23]"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[22, 23]</w:t>
            </w:r>
            <w:r>
              <w:rPr>
                <w:rFonts w:ascii="Times New Roman" w:hAnsi="Times New Roman" w:cs="Times New Roman"/>
                <w:sz w:val="20"/>
                <w:szCs w:val="20"/>
                <w:u w:val="single"/>
                <w:lang w:val="en-US"/>
              </w:rPr>
              <w:fldChar w:fldCharType="end"/>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SUV39H2, SETDB1, K</w:t>
            </w:r>
            <w:r>
              <w:rPr>
                <w:rFonts w:ascii="Times New Roman" w:hAnsi="Times New Roman" w:cs="Times New Roman"/>
                <w:sz w:val="20"/>
                <w:szCs w:val="20"/>
                <w:lang w:val="en-US"/>
              </w:rPr>
              <w:t>M</w:t>
            </w:r>
            <w:r w:rsidRPr="007C40BB">
              <w:rPr>
                <w:rFonts w:ascii="Times New Roman" w:hAnsi="Times New Roman" w:cs="Times New Roman"/>
                <w:sz w:val="20"/>
                <w:szCs w:val="20"/>
                <w:lang w:val="en-US"/>
              </w:rPr>
              <w:t xml:space="preserve">T2A, SETD7, PRMT1, PRMT3, </w:t>
            </w:r>
            <w:r w:rsidRPr="007C40BB">
              <w:rPr>
                <w:rFonts w:ascii="Times New Roman" w:hAnsi="Times New Roman" w:cs="Times New Roman"/>
                <w:sz w:val="20"/>
                <w:szCs w:val="20"/>
                <w:lang w:val="en-US"/>
              </w:rPr>
              <w:lastRenderedPageBreak/>
              <w:t xml:space="preserve">PRMT5, PRMT6, PRMT8, KMT5A, EZH1, </w:t>
            </w:r>
            <w:r w:rsidR="00F57876">
              <w:rPr>
                <w:rFonts w:ascii="Times New Roman" w:hAnsi="Times New Roman" w:cs="Times New Roman"/>
                <w:sz w:val="20"/>
                <w:szCs w:val="20"/>
                <w:lang w:val="en-US"/>
              </w:rPr>
              <w:t>EZH2, S</w:t>
            </w:r>
            <w:r w:rsidRPr="007C40BB">
              <w:rPr>
                <w:rFonts w:ascii="Times New Roman" w:hAnsi="Times New Roman" w:cs="Times New Roman"/>
                <w:sz w:val="20"/>
                <w:szCs w:val="20"/>
                <w:lang w:val="en-US"/>
              </w:rPr>
              <w:t>M</w:t>
            </w:r>
            <w:r w:rsidR="00F57876">
              <w:rPr>
                <w:rFonts w:ascii="Times New Roman" w:hAnsi="Times New Roman" w:cs="Times New Roman"/>
                <w:sz w:val="20"/>
                <w:szCs w:val="20"/>
                <w:lang w:val="en-US"/>
              </w:rPr>
              <w:t>Y</w:t>
            </w:r>
            <w:r w:rsidRPr="007C40BB">
              <w:rPr>
                <w:rFonts w:ascii="Times New Roman" w:hAnsi="Times New Roman" w:cs="Times New Roman"/>
                <w:sz w:val="20"/>
                <w:szCs w:val="20"/>
                <w:lang w:val="en-US"/>
              </w:rPr>
              <w:t xml:space="preserve">D3, DNMT1, KMT5B, </w:t>
            </w:r>
            <w:r>
              <w:rPr>
                <w:rFonts w:ascii="Times New Roman" w:hAnsi="Times New Roman" w:cs="Times New Roman"/>
                <w:sz w:val="20"/>
                <w:szCs w:val="20"/>
                <w:lang w:val="en-US"/>
              </w:rPr>
              <w:t>KMT5C</w:t>
            </w:r>
            <w:r w:rsidR="00BE210A">
              <w:rPr>
                <w:rFonts w:ascii="Times New Roman" w:hAnsi="Times New Roman" w:cs="Times New Roman"/>
                <w:sz w:val="20"/>
                <w:szCs w:val="20"/>
                <w:lang w:val="en-US"/>
              </w:rPr>
              <w:t xml:space="preserve">, </w:t>
            </w:r>
            <w:r>
              <w:rPr>
                <w:rFonts w:ascii="Times New Roman" w:hAnsi="Times New Roman" w:cs="Times New Roman"/>
                <w:sz w:val="20"/>
                <w:szCs w:val="20"/>
                <w:lang w:val="en-US"/>
              </w:rPr>
              <w:t>SMYD2,</w:t>
            </w:r>
            <w:r w:rsidRPr="007C40BB">
              <w:rPr>
                <w:rFonts w:ascii="Times New Roman" w:hAnsi="Times New Roman" w:cs="Times New Roman"/>
                <w:sz w:val="20"/>
                <w:szCs w:val="20"/>
                <w:lang w:val="en-US"/>
              </w:rPr>
              <w:t xml:space="preserve"> SETD2</w:t>
            </w:r>
            <w:r>
              <w:rPr>
                <w:rFonts w:ascii="Times New Roman" w:hAnsi="Times New Roman" w:cs="Times New Roman"/>
                <w:sz w:val="20"/>
                <w:szCs w:val="20"/>
                <w:lang w:val="en-US"/>
              </w:rPr>
              <w:t>,</w:t>
            </w:r>
          </w:p>
          <w:p w:rsidR="00C5210F" w:rsidRPr="007C40BB"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DOT1L, NSD3</w:t>
            </w:r>
          </w:p>
        </w:tc>
        <w:tc>
          <w:tcPr>
            <w:tcW w:w="990" w:type="dxa"/>
          </w:tcPr>
          <w:p w:rsidR="00C5210F"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lastRenderedPageBreak/>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490" w:dyaOrig="3585" w14:anchorId="30A175D4">
                <v:shape id="_x0000_i1050" type="#_x0000_t75" style="width:71.25pt;height:102pt" o:ole="">
                  <v:imagedata r:id="rId62" o:title=""/>
                </v:shape>
                <o:OLEObject Type="Embed" ProgID="MDLDrawOLE.MDLDrawObject.1" ShapeID="_x0000_i1050" DrawAspect="Content" ObjectID="_1592722454" r:id="rId63"/>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5T5G</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[24]</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MS2177</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KMT5A</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C25AC6">
              <w:rPr>
                <w:rFonts w:ascii="Times New Roman" w:hAnsi="Times New Roman" w:cs="Times New Roman"/>
                <w:sz w:val="20"/>
                <w:szCs w:val="20"/>
                <w:lang w:val="en-US"/>
              </w:rPr>
              <w:t xml:space="preserve"> </w:t>
            </w:r>
            <w:r>
              <w:rPr>
                <w:rFonts w:ascii="Times New Roman" w:hAnsi="Times New Roman" w:cs="Times New Roman"/>
                <w:sz w:val="20"/>
                <w:szCs w:val="20"/>
                <w:lang w:val="en-US"/>
              </w:rPr>
              <w:t>= 1.9μM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[24]</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265" w:dyaOrig="2835" w14:anchorId="05C0CE57">
                <v:shape id="_x0000_i1051" type="#_x0000_t75" style="width:67.5pt;height:85.5pt" o:ole="">
                  <v:imagedata r:id="rId64" o:title=""/>
                </v:shape>
                <o:OLEObject Type="Embed" ProgID="MDLDrawOLE.MDLDrawObject.1" ShapeID="_x0000_i1051" DrawAspect="Content" ObjectID="_1592722455" r:id="rId65"/>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5TH7</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[24]</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vertAlign w:val="superscript"/>
                <w:lang w:val="en-US"/>
              </w:rPr>
            </w:pPr>
            <w:r>
              <w:rPr>
                <w:rFonts w:ascii="Times New Roman" w:hAnsi="Times New Roman" w:cs="Times New Roman"/>
                <w:sz w:val="20"/>
                <w:szCs w:val="20"/>
                <w:lang w:val="en-US"/>
              </w:rPr>
              <w:t>MS453</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KMT5A</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D3523F">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6.9μM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[24]</w:t>
            </w:r>
            <w:r>
              <w:rPr>
                <w:rFonts w:ascii="Times New Roman" w:hAnsi="Times New Roman" w:cs="Times New Roman"/>
                <w:sz w:val="20"/>
                <w:szCs w:val="20"/>
                <w:lang w:val="en-US"/>
              </w:rPr>
              <w:fldChar w:fldCharType="end"/>
            </w:r>
          </w:p>
        </w:tc>
        <w:tc>
          <w:tcPr>
            <w:tcW w:w="1502" w:type="dxa"/>
          </w:tcPr>
          <w:p w:rsidR="00BE210A"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EHMT1</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40%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[24]</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u w:val="single"/>
                <w:lang w:val="en-US"/>
              </w:rPr>
              <w:t>&lt;2</w:t>
            </w:r>
            <w:r w:rsidRPr="00616500">
              <w:rPr>
                <w:rFonts w:ascii="Times New Roman" w:hAnsi="Times New Roman" w:cs="Times New Roman"/>
                <w:sz w:val="20"/>
                <w:szCs w:val="20"/>
                <w:u w:val="single"/>
                <w:lang w:val="en-US"/>
              </w:rPr>
              <w:t>0% Inh. at 1</w:t>
            </w:r>
            <w:r>
              <w:rPr>
                <w:rFonts w:ascii="Times New Roman" w:hAnsi="Times New Roman" w:cs="Times New Roman"/>
                <w:sz w:val="20"/>
                <w:szCs w:val="20"/>
                <w:u w:val="single"/>
                <w:lang w:val="en-US"/>
              </w:rPr>
              <w:t>0</w:t>
            </w:r>
            <w:r w:rsidRPr="00616500">
              <w:rPr>
                <w:rFonts w:ascii="Times New Roman" w:hAnsi="Times New Roman" w:cs="Times New Roman"/>
                <w:sz w:val="20"/>
                <w:szCs w:val="20"/>
                <w:u w:val="single"/>
                <w:lang w:val="en-US"/>
              </w:rPr>
              <w:t>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"10.1021/acs.jmedchem.6b01244", "ISSN" : "1520-4804", "PMID" : "27804297", "abstract" : "Selective inhibitors of protein lysine methyltransferases, including SET domain-containing protein 8 (SETD8), are highly desired, as only a fraction of these enzymes are associated with high-quality inhibitors. From our previously discovered SETD8 inhibitor, we developed a more potent analog and solved a cocrystal structure, which is the first crystal structure of SETD8 in complex with a small-molecule inhibitor. This cocrystal structure allowed the design of a covalent inhibitor of SETD8 (MS453), which specifically modifies a cysteine residue near the inhibitor binding site, has an IC50 value of 804 nM, reacts with SETD8 with near-quantitative yield, and is selective for SETD8 against 28 other methyltransferases. We also solved the crystal structure of the covalent inhibitor in complex with SETD8. This work provides atomic-level perspective on the inhibition of SETD8 by small molecules and will help identify high-quality chemical probes of SETD8.", "author" : [ { "dropping-particle" : "V", "family" : "Butler", "given" : "Kyle", "non-dropping-particle" : "", "parse-names" : false, "suffix" : "" }, { "dropping-particle" : "", "family" : "Ma", "given" : "Anqi", "non-dropping-particle" : "", "parse-names" : false, "suffix" : "" }, { "dropping-particle" : "", "family" : "Yu", "given" : "Wenyu", "non-dropping-particle" : "", "parse-names" : false, "suffix" : "" }, { "dropping-particle" : "", "family" : "Li", "given" : "Fengling", "non-dropping-particle" : "", "parse-names" : false, "suffix" : "" }, { "dropping-particle" : "", "family" : "Tempel", "given" : "Wolfram", "non-dropping-particle" : "", "parse-names" : false, "suffix" : "" }, { "dropping-particle" : "", "family" : "Babault", "given" : "Nicolas", "non-dropping-particle" : "", "parse-names" : false, "suffix" : "" }, { "dropping-particle" : "", "family" : "Pittella-Silva", "given" : "Fabio", "non-dropping-particle" : "", "parse-names" : false, "suffix" : "" }, { "dropping-particle" : "", "family" : "Shao", "given" : "Jason", "non-dropping-particle" : "", "parse-names" : false, "suffix" : "" }, { "dropping-particle" : "", "family" : "Wang", "given" : "Junyi", "non-dropping-particle" : "", "parse-names" : false, "suffix" : "" }, { "dropping-particle" : "", "family" : "Luo", "given" : "Minkui", "non-dropping-particle" : "", "parse-names" : false, "suffix" : "" }, { "dropping-particle" : "", "family" : "Vedadi", "given" : "Masoud", "non-dropping-particle" : "", "parse-names" : false, "suffix" : "" }, { "dropping-particle" : "", "family" : "Brown", "given" : "Peter J", "non-dropping-particle" : "", "parse-names" : false, "suffix" : "" }, { "dropping-particle" : "", "family" : "Arrowsmith", "given" : "Cheryl H", "non-dropping-particle" : "", "parse-names" : false, "suffix" : "" }, { "dropping-particle" : "", "family" : "Jin", "given" : "Jian", "non-dropping-particle" : "", "parse-names" : false, "suffix" : "" } ], "container-title" : "Journal of medicinal chemistry", "id" : "ITEM-1", "issue" : "21", "issued" : { "date-parts" : [ [ "2016", "11", "10" ] ] }, "page" : "9881-9889", "title" : "Structure-Based Design of a Covalent Inhibitor of the SET Domain-Containing Protein 8 (SETD8) Lysine Methyltransferase.", "type" : "article-journal", "volume" : "59" }, "uris" : [ "http://www.mendeley.com/documents/?uuid=5a8ff2f9-3356-37b9-bde9-6ca45fd8a5da" ] } ], "mendeley" : { "formattedCitation" : "[24]", "plainTextFormattedCitation" : "[24]", "previouslyFormattedCitation" : "[24]"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[24]</w:t>
            </w:r>
            <w:r>
              <w:rPr>
                <w:rFonts w:ascii="Times New Roman" w:hAnsi="Times New Roman" w:cs="Times New Roman"/>
                <w:sz w:val="20"/>
                <w:szCs w:val="20"/>
                <w:u w:val="single"/>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ASH1L, DNMT1,</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 xml:space="preserve">DNMT3A/3L, DNMT3B/3L, DOT1L, EZH2, EHMT2, KMT2A, KMT2C, PRDM9, PRMT1, PRMT3, </w:t>
            </w:r>
            <w:r>
              <w:rPr>
                <w:rFonts w:ascii="Times New Roman" w:hAnsi="Times New Roman" w:cs="Times New Roman"/>
                <w:sz w:val="20"/>
                <w:szCs w:val="20"/>
                <w:lang w:val="en-US"/>
              </w:rPr>
              <w:t>CARM1</w:t>
            </w:r>
            <w:r w:rsidRPr="007C40BB">
              <w:rPr>
                <w:rFonts w:ascii="Times New Roman" w:hAnsi="Times New Roman" w:cs="Times New Roman"/>
                <w:sz w:val="20"/>
                <w:szCs w:val="20"/>
                <w:lang w:val="en-US"/>
              </w:rPr>
              <w:t>, PRMT5, PRMT6, PRMT7, PRMT8, PRMT9, SETD2, SETD7, SETDB1, SMYD2, SMYD3,</w:t>
            </w:r>
            <w:r>
              <w:rPr>
                <w:rFonts w:ascii="Times New Roman" w:hAnsi="Times New Roman" w:cs="Times New Roman"/>
                <w:sz w:val="20"/>
                <w:szCs w:val="20"/>
                <w:lang w:val="en-US"/>
              </w:rPr>
              <w:t xml:space="preserve"> SUV39H1, SUV39H2, KMT5B, KMT5C</w:t>
            </w: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510" w:dyaOrig="1935" w14:anchorId="66CDD992">
                <v:shape id="_x0000_i1052" type="#_x0000_t75" style="width:109.5pt;height:60pt" o:ole="">
                  <v:imagedata r:id="rId66" o:title=""/>
                </v:shape>
                <o:OLEObject Type="Embed" ProgID="MDLDrawOLE.MDLDrawObject.1" ShapeID="_x0000_i1052" DrawAspect="Content" ObjectID="_1592722456" r:id="rId67"/>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4JDS</w:t>
            </w:r>
          </w:p>
        </w:tc>
        <w:tc>
          <w:tcPr>
            <w:tcW w:w="1170" w:type="dxa"/>
          </w:tcPr>
          <w:p w:rsidR="00C5210F" w:rsidRPr="007C40BB" w:rsidRDefault="00C5210F" w:rsidP="00080105">
            <w:pPr>
              <w:rPr>
                <w:rFonts w:ascii="Times New Roman" w:hAnsi="Times New Roman" w:cs="Times New Roman"/>
                <w:sz w:val="20"/>
                <w:szCs w:val="20"/>
                <w:lang w:val="en-US"/>
              </w:rPr>
            </w:pPr>
            <w:r w:rsidRPr="00306395">
              <w:rPr>
                <w:rFonts w:ascii="Times New Roman" w:hAnsi="Times New Roman" w:cs="Times New Roman"/>
                <w:sz w:val="20"/>
                <w:szCs w:val="20"/>
                <w:lang w:val="en-US"/>
              </w:rPr>
              <w:t>PF-5426</w:t>
            </w:r>
          </w:p>
        </w:tc>
        <w:tc>
          <w:tcPr>
            <w:tcW w:w="1468" w:type="dxa"/>
          </w:tcPr>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SETD7</w:t>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495" w:dyaOrig="1950" w14:anchorId="79B04F0F">
                <v:shape id="_x0000_i1053" type="#_x0000_t75" style="width:115.5pt;height:66pt" o:ole="">
                  <v:imagedata r:id="rId68" o:title=""/>
                </v:shape>
                <o:OLEObject Type="Embed" ProgID="MDLDrawOLE.MDLDrawObject.1" ShapeID="_x0000_i1053" DrawAspect="Content" ObjectID="_1592722457" r:id="rId69"/>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4JLG</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[25]</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20407D">
              <w:rPr>
                <w:rFonts w:ascii="Times New Roman" w:hAnsi="Times New Roman" w:cs="Times New Roman"/>
                <w:i/>
                <w:sz w:val="20"/>
                <w:szCs w:val="20"/>
                <w:lang w:val="en-US"/>
              </w:rPr>
              <w:t>R</w:t>
            </w:r>
            <w:r>
              <w:rPr>
                <w:rFonts w:ascii="Times New Roman" w:hAnsi="Times New Roman" w:cs="Times New Roman"/>
                <w:sz w:val="20"/>
                <w:szCs w:val="20"/>
                <w:lang w:val="en-US"/>
              </w:rPr>
              <w:t>-</w:t>
            </w:r>
            <w:r w:rsidRPr="007C40BB">
              <w:rPr>
                <w:rFonts w:ascii="Times New Roman" w:hAnsi="Times New Roman" w:cs="Times New Roman"/>
                <w:sz w:val="20"/>
                <w:szCs w:val="20"/>
                <w:lang w:val="en-US"/>
              </w:rPr>
              <w:t>PFI-2</w:t>
            </w:r>
          </w:p>
        </w:tc>
        <w:tc>
          <w:tcPr>
            <w:tcW w:w="1468" w:type="dxa"/>
          </w:tcPr>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SETD7</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BF00FE">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2.0nM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[25]</w:t>
            </w:r>
            <w:r>
              <w:rPr>
                <w:rFonts w:ascii="Times New Roman" w:hAnsi="Times New Roman" w:cs="Times New Roman"/>
                <w:sz w:val="20"/>
                <w:szCs w:val="20"/>
                <w:lang w:val="en-US"/>
              </w:rPr>
              <w:fldChar w:fldCharType="end"/>
            </w:r>
          </w:p>
        </w:tc>
        <w:tc>
          <w:tcPr>
            <w:tcW w:w="1502" w:type="dxa"/>
          </w:tcPr>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EHMT1</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30%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[25]</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60%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[25]</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EZH2</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50%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[25]</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u w:val="single"/>
                <w:lang w:val="en-US"/>
              </w:rPr>
              <w:t>&lt;2</w:t>
            </w:r>
            <w:r w:rsidRPr="00616500">
              <w:rPr>
                <w:rFonts w:ascii="Times New Roman" w:hAnsi="Times New Roman" w:cs="Times New Roman"/>
                <w:sz w:val="20"/>
                <w:szCs w:val="20"/>
                <w:u w:val="single"/>
                <w:lang w:val="en-US"/>
              </w:rPr>
              <w:t xml:space="preserve">0% Inh. at </w:t>
            </w:r>
            <w:r>
              <w:rPr>
                <w:rFonts w:ascii="Times New Roman" w:hAnsi="Times New Roman" w:cs="Times New Roman"/>
                <w:sz w:val="20"/>
                <w:szCs w:val="20"/>
                <w:u w:val="single"/>
                <w:lang w:val="en-US"/>
              </w:rPr>
              <w:t>50</w:t>
            </w:r>
            <w:r w:rsidRPr="00616500">
              <w:rPr>
                <w:rFonts w:ascii="Times New Roman" w:hAnsi="Times New Roman" w:cs="Times New Roman"/>
                <w:sz w:val="20"/>
                <w:szCs w:val="20"/>
                <w:u w:val="single"/>
                <w:lang w:val="en-US"/>
              </w:rPr>
              <w:t>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"10.1073/pnas.1407358111", "ISBN" : "1407358111", "ISSN" : "0027-8424", "author" : [ { "dropping-particle" : "", "family" : "Barsyte-Lovejoy", "given" : "D.", "non-dropping-particle" : "", "parse-names" : false, "suffix" : "" }, { "dropping-particle" : "", "family" : "Li", "given" : "F.", "non-dropping-particle" : "", "parse-names" : false, "suffix" : "" }, { "dropping-particle" : "", "family" : "Oudhoff", "given" : "M. J.", "non-dropping-particle" : "", "parse-names" : false, "suffix" : "" }, { "dropping-particle" : "", "family" : "Tatlock", "given" : "J. H.", "non-dropping-particle" : "", "parse-names" : false, "suffix" : "" }, { "dropping-particle" : "", "family" : "Dong", "given" : "A.", "non-dropping-particle" : "", "parse-names" : false, "suffix" : "" }, { "dropping-particle" : "", "family" : "Zeng", "given" : "H.", "non-dropping-particle" : "", "parse-names" : false, "suffix" : "" }, { "dropping-particle" : "", "family" : "Wu", "given" : "H.", "non-dropping-particle" : "", "parse-names" : false, "suffix" : "" }, { "dropping-particle" : "", "family" : "Freeman", "given" : "S. A.", "non-dropping-particle" : "", "parse-names" : false, "suffix" : "" }, { "dropping-particle" : "", "family" : "Schapira", "given" : "M.", "non-dropping-particle" : "", "parse-names" : false, "suffix" : "" }, { "dropping-particle" : "", "family" : "Senisterra", "given" : "G. A.", "non-dropping-particle" : "", "parse-names" : false, "suffix" : "" }, { "dropping-particle" : "", "family" : "Kuznetsova", "given" : "E.", "non-dropping-particle" : "", "parse-names" : false, "suffix" : "" }, { "dropping-particle" : "", "family" : "Marcellus", "given" : "R.", "non-dropping-particle" : "", "parse-names" : false, "suffix" : "" }, { "dropping-particle" : "", "family" : "Allali-Hassani", "given" : "A.", "non-dropping-particle" : "", "parse-names" : false, "suffix" : "" }, { "dropping-particle" : "", "family" : "Kennedy", "given" : "S.", "non-dropping-particle" : "", "parse-names" : false, "suffix" : "" }, { "dropping-particle" : "", "family" : "Lambert", "given" : "J.-P.", "non-dropping-particle" : "", "parse-names" : false, "suffix" : "" }, { "dropping-particle" : "", "family" : "Couzens", "given" : "A. L.", "non-dropping-particle" : "", "parse-names" : false, "suffix" : "" }, { "dropping-particle" : "", "family" : "Aman", "given" : "A.", "non-dropping-particle" : "", "parse-names" : false, "suffix" : "" }, { "dropping-particle" : "", "family" : "Gingras", "given" : "A.-C.", "non-dropping-particle" : "", "parse-names" : false, "suffix" : "" }, { "dropping-particle" : "", "family" : "Al-Awar", "given" : "R.", "non-dropping-particle" : "", "parse-names" : false, "suffix" : "" }, { "dropping-particle" : "V.", "family" : "Fish", "given" : "P.", "non-dropping-particle" : "", "parse-names" : false, "suffix" : "" }, { "dropping-particle" : "", "family" : "Gerstenberger", "given" : "B. S.", "non-dropping-particle" : "", "parse-names" : false, "suffix" : "" }, { "dropping-particle" : "", "family" : "Roberts", "given" : "L.", "non-dropping-particle" : "", "parse-names" : false, "suffix" : "" }, { "dropping-particle" : "", "family" : "Benn", "given" : "C. L.", "non-dropping-particle" : "", "parse-names" : false, "suffix" : "" }, { "dropping-particle" : "", "family" : "Grimley", "given" : "R. L.", "non-dropping-particle" : "", "parse-names" : false, "suffix" : "" }, { "dropping-particle" : "", "family" : "Braam", "given" : "M. J. S.", "non-dropping-particle" : "", "parse-names" : false, "suffix" : "" }, { "dropping-particle" : "V.", "family" : "Rossi", "given" : "F. M.", "non-dropping-particle" : "", "parse-names" : false, "suffix" : "" }, { "dropping-particle" : "", "family" : "Sudol", "given" : "M.", "non-dropping-particle" : "", "parse-names" : false, "suffix" : "" }, { "dropping-particle" : "", "family" : "Brown", "given" : "P. J.", "non-dropping-particle" : "", "parse-names" : false, "suffix" : "" }, { "dropping-particle" : "", "family" : "Bunnage", "given" : "M. E.", "non-dropping-particle" : "", "parse-names" : false, "suffix" : "" }, { "dropping-particle" : "", "family" : "Owen", "given" : "D. R.", "non-dropping-particle" : "", "parse-names" : false, "suffix" : "" }, { "dropping-particle" : "", "family" : "Zaph", "given" : "C.", "non-dropping-particle" : "", "parse-names" : false, "suffix" : "" }, { "dropping-particle" : "", "family" : "Vedadi", "given" : "M.", "non-dropping-particle" : "", "parse-names" : false, "suffix" : "" }, { "dropping-particle" : "", "family" : "Arrowsmith", "given" : "C. H.", "non-dropping-particle" : "", "parse-names" : false, "suffix" : "" } ], "container-title" : "Proceedings of the National Academy of Sciences", "id" : "ITEM-1", "issue" : "35", "issued" : { "date-parts" : [ [ "2014" ] ] }, "page" : "12853-12858", "title" : "(R)-PFI-2 is a potent and selective inhibitor of SETD7 methyltransferase activity in cells", "type" : "article-journal", "volume" : "111" }, "uris" : [ "http://www.mendeley.com/documents/?uuid=cd8da71b-ed32-4c4a-a198-46679d2ae7e4" ] } ], "mendeley" : { "formattedCitation" : "[25]", "plainTextFormattedCitation" : "[25]", "previouslyFormattedCitation" : "[25]"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[25]</w:t>
            </w:r>
            <w:r>
              <w:rPr>
                <w:rFonts w:ascii="Times New Roman" w:hAnsi="Times New Roman" w:cs="Times New Roman"/>
                <w:sz w:val="20"/>
                <w:szCs w:val="20"/>
                <w:u w:val="single"/>
                <w:lang w:val="en-US"/>
              </w:rPr>
              <w:fldChar w:fldCharType="end"/>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SUV39H2, EZH1, KMT5B, KMT5C, KMT5A, SETD2, PRMT1, PRMT3, PRMT5, PRMT8, SET</w:t>
            </w:r>
            <w:r>
              <w:rPr>
                <w:rFonts w:ascii="Times New Roman" w:hAnsi="Times New Roman" w:cs="Times New Roman"/>
                <w:sz w:val="20"/>
                <w:szCs w:val="20"/>
                <w:lang w:val="en-US"/>
              </w:rPr>
              <w:t>DB1, KMT2A, DOT1L, NSD2,</w:t>
            </w:r>
          </w:p>
          <w:p w:rsidR="00C5210F" w:rsidRPr="00F1396F" w:rsidRDefault="00A3011F" w:rsidP="00080105">
            <w:pPr>
              <w:rPr>
                <w:rFonts w:ascii="Times New Roman" w:hAnsi="Times New Roman" w:cs="Times New Roman"/>
                <w:sz w:val="20"/>
                <w:szCs w:val="20"/>
                <w:lang w:val="en-US"/>
              </w:rPr>
            </w:pPr>
            <w:r>
              <w:rPr>
                <w:rFonts w:ascii="Times New Roman" w:hAnsi="Times New Roman" w:cs="Times New Roman"/>
                <w:sz w:val="20"/>
                <w:szCs w:val="20"/>
                <w:lang w:val="en-US"/>
              </w:rPr>
              <w:t>S</w:t>
            </w:r>
            <w:r w:rsidR="00C5210F">
              <w:rPr>
                <w:rFonts w:ascii="Times New Roman" w:hAnsi="Times New Roman" w:cs="Times New Roman"/>
                <w:sz w:val="20"/>
                <w:szCs w:val="20"/>
                <w:lang w:val="en-US"/>
              </w:rPr>
              <w:t>M</w:t>
            </w:r>
            <w:r>
              <w:rPr>
                <w:rFonts w:ascii="Times New Roman" w:hAnsi="Times New Roman" w:cs="Times New Roman"/>
                <w:sz w:val="20"/>
                <w:szCs w:val="20"/>
                <w:lang w:val="en-US"/>
              </w:rPr>
              <w:t>Y</w:t>
            </w:r>
            <w:r w:rsidR="00C5210F">
              <w:rPr>
                <w:rFonts w:ascii="Times New Roman" w:hAnsi="Times New Roman" w:cs="Times New Roman"/>
                <w:sz w:val="20"/>
                <w:szCs w:val="20"/>
                <w:lang w:val="en-US"/>
              </w:rPr>
              <w:t>D2, DNMT1</w:t>
            </w: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510" w:dyaOrig="1920" w14:anchorId="784A2DDB">
                <v:shape id="_x0000_i1054" type="#_x0000_t75" style="width:120pt;height:66.75pt" o:ole="">
                  <v:imagedata r:id="rId70" o:title=""/>
                </v:shape>
                <o:OLEObject Type="Embed" ProgID="MDLDrawOLE.MDLDrawObject.1" ShapeID="_x0000_i1054" DrawAspect="Content" ObjectID="_1592722458" r:id="rId7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4E47</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"10.1021/ci300596x", "ISSN" : "1549-960X", "PMID" : "23410263", "abstract" : "Protein methyltransferases (PMTs) are a novel gene family of therapeutic relevance involved in chromatin-mediated signaling and other biological mechanisms. Most PMTs are organized around the structurally conserved SET domain that catalyzes the methylation of a substrate lysine. A few potent chemical inhibitors compete with the protein substrate, and all are anchored in the channel recruiting the methyl-accepting lysine. We propose a novel strategy to design focused chemical libraries targeting the substrate binding site, where a limited number of warheads each occupying the lysine-channel of multiple enzymes would be decorated by different substituents. A variety of sequence and structure-based approaches used to analyze the diversity of the lysine channel of SET domain PMTs support the relevance of this strategy. We show that chemical fragments derived from published inhibitors are valid warheads that can be used in the design of novel focused libraries targeting other PMTs.", "author" : [ { "dropping-particle" : "", "family" : "Nguyen", "given" : "Kong T", "non-dropping-particle" : "", "parse-names" : false, "suffix" : "" }, { "dropping-particle" : "", "family" : "Li", "given" : "Fengling", "non-dropping-particle" : "", "parse-names" : false, "suffix" : "" }, { "dropping-particle" : "", "family" : "Poda", "given" : "Gennadiy", "non-dropping-particle" : "", "parse-names" : false, "suffix" : "" }, { "dropping-particle" : "", "family" : "Smil", "given" : "David", "non-dropping-particle" : "", "parse-names" : false, "suffix" : "" }, { "dropping-particle" : "", "family" : "Vedadi", "given" : "Masoud", "non-dropping-particle" : "", "parse-names" : false, "suffix" : "" }, { "dropping-particle" : "", "family" : "Schapira", "given" : "Matthieu", "non-dropping-particle" : "", "parse-names" : false, "suffix" : "" } ], "container-title" : "Journal of chemical information and modeling", "id" : "ITEM-1", "issue" : "3", "issued" : { "date-parts" : [ [ "2013", "3", "25" ] ] }, "page" : "681-91", "title" : "Strategy to target the substrate binding site of SET domain protein methyltransferases.", "type" : "article-journal", "volume" : "53" }, "uris" : [ "http://www.mendeley.com/documents/?uuid=6ba703ef-3d82-3873-aa02-40173c0ac317" ] } ], "mendeley" : { "formattedCitation" : "[26]", "plainTextFormattedCitation" : "[26]", "previouslyFormattedCitation" : "[26]"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[26]</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PFI-1</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SETD7</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ED57F8">
              <w:rPr>
                <w:rFonts w:ascii="Times New Roman" w:hAnsi="Times New Roman" w:cs="Times New Roman"/>
                <w:sz w:val="20"/>
                <w:szCs w:val="20"/>
                <w:lang w:val="en-US"/>
              </w:rPr>
              <w:t xml:space="preserve"> </w:t>
            </w:r>
            <w:r>
              <w:rPr>
                <w:rFonts w:ascii="Times New Roman" w:hAnsi="Times New Roman" w:cs="Times New Roman"/>
                <w:sz w:val="20"/>
                <w:szCs w:val="20"/>
                <w:lang w:val="en-US"/>
              </w:rPr>
              <w:t>= 100nM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"10.1021/ci300596x", "ISSN" : "1549-960X", "PMID" : "23410263", "abstract" : "Protein methyltransferases (PMTs) are a novel gene family of therapeutic relevance involved in chromatin-mediated signaling and other biological mechanisms. Most PMTs are organized around the structurally conserved SET domain that catalyzes the methylation of a substrate lysine. A few potent chemical inhibitors compete with the protein substrate, and all are anchored in the channel recruiting the methyl-accepting lysine. We propose a novel strategy to design focused chemical libraries targeting the substrate binding site, where a limited number of warheads each occupying the lysine-channel of multiple enzymes would be decorated by different substituents. A variety of sequence and structure-based approaches used to analyze the diversity of the lysine channel of SET domain PMTs support the relevance of this strategy. We show that chemical fragments derived from published inhibitors are valid warheads that can be used in the design of novel focused libraries targeting other PMTs.", "author" : [ { "dropping-particle" : "", "family" : "Nguyen", "given" : "Kong T", "non-dropping-particle" : "", "parse-names" : false, "suffix" : "" }, { "dropping-particle" : "", "family" : "Li", "given" : "Fengling", "non-dropping-particle" : "", "parse-names" : false, "suffix" : "" }, { "dropping-particle" : "", "family" : "Poda", "given" : "Gennadiy", "non-dropping-particle" : "", "parse-names" : false, "suffix" : "" }, { "dropping-particle" : "", "family" : "Smil", "given" : "David", "non-dropping-particle" : "", "parse-names" : false, "suffix" : "" }, { "dropping-particle" : "", "family" : "Vedadi", "given" : "Masoud", "non-dropping-particle" : "", "parse-names" : false, "suffix" : "" }, { "dropping-particle" : "", "family" : "Schapira", "given" : "Matthieu", "non-dropping-particle" : "", "parse-names" : false, "suffix" : "" } ], "container-title" : "Journal of chemical information and modeling", "id" : "ITEM-1", "issue" : "3", "issued" : { "date-parts" : [ [ "2013", "3", "25" ] ] }, "page" : "681-91", "title" : "Strategy to target the substrate binding site of SET domain protein methyltransferases.", "type" : "article-journal", "volume" : "53" }, "uris" : [ "http://www.mendeley.com/documents/?uuid=6ba703ef-3d82-3873-aa02-40173c0ac317" ] } ], "mendeley" : { "formattedCitation" : "[26]", "plainTextFormattedCitation" : "[26]", "previouslyFormattedCitation" : "[26]"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[26]</w:t>
            </w:r>
            <w:r>
              <w:rPr>
                <w:rFonts w:ascii="Times New Roman" w:hAnsi="Times New Roman" w:cs="Times New Roman"/>
                <w:sz w:val="20"/>
                <w:szCs w:val="20"/>
                <w:lang w:val="en-US"/>
              </w:rPr>
              <w:fldChar w:fldCharType="end"/>
            </w:r>
          </w:p>
        </w:tc>
        <w:tc>
          <w:tcPr>
            <w:tcW w:w="1502" w:type="dxa"/>
          </w:tcPr>
          <w:p w:rsidR="00C5210F" w:rsidRPr="001A62FA" w:rsidRDefault="00C5210F" w:rsidP="00080105">
            <w:pPr>
              <w:rPr>
                <w:rFonts w:ascii="Times New Roman" w:hAnsi="Times New Roman" w:cs="Times New Roman"/>
                <w:sz w:val="20"/>
                <w:szCs w:val="20"/>
                <w:lang w:val="en-US"/>
              </w:rPr>
            </w:pPr>
          </w:p>
        </w:tc>
        <w:tc>
          <w:tcPr>
            <w:tcW w:w="990" w:type="dxa"/>
          </w:tcPr>
          <w:p w:rsidR="00C5210F" w:rsidRPr="001A62FA"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585" w:dyaOrig="3555" w14:anchorId="6FEC2410">
                <v:shape id="_x0000_i1055" type="#_x0000_t75" style="width:118.5pt;height:116.25pt" o:ole="">
                  <v:imagedata r:id="rId72" o:title=""/>
                </v:shape>
                <o:OLEObject Type="Embed" ProgID="MDLDrawOLE.MDLDrawObject.1" ShapeID="_x0000_i1055" DrawAspect="Content" ObjectID="_1592722459" r:id="rId73"/>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5CCM</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[27]</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2A1069">
              <w:rPr>
                <w:rFonts w:ascii="Times New Roman" w:hAnsi="Times New Roman" w:cs="Times New Roman"/>
                <w:sz w:val="20"/>
                <w:szCs w:val="20"/>
                <w:lang w:val="en-US"/>
              </w:rPr>
              <w:t>EPZ030456</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SMYD3</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C40B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4nM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lang w:val="en-US"/>
              </w:rPr>
              <w:fldChar w:fldCharType="end"/>
            </w:r>
          </w:p>
        </w:tc>
        <w:tc>
          <w:tcPr>
            <w:tcW w:w="1502" w:type="dxa"/>
          </w:tcPr>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SMYD2</w:t>
            </w:r>
          </w:p>
          <w:p w:rsidR="00C5210F" w:rsidRDefault="00C5210F" w:rsidP="00080105">
            <w:pPr>
              <w:rPr>
                <w:rFonts w:ascii="Times New Roman" w:hAnsi="Times New Roman" w:cs="Times New Roman"/>
                <w:sz w:val="20"/>
                <w:szCs w:val="20"/>
                <w:lang w:val="en-US"/>
              </w:rPr>
            </w:pPr>
            <w:r w:rsidRPr="00D22E19">
              <w:rPr>
                <w:rFonts w:ascii="Times New Roman" w:hAnsi="Times New Roman" w:cs="Times New Roman"/>
                <w:sz w:val="20"/>
                <w:szCs w:val="20"/>
                <w:lang w:val="en-US"/>
              </w:rPr>
              <w:t>IC</w:t>
            </w:r>
            <w:r w:rsidRPr="00D22E19">
              <w:rPr>
                <w:rFonts w:ascii="Times New Roman" w:hAnsi="Times New Roman" w:cs="Times New Roman"/>
                <w:sz w:val="20"/>
                <w:szCs w:val="20"/>
                <w:vertAlign w:val="subscript"/>
                <w:lang w:val="en-US"/>
              </w:rPr>
              <w:t>50</w:t>
            </w:r>
            <w:r w:rsidRPr="00D22E19">
              <w:rPr>
                <w:rFonts w:ascii="Times New Roman" w:hAnsi="Times New Roman" w:cs="Times New Roman"/>
                <w:sz w:val="20"/>
                <w:szCs w:val="20"/>
                <w:lang w:val="en-US"/>
              </w:rPr>
              <w:t xml:space="preserve"> &gt; 50µM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u w:val="single"/>
                <w:lang w:val="en-US"/>
              </w:rPr>
            </w:pPr>
          </w:p>
          <w:p w:rsidR="00C5210F" w:rsidRPr="001A62FA" w:rsidRDefault="00C5210F" w:rsidP="00080105">
            <w:pPr>
              <w:rPr>
                <w:rFonts w:ascii="Times New Roman" w:hAnsi="Times New Roman" w:cs="Times New Roman"/>
                <w:sz w:val="20"/>
                <w:szCs w:val="20"/>
                <w:lang w:val="en-US"/>
              </w:rPr>
            </w:pPr>
            <w:r w:rsidRPr="001A62FA">
              <w:rPr>
                <w:rFonts w:ascii="Times New Roman" w:hAnsi="Times New Roman" w:cs="Times New Roman"/>
                <w:sz w:val="20"/>
                <w:szCs w:val="20"/>
                <w:u w:val="single"/>
                <w:lang w:val="en-US"/>
              </w:rPr>
              <w:t>&lt;30% Inh. at 10µM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u w:val="single"/>
                <w:lang w:val="en-US"/>
              </w:rPr>
              <w:fldChar w:fldCharType="end"/>
            </w:r>
          </w:p>
          <w:p w:rsidR="00C5210F" w:rsidRPr="001A62FA" w:rsidRDefault="00C5210F" w:rsidP="00080105">
            <w:pPr>
              <w:autoSpaceDE w:val="0"/>
              <w:autoSpaceDN w:val="0"/>
              <w:adjustRightInd w:val="0"/>
              <w:rPr>
                <w:rFonts w:ascii="Times New Roman" w:hAnsi="Times New Roman" w:cs="Times New Roman"/>
                <w:sz w:val="20"/>
                <w:szCs w:val="20"/>
                <w:lang w:val="en-US"/>
              </w:rPr>
            </w:pPr>
            <w:r w:rsidRPr="001A62FA">
              <w:rPr>
                <w:rFonts w:ascii="Times New Roman" w:hAnsi="Times New Roman" w:cs="Times New Roman"/>
                <w:sz w:val="20"/>
                <w:szCs w:val="20"/>
                <w:lang w:val="en-US"/>
              </w:rPr>
              <w:t>DOT1L, EHMT1, EHMT2, EZH1, EZH2, NSD1, PRDM9, PRMT3, PRMT6, PRMT7, PRMT8, SETD7,</w:t>
            </w:r>
          </w:p>
          <w:p w:rsidR="00C5210F" w:rsidRPr="001A62FA" w:rsidRDefault="00C5210F" w:rsidP="00080105">
            <w:pPr>
              <w:rPr>
                <w:rFonts w:ascii="Times New Roman" w:hAnsi="Times New Roman" w:cs="Times New Roman"/>
                <w:sz w:val="20"/>
                <w:szCs w:val="20"/>
                <w:lang w:val="en-US"/>
              </w:rPr>
            </w:pPr>
            <w:r w:rsidRPr="001A62FA">
              <w:rPr>
                <w:rFonts w:ascii="Times New Roman" w:hAnsi="Times New Roman" w:cs="Times New Roman"/>
                <w:sz w:val="20"/>
                <w:szCs w:val="20"/>
                <w:lang w:val="en-US"/>
              </w:rPr>
              <w:t>SETDB1, SUV39H1, NSD2, NSD3</w:t>
            </w:r>
          </w:p>
        </w:tc>
        <w:tc>
          <w:tcPr>
            <w:tcW w:w="990" w:type="dxa"/>
          </w:tcPr>
          <w:p w:rsidR="00C5210F" w:rsidRPr="00D22E19"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585" w:dyaOrig="3540" w14:anchorId="6DD80778">
                <v:shape id="_x0000_i1056" type="#_x0000_t75" style="width:118.5pt;height:116.25pt" o:ole="">
                  <v:imagedata r:id="rId74" o:title=""/>
                </v:shape>
                <o:OLEObject Type="Embed" ProgID="MDLDrawOLE.MDLDrawObject.1" ShapeID="_x0000_i1056" DrawAspect="Content" ObjectID="_1592722460" r:id="rId75"/>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5CCM</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[27]</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2A1069">
              <w:rPr>
                <w:rFonts w:ascii="Times New Roman" w:hAnsi="Times New Roman" w:cs="Times New Roman"/>
                <w:sz w:val="20"/>
                <w:szCs w:val="20"/>
                <w:lang w:val="en-US"/>
              </w:rPr>
              <w:t>EPZ030456</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SMYD3</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C40B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4nM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lang w:val="en-US"/>
              </w:rPr>
              <w:fldChar w:fldCharType="end"/>
            </w:r>
          </w:p>
        </w:tc>
        <w:tc>
          <w:tcPr>
            <w:tcW w:w="1502" w:type="dxa"/>
          </w:tcPr>
          <w:p w:rsidR="00BE210A" w:rsidRDefault="00C5210F" w:rsidP="00080105">
            <w:pPr>
              <w:rPr>
                <w:rFonts w:ascii="Times New Roman" w:hAnsi="Times New Roman" w:cs="Times New Roman"/>
                <w:sz w:val="20"/>
                <w:szCs w:val="20"/>
                <w:lang w:val="en-US"/>
              </w:rPr>
            </w:pPr>
            <w:r w:rsidRPr="00D22E19">
              <w:rPr>
                <w:rFonts w:ascii="Times New Roman" w:hAnsi="Times New Roman" w:cs="Times New Roman"/>
                <w:sz w:val="20"/>
                <w:szCs w:val="20"/>
                <w:lang w:val="en-US"/>
              </w:rPr>
              <w:t>SMYD</w:t>
            </w:r>
            <w:r w:rsidR="00BE210A">
              <w:rPr>
                <w:rFonts w:ascii="Times New Roman" w:hAnsi="Times New Roman" w:cs="Times New Roman"/>
                <w:sz w:val="20"/>
                <w:szCs w:val="20"/>
                <w:lang w:val="en-US"/>
              </w:rPr>
              <w:t>2</w:t>
            </w:r>
          </w:p>
          <w:p w:rsidR="00C5210F" w:rsidRDefault="00C5210F" w:rsidP="00080105">
            <w:pPr>
              <w:rPr>
                <w:rFonts w:ascii="Times New Roman" w:hAnsi="Times New Roman" w:cs="Times New Roman"/>
                <w:sz w:val="20"/>
                <w:szCs w:val="20"/>
                <w:lang w:val="en-US"/>
              </w:rPr>
            </w:pPr>
            <w:r w:rsidRPr="00D22E19">
              <w:rPr>
                <w:rFonts w:ascii="Times New Roman" w:hAnsi="Times New Roman" w:cs="Times New Roman"/>
                <w:sz w:val="20"/>
                <w:szCs w:val="20"/>
                <w:lang w:val="en-US"/>
              </w:rPr>
              <w:t>IC</w:t>
            </w:r>
            <w:r w:rsidRPr="00D22E19">
              <w:rPr>
                <w:rFonts w:ascii="Times New Roman" w:hAnsi="Times New Roman" w:cs="Times New Roman"/>
                <w:sz w:val="20"/>
                <w:szCs w:val="20"/>
                <w:vertAlign w:val="subscript"/>
                <w:lang w:val="en-US"/>
              </w:rPr>
              <w:t>50</w:t>
            </w:r>
            <w:r w:rsidRPr="00D22E19">
              <w:rPr>
                <w:rFonts w:ascii="Times New Roman" w:hAnsi="Times New Roman" w:cs="Times New Roman"/>
                <w:sz w:val="20"/>
                <w:szCs w:val="20"/>
                <w:lang w:val="en-US"/>
              </w:rPr>
              <w:t xml:space="preserve"> &gt; 50µM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u w:val="single"/>
                <w:lang w:val="en-US"/>
              </w:rPr>
            </w:pPr>
          </w:p>
          <w:p w:rsidR="00C5210F" w:rsidRPr="001A62FA" w:rsidRDefault="00C5210F" w:rsidP="00080105">
            <w:pPr>
              <w:rPr>
                <w:rFonts w:ascii="Times New Roman" w:hAnsi="Times New Roman" w:cs="Times New Roman"/>
                <w:sz w:val="20"/>
                <w:szCs w:val="20"/>
                <w:lang w:val="en-US"/>
              </w:rPr>
            </w:pPr>
            <w:r w:rsidRPr="001A62FA">
              <w:rPr>
                <w:rFonts w:ascii="Times New Roman" w:hAnsi="Times New Roman" w:cs="Times New Roman"/>
                <w:sz w:val="20"/>
                <w:szCs w:val="20"/>
                <w:u w:val="single"/>
                <w:lang w:val="en-US"/>
              </w:rPr>
              <w:t>&lt;30% Inh. at 10µM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u w:val="single"/>
                <w:lang w:val="en-US"/>
              </w:rPr>
              <w:fldChar w:fldCharType="end"/>
            </w:r>
          </w:p>
          <w:p w:rsidR="00C5210F" w:rsidRPr="001A62FA" w:rsidRDefault="00C5210F" w:rsidP="00080105">
            <w:pPr>
              <w:autoSpaceDE w:val="0"/>
              <w:autoSpaceDN w:val="0"/>
              <w:adjustRightInd w:val="0"/>
              <w:rPr>
                <w:rFonts w:ascii="Times New Roman" w:hAnsi="Times New Roman" w:cs="Times New Roman"/>
                <w:sz w:val="20"/>
                <w:szCs w:val="20"/>
                <w:lang w:val="en-US"/>
              </w:rPr>
            </w:pPr>
            <w:r w:rsidRPr="001A62FA">
              <w:rPr>
                <w:rFonts w:ascii="Times New Roman" w:hAnsi="Times New Roman" w:cs="Times New Roman"/>
                <w:sz w:val="20"/>
                <w:szCs w:val="20"/>
                <w:lang w:val="en-US"/>
              </w:rPr>
              <w:t>DOT1L, EHMT1, EHMT2, EZH1, EZH2, NSD1, PRDM9, PRMT3, PRMT6, PRMT7, PRMT8, SETD7,</w:t>
            </w:r>
          </w:p>
          <w:p w:rsidR="00C5210F" w:rsidRPr="001A62FA" w:rsidRDefault="00C5210F" w:rsidP="00080105">
            <w:pPr>
              <w:rPr>
                <w:rFonts w:ascii="Times New Roman" w:hAnsi="Times New Roman" w:cs="Times New Roman"/>
                <w:sz w:val="20"/>
                <w:szCs w:val="20"/>
                <w:lang w:val="en-US"/>
              </w:rPr>
            </w:pPr>
            <w:r w:rsidRPr="001A62FA">
              <w:rPr>
                <w:rFonts w:ascii="Times New Roman" w:hAnsi="Times New Roman" w:cs="Times New Roman"/>
                <w:sz w:val="20"/>
                <w:szCs w:val="20"/>
                <w:lang w:val="en-US"/>
              </w:rPr>
              <w:t>SETDB1, SUV39H1, NSD2, NSD3</w:t>
            </w:r>
          </w:p>
        </w:tc>
        <w:tc>
          <w:tcPr>
            <w:tcW w:w="990" w:type="dxa"/>
          </w:tcPr>
          <w:p w:rsidR="00C5210F" w:rsidRPr="00D22E19"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910" w:dyaOrig="1350" w14:anchorId="60CF5E1E">
                <v:shape id="_x0000_i1057" type="#_x0000_t75" style="width:111.75pt;height:50.25pt" o:ole="">
                  <v:imagedata r:id="rId76" o:title=""/>
                </v:shape>
                <o:OLEObject Type="Embed" ProgID="MDLDrawOLE.MDLDrawObject.1" ShapeID="_x0000_i1057" DrawAspect="Content" ObjectID="_1592722461" r:id="rId77"/>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5CCL</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[27]</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SMYD3</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 17μM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"10.1021/acsmedchemlett.5b00272", "ISBN" : "1948-5875 (Electronic)\\r1948-5875 (Linking)", "ISSN" : "19485875", "PMID" : "26985287", "abstract" : "SMYD3 has been implicated in a range of cancers; however, until now no potent selective small molecule inhibitors have been available for target validation studies. A novel oxindole series of SMYD3 inhibitors was identified through screening of the Epizyme proprietary histone methyltransferase-biased library. Potency optimization afforded two tool compounds, sulfonamide EPZ031686 and sulfamide EPZ030456, with cellular potency at a level sufficient to probe the in vitro biology of SMYD3 inhibition. EPZ031686 shows good bioavailability following oral dosing in mice making it a suitable tool for potential in vivo target validation studies.", "author" : [ { "dropping-particle" : "", "family" : "Mitchell", "given" : "Lorna H.", "non-dropping-particle" : "", "parse-names" : false, "suffix" : "" }, { "dropping-particle" : "", "family" : "Boriack-Sjodin", "given" : "P. Ann", "non-dropping-particle" : "", "parse-names" : false, "suffix" : "" }, { "dropping-particle" : "", "family" : "Smith", "given" : "Sherri", "non-dropping-particle" : "", "parse-names" : false, "suffix" : "" }, { "dropping-particle" : "", "family" : "Thomenius", "given" : "Michael", "non-dropping-particle" : "", "parse-names" : false, "suffix" : "" }, { "dropping-particle" : "", "family" : "Rioux", "given" : "Nathalie", "non-dropping-particle" : "", "parse-names" : false, "suffix" : "" }, { "dropping-particle" : "", "family" : "Munchhof", "given" : "Michael", "non-dropping-particle" : "", "parse-names" : false, "suffix" : "" }, { "dropping-particle" : "", "family" : "Mills", "given" : "James E.", "non-dropping-particle" : "", "parse-names" : false, "suffix" : "" }, { "dropping-particle" : "", "family" : "Klaus", "given" : "Christine", "non-dropping-particle" : "", "parse-names" : false, "suffix" : "" }, { "dropping-particle" : "", "family" : "Totman", "given" : "Jennifer", "non-dropping-particle" : "", "parse-names" : false, "suffix" : "" }, { "dropping-particle" : "V.", "family" : "Riera", "given" : "Thomas", "non-dropping-particle" : "", "parse-names" : false, "suffix" : "" }, { "dropping-particle" : "", "family" : "Raimondi", "given" : "Alejandra", "non-dropping-particle" : "", "parse-names" : false, "suffix" : "" }, { "dropping-particle" : "", "family" : "Jacques", "given" : "Suzanne L.", "non-dropping-particle" : "", "parse-names" : false, "suffix" : "" }, { "dropping-particle" : "", "family" : "West", "given" : "Kip", "non-dropping-particle" : "", "parse-names" : false, "suffix" : "" }, { "dropping-particle" : "", "family" : "Foley", "given" : "Megan", "non-dropping-particle" : "", "parse-names" : false, "suffix" : "" }, { "dropping-particle" : "", "family" : "Waters", "given" : "Nigel J.", "non-dropping-particle" : "", "parse-names" : false, "suffix" : "" }, { "dropping-particle" : "", "family" : "Kuntz", "given" : "Kevin W.", "non-dropping-particle" : "", "parse-names" : false, "suffix" : "" }, { "dropping-particle" : "", "family" : "Wigle", "given" : "Tim J.", "non-dropping-particle" : "", "parse-names" : false, "suffix" : "" }, { "dropping-particle" : "", "family" : "Scott", "given" : "Margaret Porter", "non-dropping-particle" : "", "parse-names" : false, "suffix" : "" }, { "dropping-particle" : "", "family" : "Copeland", "given" : "Robert A.", "non-dropping-particle" : "", "parse-names" : false, "suffix" : "" }, { "dropping-particle" : "", "family" : "Smith", "given" : "Jesse J.", "non-dropping-particle" : "", "parse-names" : false, "suffix" : "" }, { "dropping-particle" : "", "family" : "Chesworth", "given" : "Richard", "non-dropping-particle" : "", "parse-names" : false, "suffix" : "" } ], "container-title" : "ACS Medicinal Chemistry Letters", "id" : "ITEM-1", "issue" : "2", "issued" : { "date-parts" : [ [ "2016" ] ] }, "page" : "134-138", "title" : "Novel Oxindole Sulfonamides and Sulfamides: EPZ031686, the First Orally Bioavailable Small Molecule SMYD3 Inhibitor", "type" : "article-journal", "volume" : "7" }, "uris" : [ "http://www.mendeley.com/documents/?uuid=33399e38-c521-4275-a21a-310c588c787f" ] } ], "mendeley" : { "formattedCitation" : "[27]", "plainTextFormattedCitation" : "[27]", "previouslyFormattedCitation" : "[27]"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[27]</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560A51" w:rsidP="00080105">
            <w:pPr>
              <w:jc w:val="center"/>
              <w:rPr>
                <w:rFonts w:ascii="Times New Roman" w:hAnsi="Times New Roman" w:cs="Times New Roman"/>
                <w:sz w:val="20"/>
                <w:szCs w:val="20"/>
                <w:lang w:val="en-US"/>
              </w:rPr>
            </w:pPr>
            <w:r w:rsidRPr="007C40BB">
              <w:rPr>
                <w:rFonts w:ascii="Times New Roman" w:hAnsi="Times New Roman" w:cs="Times New Roman"/>
                <w:sz w:val="20"/>
                <w:szCs w:val="20"/>
              </w:rPr>
              <w:object w:dxaOrig="2895" w:dyaOrig="4860" w14:anchorId="0B39F773">
                <v:shape id="_x0000_i1058" type="#_x0000_t75" style="width:108pt;height:180.75pt" o:ole="">
                  <v:imagedata r:id="rId78" o:title=""/>
                </v:shape>
                <o:OLEObject Type="Embed" ProgID="MDLDrawOLE.MDLDrawObject.1" ShapeID="_x0000_i1058" DrawAspect="Content" ObjectID="_1592722462" r:id="rId79"/>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3S7B</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"10.1016/j.str.2011.06.011", "ISBN" : "1878-4186 (Electronic)\\r0969-2126 (Linking)", "ISSN" : "09692126", "PMID" : "21782458", "abstract" : "Protein lysine methyltransferases are important regulators of epigenetic signaling. These enzymes catalyze the transfer of donor methyl groups from S-adenosylmethionine to specific acceptor lysines on histones, leading to changes in chromatin structure and transcriptional regulation. These enzymes also methylate nonhistone protein substrates, revealing an additional mechanism to regulate cellular physiology. The oncogenic protein SMYD2 represses the functional activities of the tumor suppressor proteins p53 and Rb, making it an attractive drug target. Here we report the discovery of AZ505, a potent and selective inhibitor of SMYD2 that was identified from a high throughput chemical screen. We also present the crystal structures of SMYD2 with p53 substrate and product peptides, and notably, in complex with AZ505. This substrate competitive inhibitor is bound in the peptide binding groove of SMYD2. These results have implications for the development of SMYD2 inhibitors, and indicate the potential for developing novel therapies targeting this target class. \u00a9 2011 Elsevier Ltd.", "author" : [ { "dropping-particle" : "", "family" : "Ferguson", "given" : "Andrew D.", "non-dropping-particle" : "", "parse-names" : false, "suffix" : "" }, { "dropping-particle" : "", "family" : "Larsen", "given" : "Nicholas A.", "non-dropping-particle" : "", "parse-names" : false, "suffix" : "" }, { "dropping-particle" : "", "family" : "Howard", "given" : "Tina", "non-dropping-particle" : "", "parse-names" : false, "suffix" : "" }, { "dropping-particle" : "", "family" : "Pollard", "given" : "Hannah", "non-dropping-particle" : "", "parse-names" : false, "suffix" : "" }, { "dropping-particle" : "", "family" : "Green", "given" : "Isabelle", "non-dropping-particle" : "", "parse-names" : false, "suffix" : "" }, { "dropping-particle" : "", "family" : "Grande", "given" : "Christie", "non-dropping-particle" : "", "parse-names" : false, "suffix" : "" }, { "dropping-particle" : "", "family" : "Cheung", "given" : "Tony", "non-dropping-particle" : "", "parse-names" : false, "suffix" : "" }, { "dropping-particle" : "", "family" : "Garcia-Arenas", "given" : "Renee", "non-dropping-particle" : "", "parse-names" : false, "suffix" : "" }, { "dropping-particle" : "", "family" : "Cowen", "given" : "Scott", "non-dropping-particle" : "", "parse-names" : false, "suffix" : "" }, { "dropping-particle" : "", "family" : "Wu", "given" : "Jiaquan", "non-dropping-particle" : "", "parse-names" : false, "suffix" : "" }, { "dropping-particle" : "", "family" : "Godin", "given" : "Robert", "non-dropping-particle" : "", "parse-names" : false, "suffix" : "" }, { "dropping-particle" : "", "family" : "Chen", "given" : "Huawei", "non-dropping-particle" : "", "parse-names" : false, "suffix" : "" }, { "dropping-particle" : "", "family" : "Keen", "given" : "Nicholas", "non-dropping-particle" : "", "parse-names" : false, "suffix" : "" } ], "container-title" : "Structure", "id" : "ITEM-1", "issue" : "9", "issued" : { "date-parts" : [ [ "2011" ] ] }, "page" : "1262-1273", "publisher" : "Elsevier Ltd", "title" : "Structural basis of substrate methylation and inhibition of SMYD2", "type" : "article-journal", "volume" : "19" }, "uris" : [ "http://www.mendeley.com/documents/?uuid=f9387c32-5f1c-4951-a667-e38b79770f2a" ] } ], "mendeley" : { "formattedCitation" : "[28]", "plainTextFormattedCitation" : "[28]", "previouslyFormattedCitation" : "[28]"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[28]</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AZ-505</w:t>
            </w:r>
          </w:p>
        </w:tc>
        <w:tc>
          <w:tcPr>
            <w:tcW w:w="146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 120nM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"10.1016/j.str.2011.06.011", "ISBN" : "1878-4186 (Electronic)\\r0969-2126 (Linking)", "ISSN" : "09692126", "PMID" : "21782458", "abstract" : "Protein lysine methyltransferases are important regulators of epigenetic signaling. These enzymes catalyze the transfer of donor methyl groups from S-adenosylmethionine to specific acceptor lysines on histones, leading to changes in chromatin structure and transcriptional regulation. These enzymes also methylate nonhistone protein substrates, revealing an additional mechanism to regulate cellular physiology. The oncogenic protein SMYD2 represses the functional activities of the tumor suppressor proteins p53 and Rb, making it an attractive drug target. Here we report the discovery of AZ505, a potent and selective inhibitor of SMYD2 that was identified from a high throughput chemical screen. We also present the crystal structures of SMYD2 with p53 substrate and product peptides, and notably, in complex with AZ505. This substrate competitive inhibitor is bound in the peptide binding groove of SMYD2. These results have implications for the development of SMYD2 inhibitors, and indicate the potential for developing novel therapies targeting this target class. \u00a9 2011 Elsevier Ltd.", "author" : [ { "dropping-particle" : "", "family" : "Ferguson", "given" : "Andrew D.", "non-dropping-particle" : "", "parse-names" : false, "suffix" : "" }, { "dropping-particle" : "", "family" : "Larsen", "given" : "Nicholas A.", "non-dropping-particle" : "", "parse-names" : false, "suffix" : "" }, { "dropping-particle" : "", "family" : "Howard", "given" : "Tina", "non-dropping-particle" : "", "parse-names" : false, "suffix" : "" }, { "dropping-particle" : "", "family" : "Pollard", "given" : "Hannah", "non-dropping-particle" : "", "parse-names" : false, "suffix" : "" }, { "dropping-particle" : "", "family" : "Green", "given" : "Isabelle", "non-dropping-particle" : "", "parse-names" : false, "suffix" : "" }, { "dropping-particle" : "", "family" : "Grande", "given" : "Christie", "non-dropping-particle" : "", "parse-names" : false, "suffix" : "" }, { "dropping-particle" : "", "family" : "Cheung", "given" : "Tony", "non-dropping-particle" : "", "parse-names" : false, "suffix" : "" }, { "dropping-particle" : "", "family" : "Garcia-Arenas", "given" : "Renee", "non-dropping-particle" : "", "parse-names" : false, "suffix" : "" }, { "dropping-particle" : "", "family" : "Cowen", "given" : "Scott", "non-dropping-particle" : "", "parse-names" : false, "suffix" : "" }, { "dropping-particle" : "", "family" : "Wu", "given" : "Jiaquan", "non-dropping-particle" : "", "parse-names" : false, "suffix" : "" }, { "dropping-particle" : "", "family" : "Godin", "given" : "Robert", "non-dropping-particle" : "", "parse-names" : false, "suffix" : "" }, { "dropping-particle" : "", "family" : "Chen", "given" : "Huawei", "non-dropping-particle" : "", "parse-names" : false, "suffix" : "" }, { "dropping-particle" : "", "family" : "Keen", "given" : "Nicholas", "non-dropping-particle" : "", "parse-names" : false, "suffix" : "" } ], "container-title" : "Structure", "id" : "ITEM-1", "issue" : "9", "issued" : { "date-parts" : [ [ "2011" ] ] }, "page" : "1262-1273", "publisher" : "Elsevier Ltd", "title" : "Structural basis of substrate methylation and inhibition of SMYD2", "type" : "article-journal", "volume" : "19" }, "uris" : [ "http://www.mendeley.com/documents/?uuid=f9387c32-5f1c-4951-a667-e38b79770f2a" ] } ], "mendeley" : { "formattedCitation" : "[28]", "plainTextFormattedCitation" : "[28]", "previouslyFormattedCitation" : "[28]"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[28]</w:t>
            </w:r>
            <w:r>
              <w:rPr>
                <w:rFonts w:ascii="Times New Roman" w:hAnsi="Times New Roman" w:cs="Times New Roman"/>
                <w:sz w:val="20"/>
                <w:szCs w:val="20"/>
                <w:lang w:val="en-US"/>
              </w:rPr>
              <w:fldChar w:fldCharType="end"/>
            </w:r>
          </w:p>
        </w:tc>
        <w:tc>
          <w:tcPr>
            <w:tcW w:w="1502" w:type="dxa"/>
          </w:tcPr>
          <w:p w:rsidR="00C5210F" w:rsidRPr="00D424CC" w:rsidRDefault="00C5210F" w:rsidP="00080105">
            <w:pPr>
              <w:rPr>
                <w:rFonts w:ascii="Times New Roman" w:hAnsi="Times New Roman" w:cs="Times New Roman"/>
                <w:sz w:val="20"/>
                <w:szCs w:val="20"/>
                <w:u w:val="single"/>
                <w:lang w:val="en-US"/>
              </w:rPr>
            </w:pPr>
            <w:r w:rsidRPr="00F364E9">
              <w:rPr>
                <w:rFonts w:ascii="Times New Roman" w:hAnsi="Times New Roman" w:cs="Times New Roman"/>
                <w:sz w:val="20"/>
                <w:szCs w:val="20"/>
                <w:u w:val="single"/>
                <w:lang w:val="en-US"/>
              </w:rPr>
              <w:t>IC</w:t>
            </w:r>
            <w:r w:rsidRPr="00F364E9">
              <w:rPr>
                <w:rFonts w:ascii="Times New Roman" w:hAnsi="Times New Roman" w:cs="Times New Roman"/>
                <w:sz w:val="20"/>
                <w:szCs w:val="20"/>
                <w:u w:val="single"/>
                <w:vertAlign w:val="subscript"/>
                <w:lang w:val="en-US"/>
              </w:rPr>
              <w:t>50</w:t>
            </w:r>
            <w:r w:rsidRPr="00F364E9">
              <w:rPr>
                <w:rFonts w:ascii="Times New Roman" w:hAnsi="Times New Roman" w:cs="Times New Roman"/>
                <w:sz w:val="20"/>
                <w:szCs w:val="20"/>
                <w:u w:val="single"/>
                <w:lang w:val="en-US"/>
              </w:rPr>
              <w:t xml:space="preserve"> &gt; 83.3µM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"10.1016/j.str.2011.06.011", "ISBN" : "1878-4186 (Electronic)\\r0969-2126 (Linking)", "ISSN" : "09692126", "PMID" : "21782458", "abstract" : "Protein lysine methyltransferases are important regulators of epigenetic signaling. These enzymes catalyze the transfer of donor methyl groups from S-adenosylmethionine to specific acceptor lysines on histones, leading to changes in chromatin structure and transcriptional regulation. These enzymes also methylate nonhistone protein substrates, revealing an additional mechanism to regulate cellular physiology. The oncogenic protein SMYD2 represses the functional activities of the tumor suppressor proteins p53 and Rb, making it an attractive drug target. Here we report the discovery of AZ505, a potent and selective inhibitor of SMYD2 that was identified from a high throughput chemical screen. We also present the crystal structures of SMYD2 with p53 substrate and product peptides, and notably, in complex with AZ505. This substrate competitive inhibitor is bound in the peptide binding groove of SMYD2. These results have implications for the development of SMYD2 inhibitors, and indicate the potential for developing novel therapies targeting this target class. \u00a9 2011 Elsevier Ltd.", "author" : [ { "dropping-particle" : "", "family" : "Ferguson", "given" : "Andrew D.", "non-dropping-particle" : "", "parse-names" : false, "suffix" : "" }, { "dropping-particle" : "", "family" : "Larsen", "given" : "Nicholas A.", "non-dropping-particle" : "", "parse-names" : false, "suffix" : "" }, { "dropping-particle" : "", "family" : "Howard", "given" : "Tina", "non-dropping-particle" : "", "parse-names" : false, "suffix" : "" }, { "dropping-particle" : "", "family" : "Pollard", "given" : "Hannah", "non-dropping-particle" : "", "parse-names" : false, "suffix" : "" }, { "dropping-particle" : "", "family" : "Green", "given" : "Isabelle", "non-dropping-particle" : "", "parse-names" : false, "suffix" : "" }, { "dropping-particle" : "", "family" : "Grande", "given" : "Christie", "non-dropping-particle" : "", "parse-names" : false, "suffix" : "" }, { "dropping-particle" : "", "family" : "Cheung", "given" : "Tony", "non-dropping-particle" : "", "parse-names" : false, "suffix" : "" }, { "dropping-particle" : "", "family" : "Garcia-Arenas", "given" : "Renee", "non-dropping-particle" : "", "parse-names" : false, "suffix" : "" }, { "dropping-particle" : "", "family" : "Cowen", "given" : "Scott", "non-dropping-particle" : "", "parse-names" : false, "suffix" : "" }, { "dropping-particle" : "", "family" : "Wu", "given" : "Jiaquan", "non-dropping-particle" : "", "parse-names" : false, "suffix" : "" }, { "dropping-particle" : "", "family" : "Godin", "given" : "Robert", "non-dropping-particle" : "", "parse-names" : false, "suffix" : "" }, { "dropping-particle" : "", "family" : "Chen", "given" : "Huawei", "non-dropping-particle" : "", "parse-names" : false, "suffix" : "" }, { "dropping-particle" : "", "family" : "Keen", "given" : "Nicholas", "non-dropping-particle" : "", "parse-names" : false, "suffix" : "" } ], "container-title" : "Structure", "id" : "ITEM-1", "issue" : "9", "issued" : { "date-parts" : [ [ "2011" ] ] }, "page" : "1262-1273", "publisher" : "Elsevier Ltd", "title" : "Structural basis of substrate methylation and inhibition of SMYD2", "type" : "article-journal", "volume" : "19" }, "uris" : [ "http://www.mendeley.com/documents/?uuid=f9387c32-5f1c-4951-a667-e38b79770f2a" ] } ], "mendeley" : { "formattedCitation" : "[28]", "plainTextFormattedCitation" : "[28]", "previouslyFormattedCitation" : "[28]"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[28]</w:t>
            </w:r>
            <w:r>
              <w:rPr>
                <w:rFonts w:ascii="Times New Roman" w:hAnsi="Times New Roman" w:cs="Times New Roman"/>
                <w:sz w:val="20"/>
                <w:szCs w:val="20"/>
                <w:u w:val="single"/>
                <w:lang w:val="en-US"/>
              </w:rPr>
              <w:fldChar w:fldCharType="end"/>
            </w:r>
          </w:p>
          <w:p w:rsidR="00C5210F" w:rsidRDefault="00612C31" w:rsidP="00080105">
            <w:pPr>
              <w:rPr>
                <w:rFonts w:ascii="Times New Roman" w:hAnsi="Times New Roman" w:cs="Times New Roman"/>
                <w:sz w:val="20"/>
                <w:szCs w:val="20"/>
                <w:lang w:val="en-US"/>
              </w:rPr>
            </w:pPr>
            <w:r>
              <w:rPr>
                <w:rFonts w:ascii="Times New Roman" w:hAnsi="Times New Roman" w:cs="Times New Roman"/>
                <w:sz w:val="20"/>
                <w:szCs w:val="20"/>
                <w:lang w:val="en-US"/>
              </w:rPr>
              <w:t>S</w:t>
            </w:r>
            <w:r w:rsidR="00C5210F" w:rsidRPr="007C40BB">
              <w:rPr>
                <w:rFonts w:ascii="Times New Roman" w:hAnsi="Times New Roman" w:cs="Times New Roman"/>
                <w:sz w:val="20"/>
                <w:szCs w:val="20"/>
                <w:lang w:val="en-US"/>
              </w:rPr>
              <w:t>M</w:t>
            </w:r>
            <w:r>
              <w:rPr>
                <w:rFonts w:ascii="Times New Roman" w:hAnsi="Times New Roman" w:cs="Times New Roman"/>
                <w:sz w:val="20"/>
                <w:szCs w:val="20"/>
                <w:lang w:val="en-US"/>
              </w:rPr>
              <w:t>Y</w:t>
            </w:r>
            <w:r w:rsidR="00C5210F" w:rsidRPr="007C40BB">
              <w:rPr>
                <w:rFonts w:ascii="Times New Roman" w:hAnsi="Times New Roman" w:cs="Times New Roman"/>
                <w:sz w:val="20"/>
                <w:szCs w:val="20"/>
                <w:lang w:val="en-US"/>
              </w:rPr>
              <w:t>D3, DOT1</w:t>
            </w:r>
            <w:r w:rsidR="00C5210F">
              <w:rPr>
                <w:rFonts w:ascii="Times New Roman" w:hAnsi="Times New Roman" w:cs="Times New Roman"/>
                <w:sz w:val="20"/>
                <w:szCs w:val="20"/>
                <w:lang w:val="en-US"/>
              </w:rPr>
              <w:t>L,</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EZH2, EHMT1,</w:t>
            </w: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EHMT2, SETD7</w:t>
            </w:r>
          </w:p>
        </w:tc>
        <w:tc>
          <w:tcPr>
            <w:tcW w:w="990" w:type="dxa"/>
          </w:tcPr>
          <w:p w:rsidR="00C5210F" w:rsidRPr="00F364E9" w:rsidRDefault="00560A51" w:rsidP="00080105">
            <w:pPr>
              <w:rPr>
                <w:rFonts w:ascii="Times New Roman" w:hAnsi="Times New Roman" w:cs="Times New Roman"/>
                <w:sz w:val="20"/>
                <w:szCs w:val="20"/>
                <w:u w:val="single"/>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490" w:dyaOrig="4185" w14:anchorId="45366DC2">
                <v:shape id="_x0000_i1059" type="#_x0000_t75" style="width:100.5pt;height:169.5pt" o:ole="">
                  <v:imagedata r:id="rId80" o:title=""/>
                </v:shape>
                <o:OLEObject Type="Embed" ProgID="MDLDrawOLE.MDLDrawObject.1" ShapeID="_x0000_i1059" DrawAspect="Content" ObjectID="_1592722463" r:id="rId8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4WUY</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"10.1074/jbc.M114.626861", "ISBN" : "1083-351X (Electronic)\\r0021-9258 (Linking)", "ISSN" : "1083351X", "PMID" : "25825497", "abstract" : "Background: SMYD2 is a methyltransferase whose role in cancer is poorly understood and is lacking cell-active chemical tools. Results: We describe LLY-507, a small molecule inhibitor of SMYD2. Conclusion: LLY-507 is potent, selective, cell-active, and binds SMYD2 in a high resolution co-crystal. Significance: LLY-507 is a first-in-class cell-potent chemical probe that will be valuable in dissecting SMYD2 biology. SMYD2 is a lysine methyltransferase that catalyzes the mono-methylation of several protein substrates including p53. SMYD2 is overexpressed in a significant percentage of esophageal squa-mous primary carcinomas, and that overexpression correlates with poor patient survival. However, the mechanism(s) by which SMYD2 promotes oncogenesis is not understood. A small mol-ecule probe for SMYD2 would allow for the pharmacological dissection of this biology. In this report, we disclose LLY-507, a cell-active, potent small molecule inhibitor of SMYD2. LLY-507 is &gt;100-fold selective for SMYD2 over a broad range of methyl-transferase and non-methyltransferase targets. A 1.63-\u00c5 resolu-tion crystal structure of SMYD2 in complex with LLY-507 shows the inhibitor binding in the substrate peptide binding pocket. LLY-507 is active in cells as measured by reduction of SMYD2-induced monomethylation of p53 Lys 370 at submicromolar con-centrations. We used LLY-507 to further test other potential roles of SMYD2. Mass spectrometry-based proteomics showed that cellular global histone methylation levels were not signifi-cantly affected by SMYD2 inhibition with LLY-507, and subcel-lular fractionation studies indicate that SMYD2 is primarily cytoplasmic, suggesting that SMYD2 targets a very small subset of histones at specific chromatin loci and/or non-histone sub-strates. Breast and liver cancers were identified through in silico data mining as tumor types that display amplification and/or overexpression of SMYD2. LLY-507 inhibited the proliferation of several esophageal, liver, and breast cancer cell lines in a dose-dependent manner. These findings suggest that LLY-507 serves as a valuable chemical probe to aid in the dissection of SMYD2 function in cancer and other biological processes.", "author" : [ { "dropping-particle" : "", "family" : "Nguyen", "given" : "Hannah", "non-dropping-particle" : "", "parse-names" : false, "suffix" : "" }, { "dropping-particle" : "", "family" : "Allali-Hassani", "given" : "Abdellah", "non-dropping-particle" : "", "parse-names" : false, "suffix" : "" }, { "dropping-particle" : "", "family" : "Antonysamy", "given" : "Stephen", "non-dropping-particle" : "", "parse-names" : false, "suffix" : "" }, { "dropping-particle" : "", "family" : "Chang", "given" : "Shawn", "non-dropping-particle" : "", "parse-names" : false, "suffix" : "" }, { "dropping-particle" : "", "family" : "Chen", "given" : "Lisa Hong", "non-dropping-particle" : "", "parse-names" : false, "suffix" : "" }, { "dropping-particle" : "", "family" : "Curtis", "given" : "Carmen", "non-dropping-particle" : "", "parse-names" : false, "suffix" : "" }, { "dropping-particle" : "", "family" : "Emtage", "given" : "Spencer", "non-dropping-particle" : "", "parse-names" : false, "suffix" : "" }, { "dropping-particle" : "", "family" : "Fan", "given" : "Li", "non-dropping-particle" : "", "parse-names" : false, "suffix" : "" }, { "dropping-particle" : "", "family" : "Gheyi", "given" : "Tarun", "non-dropping-particle" : "", "parse-names" : false, "suffix" : "" }, { "dropping-particle" : "", "family" : "Li", "given" : "Fengling", "non-dropping-particle" : "", "parse-names" : false, "suffix" : "" }, { "dropping-particle" : "", "family" : "Liu", "given" : "Shichong", "non-dropping-particle" : "", "parse-names" : false, "suffix" : "" }, { "dropping-particle" : "", "family" : "Martin", "given" : "Joseph R.", "non-dropping-particle" : "", "parse-names" : false, "suffix" : "" }, { "dropping-particle" : "", "family" : "Mendel", "given" : "David", "non-dropping-particle" : "", "parse-names" : false, "suffix" : "" }, { "dropping-particle" : "", "family" : "Olsen", "given" : "Jonathan B.", "non-dropping-particle" : "", "parse-names" : false, "suffix" : "" }, { "dropping-particle" : "", "family" : "Pelletier", "given" : "Laura", "non-dropping-particle" : "", "parse-names" : false, "suffix" : "" }, { "dropping-particle" : "", "family" : "Shatseva", "given" : "Tatiana", "non-dropping-particle" : "", "parse-names" : false, "suffix" : "" }, { "dropping-particle" : "", "family" : "Wu", "given" : "Song", "non-dropping-particle" : "", "parse-names" : false, "suffix" : "" }, { "dropping-particle" : "", "family" : "Zhang", "given" : "Feiyu Fred",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"Campbell", "given" : "Robert M.", "non-dropping-particle" : "", "parse-names" : false, "suffix" : "" }, { "dropping-particle" : "", "family" : "Garcia", "given" : "Benjamin A.", "non-dropping-particle" : "", "parse-names" : false, "suffix" : "" }, { "dropping-particle" : "", "family" : "Barsyte-Lovejoy", "given" : "Dalia", "non-dropping-particle" : "", "parse-names" : false, "suffix" : "" }, { "dropping-particle" : "", "family" : "Mader", "given" : "Mary", "non-dropping-particle" : "", "parse-names" : false, "suffix" : "" }, { "dropping-particle" : "", "family" : "Vedadi", "given" : "Masoud", "non-dropping-particle" : "", "parse-names" : false, "suffix" : "" } ], "container-title" : "Journal of Biological Chemistry", "id" : "ITEM-1", "issue" : "22", "issued" : { "date-parts" : [ [ "2015" ] ] }, "page" : "13641-13653", "title" : "LLY-507, a cell-active, potent, and selective inhibitor of protein-lysine methyltransferase SMYD2", "type" : "article-journal", "volume" : "290" }, "uris" : [ "http://www.mendeley.com/documents/?uuid=876cddf8-0674-4d24-8f2e-a2ccb684c639" ] } ], "mendeley" : { "formattedCitation" : "[29]", "plainTextFormattedCitation" : "[29]", "previouslyFormattedCitation" : "[29]"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[29]</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noProof/>
                <w:sz w:val="20"/>
                <w:szCs w:val="20"/>
                <w:lang w:val="en-US"/>
              </w:rPr>
              <w:t>LLY-507</w:t>
            </w:r>
          </w:p>
        </w:tc>
        <w:tc>
          <w:tcPr>
            <w:tcW w:w="146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F364E9">
              <w:rPr>
                <w:rFonts w:ascii="Times New Roman" w:hAnsi="Times New Roman" w:cs="Times New Roman"/>
                <w:sz w:val="20"/>
                <w:szCs w:val="20"/>
                <w:lang w:val="en-US"/>
              </w:rPr>
              <w:t xml:space="preserve"> </w:t>
            </w:r>
            <w:r>
              <w:rPr>
                <w:rFonts w:ascii="Times New Roman" w:hAnsi="Times New Roman" w:cs="Times New Roman"/>
                <w:sz w:val="20"/>
                <w:szCs w:val="20"/>
                <w:lang w:val="en-US"/>
              </w:rPr>
              <w:t>&lt; 15nM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"10.1074/jbc.M114.626861", "ISBN" : "1083-351X (Electronic)\\r0021-9258 (Linking)", "ISSN" : "1083351X", "PMID" : "25825497", "abstract" : "Background: SMYD2 is a methyltransferase whose role in cancer is poorly understood and is lacking cell-active chemical tools. Results: We describe LLY-507, a small molecule inhibitor of SMYD2. Conclusion: LLY-507 is potent, selective, cell-active, and binds SMYD2 in a high resolution co-crystal. Significance: LLY-507 is a first-in-class cell-potent chemical probe that will be valuable in dissecting SMYD2 biology. SMYD2 is a lysine methyltransferase that catalyzes the mono-methylation of several protein substrates including p53. SMYD2 is overexpressed in a significant percentage of esophageal squa-mous primary carcinomas, and that overexpression correlates with poor patient survival. However, the mechanism(s) by which SMYD2 promotes oncogenesis is not understood. A small mol-ecule probe for SMYD2 would allow for the pharmacological dissection of this biology. In this report, we disclose LLY-507, a cell-active, potent small molecule inhibitor of SMYD2. LLY-507 is &gt;100-fold selective for SMYD2 over a broad range of methyl-transferase and non-methyltransferase targets. A 1.63-\u00c5 resolu-tion crystal structure of SMYD2 in complex with LLY-507 shows the inhibitor binding in the substrate peptide binding pocket. LLY-507 is active in cells as measured by reduction of SMYD2-induced monomethylation of p53 Lys 370 at submicromolar con-centrations. We used LLY-507 to further test other potential roles of SMYD2. Mass spectrometry-based proteomics showed that cellular global histone methylation levels were not signifi-cantly affected by SMYD2 inhibition with LLY-507, and subcel-lular fractionation studies indicate that SMYD2 is primarily cytoplasmic, suggesting that SMYD2 targets a very small subset of histones at specific chromatin loci and/or non-histone sub-strates. Breast and liver cancers were identified through in silico data mining as tumor types that display amplification and/or overexpression of SMYD2. LLY-507 inhibited the proliferation of several esophageal, liver, and breast cancer cell lines in a dose-dependent manner. These findings suggest that LLY-507 serves as a valuable chemical probe to aid in the dissection of SMYD2 function in cancer and other biological processes.", "author" : [ { "dropping-particle" : "", "family" : "Nguyen", "given" : "Hannah", "non-dropping-particle" : "", "parse-names" : false, "suffix" : "" }, { "dropping-particle" : "", "family" : "Allali-Hassani", "given" : "Abdellah", "non-dropping-particle" : "", "parse-names" : false, "suffix" : "" }, { "dropping-particle" : "", "family" : "Antonysamy", "given" : "Stephen", "non-dropping-particle" : "", "parse-names" : false, "suffix" : "" }, { "dropping-particle" : "", "family" : "Chang", "given" : "Shawn", "non-dropping-particle" : "", "parse-names" : false, "suffix" : "" }, { "dropping-particle" : "", "family" : "Chen", "given" : "Lisa Hong", "non-dropping-particle" : "", "parse-names" : false, "suffix" : "" }, { "dropping-particle" : "", "family" : "Curtis", "given" : "Carmen", "non-dropping-particle" : "", "parse-names" : false, "suffix" : "" }, { "dropping-particle" : "", "family" : "Emtage", "given" : "Spencer", "non-dropping-particle" : "", "parse-names" : false, "suffix" : "" }, { "dropping-particle" : "", "family" : "Fan", "given" : "Li", "non-dropping-particle" : "", "parse-names" : false, "suffix" : "" }, { "dropping-particle" : "", "family" : "Gheyi", "given" : "Tarun", "non-dropping-particle" : "", "parse-names" : false, "suffix" : "" }, { "dropping-particle" : "", "family" : "Li", "given" : "Fengling", "non-dropping-particle" : "", "parse-names" : false, "suffix" : "" }, { "dropping-particle" : "", "family" : "Liu", "given" : "Shichong", "non-dropping-particle" : "", "parse-names" : false, "suffix" : "" }, { "dropping-particle" : "", "family" : "Martin", "given" : "Joseph R.", "non-dropping-particle" : "", "parse-names" : false, "suffix" : "" }, { "dropping-particle" : "", "family" : "Mendel", "given" : "David", "non-dropping-particle" : "", "parse-names" : false, "suffix" : "" }, { "dropping-particle" : "", "family" : "Olsen", "given" : "Jonathan B.", "non-dropping-particle" : "", "parse-names" : false, "suffix" : "" }, { "dropping-particle" : "", "family" : "Pelletier", "given" : "Laura", "non-dropping-particle" : "", "parse-names" : false, "suffix" : "" }, { "dropping-particle" : "", "family" : "Shatseva", "given" : "Tatiana", "non-dropping-particle" : "", "parse-names" : false, "suffix" : "" }, { "dropping-particle" : "", "family" : "Wu", "given" : "Song", "non-dropping-particle" : "", "parse-names" : false, "suffix" : "" }, { "dropping-particle" : "", "family" : "Zhang", "given" : "Feiyu Fred",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"Campbell", "given" : "Robert M.", "non-dropping-particle" : "", "parse-names" : false, "suffix" : "" }, { "dropping-particle" : "", "family" : "Garcia", "given" : "Benjamin A.", "non-dropping-particle" : "", "parse-names" : false, "suffix" : "" }, { "dropping-particle" : "", "family" : "Barsyte-Lovejoy", "given" : "Dalia", "non-dropping-particle" : "", "parse-names" : false, "suffix" : "" }, { "dropping-particle" : "", "family" : "Mader", "given" : "Mary", "non-dropping-particle" : "", "parse-names" : false, "suffix" : "" }, { "dropping-particle" : "", "family" : "Vedadi", "given" : "Masoud", "non-dropping-particle" : "", "parse-names" : false, "suffix" : "" } ], "container-title" : "Journal of Biological Chemistry", "id" : "ITEM-1", "issue" : "22", "issued" : { "date-parts" : [ [ "2015" ] ] }, "page" : "13641-13653", "title" : "LLY-507, a cell-active, potent, and selective inhibitor of protein-lysine methyltransferase SMYD2", "type" : "article-journal", "volume" : "290" }, "uris" : [ "http://www.mendeley.com/documents/?uuid=876cddf8-0674-4d24-8f2e-a2ccb684c639" ] } ], "mendeley" : { "formattedCitation" : "[29]", "plainTextFormattedCitation" : "[29]", "previouslyFormattedCitation" : "[29]"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[29]</w:t>
            </w:r>
            <w:r>
              <w:rPr>
                <w:rFonts w:ascii="Times New Roman" w:hAnsi="Times New Roman" w:cs="Times New Roman"/>
                <w:sz w:val="20"/>
                <w:szCs w:val="20"/>
                <w:lang w:val="en-US"/>
              </w:rPr>
              <w:fldChar w:fldCharType="end"/>
            </w:r>
          </w:p>
        </w:tc>
        <w:tc>
          <w:tcPr>
            <w:tcW w:w="1502" w:type="dxa"/>
          </w:tcPr>
          <w:p w:rsidR="00C5210F" w:rsidRPr="002371BB" w:rsidRDefault="00C5210F" w:rsidP="00080105">
            <w:pPr>
              <w:rPr>
                <w:rFonts w:ascii="Times New Roman" w:hAnsi="Times New Roman" w:cs="Times New Roman"/>
                <w:sz w:val="20"/>
                <w:szCs w:val="20"/>
                <w:lang w:val="en-US"/>
              </w:rPr>
            </w:pPr>
            <w:r w:rsidRPr="001A62FA">
              <w:rPr>
                <w:rFonts w:ascii="Times New Roman" w:hAnsi="Times New Roman" w:cs="Times New Roman"/>
                <w:sz w:val="20"/>
                <w:szCs w:val="20"/>
                <w:u w:val="single"/>
                <w:lang w:val="en-US"/>
              </w:rPr>
              <w:t xml:space="preserve">&lt;30% Inh. at </w:t>
            </w:r>
            <w:r>
              <w:rPr>
                <w:rFonts w:ascii="Times New Roman" w:hAnsi="Times New Roman" w:cs="Times New Roman"/>
                <w:sz w:val="20"/>
                <w:szCs w:val="20"/>
                <w:u w:val="single"/>
                <w:lang w:val="en-US"/>
              </w:rPr>
              <w:t>5</w:t>
            </w:r>
            <w:r w:rsidRPr="001A62FA">
              <w:rPr>
                <w:rFonts w:ascii="Times New Roman" w:hAnsi="Times New Roman" w:cs="Times New Roman"/>
                <w:sz w:val="20"/>
                <w:szCs w:val="20"/>
                <w:u w:val="single"/>
                <w:lang w:val="en-US"/>
              </w:rPr>
              <w:t>0µM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"10.1074/jbc.M114.626861", "ISBN" : "1083-351X (Electronic)\\r0021-9258 (Linking)", "ISSN" : "1083351X", "PMID" : "25825497", "abstract" : "Background: SMYD2 is a methyltransferase whose role in cancer is poorly understood and is lacking cell-active chemical tools. Results: We describe LLY-507, a small molecule inhibitor of SMYD2. Conclusion: LLY-507 is potent, selective, cell-active, and binds SMYD2 in a high resolution co-crystal. Significance: LLY-507 is a first-in-class cell-potent chemical probe that will be valuable in dissecting SMYD2 biology. SMYD2 is a lysine methyltransferase that catalyzes the mono-methylation of several protein substrates including p53. SMYD2 is overexpressed in a significant percentage of esophageal squa-mous primary carcinomas, and that overexpression correlates with poor patient survival. However, the mechanism(s) by which SMYD2 promotes oncogenesis is not understood. A small mol-ecule probe for SMYD2 would allow for the pharmacological dissection of this biology. In this report, we disclose LLY-507, a cell-active, potent small molecule inhibitor of SMYD2. LLY-507 is &gt;100-fold selective for SMYD2 over a broad range of methyl-transferase and non-methyltransferase targets. A 1.63-\u00c5 resolu-tion crystal structure of SMYD2 in complex with LLY-507 shows the inhibitor binding in the substrate peptide binding pocket. LLY-507 is active in cells as measured by reduction of SMYD2-induced monomethylation of p53 Lys 370 at submicromolar con-centrations. We used LLY-507 to further test other potential roles of SMYD2. Mass spectrometry-based proteomics showed that cellular global histone methylation levels were not signifi-cantly affected by SMYD2 inhibition with LLY-507, and subcel-lular fractionation studies indicate that SMYD2 is primarily cytoplasmic, suggesting that SMYD2 targets a very small subset of histones at specific chromatin loci and/or non-histone sub-strates. Breast and liver cancers were identified through in silico data mining as tumor types that display amplification and/or overexpression of SMYD2. LLY-507 inhibited the proliferation of several esophageal, liver, and breast cancer cell lines in a dose-dependent manner. These findings suggest that LLY-507 serves as a valuable chemical probe to aid in the dissection of SMYD2 function in cancer and other biological processes.", "author" : [ { "dropping-particle" : "", "family" : "Nguyen", "given" : "Hannah", "non-dropping-particle" : "", "parse-names" : false, "suffix" : "" }, { "dropping-particle" : "", "family" : "Allali-Hassani", "given" : "Abdellah", "non-dropping-particle" : "", "parse-names" : false, "suffix" : "" }, { "dropping-particle" : "", "family" : "Antonysamy", "given" : "Stephen", "non-dropping-particle" : "", "parse-names" : false, "suffix" : "" }, { "dropping-particle" : "", "family" : "Chang", "given" : "Shawn", "non-dropping-particle" : "", "parse-names" : false, "suffix" : "" }, { "dropping-particle" : "", "family" : "Chen", "given" : "Lisa Hong", "non-dropping-particle" : "", "parse-names" : false, "suffix" : "" }, { "dropping-particle" : "", "family" : "Curtis", "given" : "Carmen", "non-dropping-particle" : "", "parse-names" : false, "suffix" : "" }, { "dropping-particle" : "", "family" : "Emtage", "given" : "Spencer", "non-dropping-particle" : "", "parse-names" : false, "suffix" : "" }, { "dropping-particle" : "", "family" : "Fan", "given" : "Li", "non-dropping-particle" : "", "parse-names" : false, "suffix" : "" }, { "dropping-particle" : "", "family" : "Gheyi", "given" : "Tarun", "non-dropping-particle" : "", "parse-names" : false, "suffix" : "" }, { "dropping-particle" : "", "family" : "Li", "given" : "Fengling", "non-dropping-particle" : "", "parse-names" : false, "suffix" : "" }, { "dropping-particle" : "", "family" : "Liu", "given" : "Shichong", "non-dropping-particle" : "", "parse-names" : false, "suffix" : "" }, { "dropping-particle" : "", "family" : "Martin", "given" : "Joseph R.", "non-dropping-particle" : "", "parse-names" : false, "suffix" : "" }, { "dropping-particle" : "", "family" : "Mendel", "given" : "David", "non-dropping-particle" : "", "parse-names" : false, "suffix" : "" }, { "dropping-particle" : "", "family" : "Olsen", "given" : "Jonathan B.", "non-dropping-particle" : "", "parse-names" : false, "suffix" : "" }, { "dropping-particle" : "", "family" : "Pelletier", "given" : "Laura", "non-dropping-particle" : "", "parse-names" : false, "suffix" : "" }, { "dropping-particle" : "", "family" : "Shatseva", "given" : "Tatiana", "non-dropping-particle" : "", "parse-names" : false, "suffix" : "" }, { "dropping-particle" : "", "family" : "Wu", "given" : "Song", "non-dropping-particle" : "", "parse-names" : false, "suffix" : "" }, { "dropping-particle" : "", "family" : "Zhang", "given" : "Feiyu Fred",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"Campbell", "given" : "Robert M.", "non-dropping-particle" : "", "parse-names" : false, "suffix" : "" }, { "dropping-particle" : "", "family" : "Garcia", "given" : "Benjamin A.", "non-dropping-particle" : "", "parse-names" : false, "suffix" : "" }, { "dropping-particle" : "", "family" : "Barsyte-Lovejoy", "given" : "Dalia", "non-dropping-particle" : "", "parse-names" : false, "suffix" : "" }, { "dropping-particle" : "", "family" : "Mader", "given" : "Mary", "non-dropping-particle" : "", "parse-names" : false, "suffix" : "" }, { "dropping-particle" : "", "family" : "Vedadi", "given" : "Masoud", "non-dropping-particle" : "", "parse-names" : false, "suffix" : "" } ], "container-title" : "Journal of Biological Chemistry", "id" : "ITEM-1", "issue" : "22", "issued" : { "date-parts" : [ [ "2015" ] ] }, "page" : "13641-13653", "title" : "LLY-507, a cell-active, potent, and selective inhibitor of protein-lysine methyltransferase SMYD2", "type" : "article-journal", "volume" : "290" }, "uris" : [ "http://www.mendeley.com/documents/?uuid=876cddf8-0674-4d24-8f2e-a2ccb684c639" ] }, { "id" : "ITEM-2", "itemData" : { "URL" : "http://www.thesgc.org/chemical-probes/LLY-507", "accessed" : { "date-parts" : [ [ "2017", "10", "10" ] ] }, "id" : "ITEM-2", "issued" : { "date-parts" : [ [ "0" ] ] }, "title" : "LLY-507 A chemical probe for SMYD2 protein lysine methyltransferase", "type" : "webpage" }, "uris" : [ "http://www.mendeley.com/documents/?uuid=75125b51-2a2f-4764-8022-8d05a34e0d07" ] } ], "mendeley" : { "formattedCitation" : "[29, 30]", "plainTextFormattedCitation" : "[29, 30]", "previouslyFormattedCitation" : "[29, 30]"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[29, 30]</w:t>
            </w:r>
            <w:r>
              <w:rPr>
                <w:rFonts w:ascii="Times New Roman" w:hAnsi="Times New Roman" w:cs="Times New Roman"/>
                <w:sz w:val="20"/>
                <w:szCs w:val="20"/>
                <w:u w:val="single"/>
                <w:lang w:val="en-US"/>
              </w:rPr>
              <w:fldChar w:fldCharType="end"/>
            </w: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SMYD3, EHMT2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 xml:space="preserve">EHMT1, SUV39H2, SETDB1, KMT2A, KMT2C, SETD7, KMT5A, KMT5B, KMT5C, PRMT1, PRMT3, PRMT5, PRMT6, PRMT8, PRDM9, </w:t>
            </w:r>
            <w:r w:rsidRPr="007C40BB">
              <w:rPr>
                <w:rFonts w:ascii="Times New Roman" w:hAnsi="Times New Roman" w:cs="Times New Roman"/>
                <w:sz w:val="20"/>
                <w:szCs w:val="20"/>
                <w:lang w:val="en-US"/>
              </w:rPr>
              <w:lastRenderedPageBreak/>
              <w:t>EZH1, EZH2, NSD1, NS</w:t>
            </w:r>
            <w:r>
              <w:rPr>
                <w:rFonts w:ascii="Times New Roman" w:hAnsi="Times New Roman" w:cs="Times New Roman"/>
                <w:sz w:val="20"/>
                <w:szCs w:val="20"/>
                <w:lang w:val="en-US"/>
              </w:rPr>
              <w:t xml:space="preserve">D2, NSD3, SETD2, DOT1L, DNMT1. </w:t>
            </w:r>
          </w:p>
        </w:tc>
        <w:tc>
          <w:tcPr>
            <w:tcW w:w="990" w:type="dxa"/>
          </w:tcPr>
          <w:p w:rsidR="00C5210F" w:rsidRPr="001A62FA" w:rsidRDefault="00560A51" w:rsidP="00080105">
            <w:pPr>
              <w:rPr>
                <w:rFonts w:ascii="Times New Roman" w:hAnsi="Times New Roman" w:cs="Times New Roman"/>
                <w:sz w:val="20"/>
                <w:szCs w:val="20"/>
                <w:u w:val="single"/>
                <w:lang w:val="en-US"/>
              </w:rPr>
            </w:pPr>
            <w:r>
              <w:rPr>
                <w:rFonts w:ascii="Times New Roman" w:hAnsi="Times New Roman" w:cs="Times New Roman"/>
                <w:sz w:val="20"/>
                <w:szCs w:val="20"/>
                <w:lang w:val="en-US"/>
              </w:rPr>
              <w:lastRenderedPageBreak/>
              <w:t>Substrate</w:t>
            </w:r>
          </w:p>
        </w:tc>
      </w:tr>
      <w:tr w:rsidR="00C5210F" w:rsidRPr="00C76C63"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315" w:dyaOrig="4845" w14:anchorId="7E230C11">
                <v:shape id="_x0000_i1060" type="#_x0000_t75" style="width:118.5pt;height:172.5pt" o:ole="">
                  <v:imagedata r:id="rId82" o:title=""/>
                </v:shape>
                <o:OLEObject Type="Embed" ProgID="MDLDrawOLE.MDLDrawObject.1" ShapeID="_x0000_i1060" DrawAspect="Content" ObjectID="_1592722464" r:id="rId83"/>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4YND</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[31]</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A-893</w:t>
            </w:r>
          </w:p>
        </w:tc>
        <w:tc>
          <w:tcPr>
            <w:tcW w:w="146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2371BB">
              <w:rPr>
                <w:rFonts w:ascii="Times New Roman" w:hAnsi="Times New Roman" w:cs="Times New Roman"/>
                <w:sz w:val="20"/>
                <w:szCs w:val="20"/>
                <w:lang w:val="en-US"/>
              </w:rPr>
              <w:t xml:space="preserve"> </w:t>
            </w:r>
            <w:r>
              <w:rPr>
                <w:rFonts w:ascii="Times New Roman" w:hAnsi="Times New Roman" w:cs="Times New Roman"/>
                <w:sz w:val="20"/>
                <w:szCs w:val="20"/>
                <w:lang w:val="en-US"/>
              </w:rPr>
              <w:t>= 2.8nM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tc>
        <w:tc>
          <w:tcPr>
            <w:tcW w:w="1502"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SMYD3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50%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SUV39H2</w:t>
            </w:r>
            <w:r>
              <w:rPr>
                <w:rFonts w:ascii="Times New Roman" w:hAnsi="Times New Roman" w:cs="Times New Roman"/>
                <w:sz w:val="20"/>
                <w:szCs w:val="20"/>
                <w:lang w:val="en-US"/>
              </w:rPr>
              <w:t xml:space="preserve">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60%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PRMT3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60%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PRMT7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60%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KMT5B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50%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u w:val="single"/>
                <w:lang w:val="en-US"/>
              </w:rPr>
            </w:pPr>
            <w:r w:rsidRPr="001A62FA">
              <w:rPr>
                <w:rFonts w:ascii="Times New Roman" w:hAnsi="Times New Roman" w:cs="Times New Roman"/>
                <w:sz w:val="20"/>
                <w:szCs w:val="20"/>
                <w:u w:val="single"/>
                <w:lang w:val="en-US"/>
              </w:rPr>
              <w:t xml:space="preserve">&lt;30% Inh. at </w:t>
            </w:r>
            <w:r>
              <w:rPr>
                <w:rFonts w:ascii="Times New Roman" w:hAnsi="Times New Roman" w:cs="Times New Roman"/>
                <w:sz w:val="20"/>
                <w:szCs w:val="20"/>
                <w:u w:val="single"/>
                <w:lang w:val="en-US"/>
              </w:rPr>
              <w:t>5</w:t>
            </w:r>
            <w:r w:rsidRPr="001A62FA">
              <w:rPr>
                <w:rFonts w:ascii="Times New Roman" w:hAnsi="Times New Roman" w:cs="Times New Roman"/>
                <w:sz w:val="20"/>
                <w:szCs w:val="20"/>
                <w:u w:val="single"/>
                <w:lang w:val="en-US"/>
              </w:rPr>
              <w:t>0µM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"10.1021/acsmedchemlett.5b00124", "ISBN" : "1745-7270 (Electronic)\\r1672-9145 (Linking)", "ISSN" : "19485875", "PMID" : "26101576", "abstract" : "A lack of useful small molecule tools has precluded thorough interrogation of the biological function of SMYD2, a lysine methyltransferase with known tumor-suppressor substrates. Systematic exploration of the structure-activity relationships of a previously known benzoxazinone compound led to the synthesis of A-893, a potent and selective SMYD2 inhibitor (IC50: 2.8 nM). A cocrystal structure reveals the origin of enhanced potency, and effective suppression of p53K370 methylation is observed in a lung carcinoma (A549) cell line.", "author" : [ { "dropping-particle" : "", "family" : "Sweis", "given" : "Ramzi F.", "non-dropping-particle" : "", "parse-names" : false, "suffix" : "" }, { "dropping-particle" : "", "family" : "Wang", "given" : "Zhi", "non-dropping-particle" : "", "parse-names" : false, "suffix" : "" }, { "dropping-particle" : "", "family" : "Algire", "given" : "Mikkel",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"Chiang", "given" : "Gary G.", "non-dropping-particle" : "", "parse-names" : false, "suffix" : "" }, { "dropping-particle" : "", "family" : "Guo", "given" : "Jun", "non-dropping-particle" : "", "parse-names" : false, "suffix" : "" }, { "dropping-particle" : "", "family" : "Jakob", "given" : "Clarissa G.", "non-dropping-particle" : "", "parse-names" : false, "suffix" : "" }, { "dropping-particle" : "", "family" : "Kennedy", "given" : "Steven", "non-dropping-particle" : "", "parse-names" : false, "suffix" : "" }, { "dropping-particle" : "", "family" : "Li", "given" : "Fengling", "non-dropping-particle" : "", "parse-names" : false, "suffix" : "" }, { "dropping-particle" : "", "family" : "Maag", "given" : "David", "non-dropping-particle" : "", "parse-names" : false, "suffix" : "" }, { "dropping-particle" : "", "family" : "Shaw", "given" : "Bailin", "non-dropping-particle" : "", "parse-names" : false, "suffix" : "" }, { "dropping-particle" : "", "family" : "Soni", "given" : "Nirupama B.", "non-dropping-particle" : "", "parse-names" : false, "suffix" : "" }, { "dropping-particle" : "", "family" : "Vedadi", "given" : "Masoud", "non-dropping-particle" : "", "parse-names" : false, "suffix" : "" }, { "dropping-particle" : "", "family" : "Pappano", "given" : "William N.", "non-dropping-particle" : "", "parse-names" : false, "suffix" : "" } ], "container-title" : "ACS Medicinal Chemistry Letters", "id" : "ITEM-1", "issue" : "6", "issued" : { "date-parts" : [ [ "2015" ] ] }, "page" : "695-700", "title" : "Discovery of A-893, A New Cell-Active Benzoxazinone Inhibitor of Lysine Methyltransferase SMYD2", "type" : "article-journal", "volume" : "6" }, "uris" : [ "http://www.mendeley.com/documents/?uuid=ccea6a07-74f5-45ad-a89d-f659dbabf408" ] } ], "mendeley" : { "formattedCitation" : "[31]", "plainTextFormattedCitation" : "[31]", "previouslyFormattedCitation" : "[31]"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[31]</w:t>
            </w:r>
            <w:r>
              <w:rPr>
                <w:rFonts w:ascii="Times New Roman" w:hAnsi="Times New Roman" w:cs="Times New Roman"/>
                <w:sz w:val="20"/>
                <w:szCs w:val="20"/>
                <w:u w:val="single"/>
                <w:lang w:val="en-US"/>
              </w:rPr>
              <w:fldChar w:fldCharType="end"/>
            </w:r>
          </w:p>
          <w:p w:rsidR="00C5210F" w:rsidRDefault="00C5210F" w:rsidP="00080105">
            <w:pPr>
              <w:rPr>
                <w:rFonts w:ascii="Times New Roman" w:hAnsi="Times New Roman" w:cs="Times New Roman"/>
                <w:sz w:val="20"/>
                <w:szCs w:val="20"/>
                <w:lang w:val="en-US"/>
              </w:rPr>
            </w:pPr>
            <w:r w:rsidRPr="000F0072">
              <w:rPr>
                <w:rFonts w:ascii="Times New Roman" w:hAnsi="Times New Roman" w:cs="Times New Roman"/>
                <w:sz w:val="20"/>
                <w:szCs w:val="20"/>
                <w:lang w:val="en-US"/>
              </w:rPr>
              <w:t>EHMT</w:t>
            </w:r>
            <w:r>
              <w:rPr>
                <w:rFonts w:ascii="Times New Roman" w:hAnsi="Times New Roman" w:cs="Times New Roman"/>
                <w:sz w:val="20"/>
                <w:szCs w:val="20"/>
                <w:lang w:val="en-US"/>
              </w:rPr>
              <w:t xml:space="preserve">1, </w:t>
            </w:r>
            <w:r w:rsidRPr="000F0072">
              <w:rPr>
                <w:rFonts w:ascii="Times New Roman" w:hAnsi="Times New Roman" w:cs="Times New Roman"/>
                <w:sz w:val="20"/>
                <w:szCs w:val="20"/>
                <w:lang w:val="en-US"/>
              </w:rPr>
              <w:t>EHMT</w:t>
            </w:r>
            <w:r>
              <w:rPr>
                <w:rFonts w:ascii="Times New Roman" w:hAnsi="Times New Roman" w:cs="Times New Roman"/>
                <w:sz w:val="20"/>
                <w:szCs w:val="20"/>
                <w:lang w:val="en-US"/>
              </w:rPr>
              <w:t>2,</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SETDB1, SETD7,</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KMT5A, </w:t>
            </w:r>
            <w:r w:rsidRPr="007C40BB">
              <w:rPr>
                <w:rFonts w:ascii="Times New Roman" w:hAnsi="Times New Roman" w:cs="Times New Roman"/>
                <w:sz w:val="20"/>
                <w:szCs w:val="20"/>
                <w:lang w:val="en-US"/>
              </w:rPr>
              <w:t>KMT5C</w:t>
            </w:r>
            <w:r>
              <w:rPr>
                <w:rFonts w:ascii="Times New Roman" w:hAnsi="Times New Roman" w:cs="Times New Roman"/>
                <w:sz w:val="20"/>
                <w:szCs w:val="20"/>
                <w:lang w:val="en-US"/>
              </w:rPr>
              <w:t>,</w:t>
            </w:r>
          </w:p>
          <w:p w:rsidR="00C5210F"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KMT2</w:t>
            </w:r>
            <w:r>
              <w:rPr>
                <w:rFonts w:ascii="Times New Roman" w:hAnsi="Times New Roman" w:cs="Times New Roman"/>
                <w:sz w:val="20"/>
                <w:szCs w:val="20"/>
                <w:lang w:val="en-US"/>
              </w:rPr>
              <w:t>A, EZH1, EZH2, SETD2, PRDM9,</w:t>
            </w:r>
          </w:p>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PRMT1, </w:t>
            </w:r>
            <w:r w:rsidRPr="007C40BB">
              <w:rPr>
                <w:rFonts w:ascii="Times New Roman" w:hAnsi="Times New Roman" w:cs="Times New Roman"/>
                <w:sz w:val="20"/>
                <w:szCs w:val="20"/>
                <w:lang w:val="en-US"/>
              </w:rPr>
              <w:t>PRMT5, PRMT6, PRMT8, NSD1, NSD2, NSD3, ASH1L, DOT1L, DNMT1, DNMT3A/3L, DNMT3B/3</w:t>
            </w:r>
            <w:r>
              <w:rPr>
                <w:rFonts w:ascii="Times New Roman" w:hAnsi="Times New Roman" w:cs="Times New Roman"/>
                <w:sz w:val="20"/>
                <w:szCs w:val="20"/>
                <w:lang w:val="en-US"/>
              </w:rPr>
              <w:t>L, BCDIN3D, METTL21A, METTL21D.</w:t>
            </w:r>
          </w:p>
        </w:tc>
        <w:tc>
          <w:tcPr>
            <w:tcW w:w="990" w:type="dxa"/>
          </w:tcPr>
          <w:p w:rsidR="00C5210F"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360" w:dyaOrig="2355" w14:anchorId="6D0C59D8">
                <v:shape id="_x0000_i1061" type="#_x0000_t75" style="width:120.75pt;height:85.5pt" o:ole="">
                  <v:imagedata r:id="rId84" o:title=""/>
                </v:shape>
                <o:OLEObject Type="Embed" ProgID="MDLDrawOLE.MDLDrawObject.1" ShapeID="_x0000_i1061" DrawAspect="Content" ObjectID="_1592722465" r:id="rId85"/>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5ARF</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[32]</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p>
        </w:tc>
        <w:tc>
          <w:tcPr>
            <w:tcW w:w="146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C62F08">
              <w:rPr>
                <w:rFonts w:ascii="Times New Roman" w:hAnsi="Times New Roman" w:cs="Times New Roman"/>
                <w:sz w:val="20"/>
                <w:szCs w:val="20"/>
                <w:lang w:val="en-US"/>
              </w:rPr>
              <w:t xml:space="preserve"> </w:t>
            </w:r>
            <w:r>
              <w:rPr>
                <w:rFonts w:ascii="Times New Roman" w:hAnsi="Times New Roman" w:cs="Times New Roman"/>
                <w:sz w:val="20"/>
                <w:szCs w:val="20"/>
                <w:lang w:val="en-US"/>
              </w:rPr>
              <w:t>= 0.8µM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[32]</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360" w:dyaOrig="2565" w14:anchorId="655811AF">
                <v:shape id="_x0000_i1062" type="#_x0000_t75" style="width:120.75pt;height:93.75pt" o:ole="">
                  <v:imagedata r:id="rId86" o:title=""/>
                </v:shape>
                <o:OLEObject Type="Embed" ProgID="MDLDrawOLE.MDLDrawObject.1" ShapeID="_x0000_i1062" DrawAspect="Content" ObjectID="_1592722466" r:id="rId87"/>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5ARG</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[32]</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(S)-BAY-598</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3C6330">
              <w:rPr>
                <w:rFonts w:ascii="Times New Roman" w:hAnsi="Times New Roman" w:cs="Times New Roman"/>
                <w:sz w:val="20"/>
                <w:szCs w:val="20"/>
                <w:lang w:val="en-US"/>
              </w:rPr>
              <w:t xml:space="preserve"> </w:t>
            </w:r>
            <w:r w:rsidRPr="007C40BB">
              <w:rPr>
                <w:rFonts w:ascii="Times New Roman" w:hAnsi="Times New Roman" w:cs="Times New Roman"/>
                <w:sz w:val="20"/>
                <w:szCs w:val="20"/>
                <w:lang w:val="en-US"/>
              </w:rPr>
              <w:t>=</w:t>
            </w:r>
            <w:r>
              <w:rPr>
                <w:rFonts w:ascii="Times New Roman" w:hAnsi="Times New Roman" w:cs="Times New Roman"/>
                <w:sz w:val="20"/>
                <w:szCs w:val="20"/>
                <w:lang w:val="en-US"/>
              </w:rPr>
              <w:t xml:space="preserve"> 27nM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[32]</w:t>
            </w:r>
            <w:r>
              <w:rPr>
                <w:rFonts w:ascii="Times New Roman" w:hAnsi="Times New Roman" w:cs="Times New Roman"/>
                <w:sz w:val="20"/>
                <w:szCs w:val="20"/>
                <w:lang w:val="en-US"/>
              </w:rPr>
              <w:fldChar w:fldCharType="end"/>
            </w:r>
          </w:p>
        </w:tc>
        <w:tc>
          <w:tcPr>
            <w:tcW w:w="1502" w:type="dxa"/>
          </w:tcPr>
          <w:p w:rsidR="00BE210A"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SMYD3</w:t>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IC</w:t>
            </w:r>
            <w:r w:rsidRPr="00C1292F">
              <w:rPr>
                <w:rFonts w:ascii="Times New Roman" w:hAnsi="Times New Roman" w:cs="Times New Roman"/>
                <w:sz w:val="20"/>
                <w:szCs w:val="20"/>
                <w:vertAlign w:val="subscript"/>
                <w:lang w:val="en-US"/>
              </w:rPr>
              <w:t>50</w:t>
            </w:r>
            <w:r>
              <w:rPr>
                <w:rFonts w:ascii="Times New Roman" w:hAnsi="Times New Roman" w:cs="Times New Roman"/>
                <w:sz w:val="20"/>
                <w:szCs w:val="20"/>
                <w:lang w:val="en-US"/>
              </w:rPr>
              <w:t xml:space="preserve">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 xml:space="preserve"> 3µM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[32]</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PRMT3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30% at 10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[32]</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 xml:space="preserve">PRMT7 </w:t>
            </w:r>
            <w:r>
              <w:rPr>
                <w:rFonts w:ascii="Times New Roman" w:hAnsi="Times New Roman" w:cs="Times New Roman"/>
                <w:sz w:val="20"/>
                <w:szCs w:val="20"/>
                <w:lang w:val="en-US"/>
              </w:rPr>
              <w:sym w:font="Symbol" w:char="F07E"/>
            </w:r>
            <w:r>
              <w:rPr>
                <w:rFonts w:ascii="Times New Roman" w:hAnsi="Times New Roman" w:cs="Times New Roman"/>
                <w:sz w:val="20"/>
                <w:szCs w:val="20"/>
                <w:lang w:val="en-US"/>
              </w:rPr>
              <w:t>25% at 50</w:t>
            </w:r>
            <w:r w:rsidRPr="00B931BE">
              <w:rPr>
                <w:rFonts w:ascii="Times New Roman" w:hAnsi="Times New Roman" w:cs="Times New Roman"/>
                <w:sz w:val="20"/>
                <w:szCs w:val="20"/>
                <w:lang w:val="en-US"/>
              </w:rPr>
              <w:t>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[32]</w:t>
            </w:r>
            <w:r>
              <w:rPr>
                <w:rFonts w:ascii="Times New Roman" w:hAnsi="Times New Roman" w:cs="Times New Roman"/>
                <w:sz w:val="20"/>
                <w:szCs w:val="20"/>
                <w:lang w:val="en-US"/>
              </w:rPr>
              <w:fldChar w:fldCharType="end"/>
            </w:r>
          </w:p>
          <w:p w:rsidR="00C5210F" w:rsidRDefault="00C5210F" w:rsidP="00080105">
            <w:pPr>
              <w:rPr>
                <w:rFonts w:ascii="Times New Roman" w:hAnsi="Times New Roman" w:cs="Times New Roman"/>
                <w:sz w:val="20"/>
                <w:szCs w:val="20"/>
                <w:lang w:val="en-US"/>
              </w:rPr>
            </w:pPr>
          </w:p>
          <w:p w:rsidR="00C5210F" w:rsidRDefault="00C5210F" w:rsidP="00080105">
            <w:pPr>
              <w:rPr>
                <w:rFonts w:ascii="Times New Roman" w:hAnsi="Times New Roman" w:cs="Times New Roman"/>
                <w:sz w:val="20"/>
                <w:szCs w:val="20"/>
                <w:u w:val="single"/>
                <w:lang w:val="en-US"/>
              </w:rPr>
            </w:pPr>
            <w:r w:rsidRPr="001A62FA">
              <w:rPr>
                <w:rFonts w:ascii="Times New Roman" w:hAnsi="Times New Roman" w:cs="Times New Roman"/>
                <w:sz w:val="20"/>
                <w:szCs w:val="20"/>
                <w:u w:val="single"/>
                <w:lang w:val="en-US"/>
              </w:rPr>
              <w:t>&lt;</w:t>
            </w:r>
            <w:r>
              <w:rPr>
                <w:rFonts w:ascii="Times New Roman" w:hAnsi="Times New Roman" w:cs="Times New Roman"/>
                <w:sz w:val="20"/>
                <w:szCs w:val="20"/>
                <w:u w:val="single"/>
                <w:lang w:val="en-US"/>
              </w:rPr>
              <w:t>2</w:t>
            </w:r>
            <w:r w:rsidRPr="001A62FA">
              <w:rPr>
                <w:rFonts w:ascii="Times New Roman" w:hAnsi="Times New Roman" w:cs="Times New Roman"/>
                <w:sz w:val="20"/>
                <w:szCs w:val="20"/>
                <w:u w:val="single"/>
                <w:lang w:val="en-US"/>
              </w:rPr>
              <w:t xml:space="preserve">0% Inh. at </w:t>
            </w:r>
            <w:r>
              <w:rPr>
                <w:rFonts w:ascii="Times New Roman" w:hAnsi="Times New Roman" w:cs="Times New Roman"/>
                <w:sz w:val="20"/>
                <w:szCs w:val="20"/>
                <w:u w:val="single"/>
                <w:lang w:val="en-US"/>
              </w:rPr>
              <w:t>1</w:t>
            </w:r>
            <w:r w:rsidRPr="001A62FA">
              <w:rPr>
                <w:rFonts w:ascii="Times New Roman" w:hAnsi="Times New Roman" w:cs="Times New Roman"/>
                <w:sz w:val="20"/>
                <w:szCs w:val="20"/>
                <w:u w:val="single"/>
                <w:lang w:val="en-US"/>
              </w:rPr>
              <w:t>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"id" : "ITEM-2", "itemData" : { "URL" : "http://www.thesgc.org/chemical-probes/BAY-598", "accessed" : { "date-parts" : [ [ "2017", "10", "10" ] ] }, "id" : "ITEM-2", "issued" : { "date-parts" : [ [ "0" ] ] }, "title" : "BAY-598 A selective chemical probe for SMYD2", "type" : "webpage" }, "uris" : [ "http://www.mendeley.com/documents/?uuid=dc8e1f4d-4fef-4d78-b368-8d61e57665ca" ] } ], "mendeley" : { "formattedCitation" : "[32, 33]", "plainTextFormattedCitation" : "[32, 33]", "previouslyFormattedCitation" : "[32, 33]"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 xml:space="preserve">[32, </w:t>
            </w:r>
            <w:r w:rsidR="00106A41" w:rsidRPr="00106A41">
              <w:rPr>
                <w:rFonts w:ascii="Times New Roman" w:hAnsi="Times New Roman" w:cs="Times New Roman"/>
                <w:noProof/>
                <w:sz w:val="20"/>
                <w:szCs w:val="20"/>
                <w:lang w:val="en-US"/>
              </w:rPr>
              <w:lastRenderedPageBreak/>
              <w:t>33]</w:t>
            </w:r>
            <w:r>
              <w:rPr>
                <w:rFonts w:ascii="Times New Roman" w:hAnsi="Times New Roman" w:cs="Times New Roman"/>
                <w:sz w:val="20"/>
                <w:szCs w:val="20"/>
                <w:u w:val="single"/>
                <w:lang w:val="en-US"/>
              </w:rPr>
              <w:fldChar w:fldCharType="end"/>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EHMT2, EHMT1, PRDM9, SETDB1, SUV39H1, SUV39H2, SETD7, KMT2A, KMT2C, KMT5A, PRMT1, PRMT5, PRMT6, PRMT8, SETD2, EZH2, KMT5B, KMT5C, BCDNIMT1, DNMT1, DNMT3A/3L, DNMT3B/3L, ASH1L, DOT1L, NSD1, NSD2, NSD3, MET</w:t>
            </w:r>
            <w:r>
              <w:rPr>
                <w:rFonts w:ascii="Times New Roman" w:hAnsi="Times New Roman" w:cs="Times New Roman"/>
                <w:sz w:val="20"/>
                <w:szCs w:val="20"/>
                <w:lang w:val="en-US"/>
              </w:rPr>
              <w:t>TL21A, METTL21D.</w:t>
            </w: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lastRenderedPageBreak/>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465" w:dyaOrig="3495" w14:anchorId="6FEAB8E0">
                <v:shape id="_x0000_i1063" type="#_x0000_t75" style="width:116.25pt;height:120pt" o:ole="">
                  <v:imagedata r:id="rId88" o:title=""/>
                </v:shape>
                <o:OLEObject Type="Embed" ProgID="MDLDrawOLE.MDLDrawObject.1" ShapeID="_x0000_i1063" DrawAspect="Content" ObjectID="_1592722467" r:id="rId89"/>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5KJK</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[34]</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AZ370</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121E26">
              <w:rPr>
                <w:rFonts w:ascii="Times New Roman" w:hAnsi="Times New Roman" w:cs="Times New Roman"/>
                <w:sz w:val="20"/>
                <w:szCs w:val="20"/>
                <w:lang w:val="en-US"/>
              </w:rPr>
              <w:t xml:space="preserve"> </w:t>
            </w:r>
            <w:r>
              <w:rPr>
                <w:rFonts w:ascii="Times New Roman" w:hAnsi="Times New Roman" w:cs="Times New Roman"/>
                <w:sz w:val="20"/>
                <w:szCs w:val="20"/>
                <w:lang w:val="en-US"/>
              </w:rPr>
              <w:t>= 12nM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[34]</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560A51"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2655" w:dyaOrig="4425" w14:anchorId="65277399">
                <v:shape id="_x0000_i1064" type="#_x0000_t75" style="width:99.75pt;height:165.75pt" o:ole="">
                  <v:imagedata r:id="rId90" o:title=""/>
                </v:shape>
                <o:OLEObject Type="Embed" ProgID="MDLDrawOLE.MDLDrawObject.1" ShapeID="_x0000_i1064" DrawAspect="Content" ObjectID="_1592722468" r:id="rId91"/>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5KJM</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[34]</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455E55">
              <w:rPr>
                <w:rFonts w:ascii="Times New Roman" w:hAnsi="Times New Roman" w:cs="Times New Roman"/>
                <w:sz w:val="20"/>
                <w:szCs w:val="20"/>
                <w:lang w:val="en-US"/>
              </w:rPr>
              <w:t>AZ931</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121E26">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65nM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[34]</w:t>
            </w:r>
            <w:r>
              <w:rPr>
                <w:rFonts w:ascii="Times New Roman" w:hAnsi="Times New Roman" w:cs="Times New Roman"/>
                <w:sz w:val="20"/>
                <w:szCs w:val="20"/>
                <w:lang w:val="en-US"/>
              </w:rPr>
              <w:fldChar w:fldCharType="end"/>
            </w:r>
          </w:p>
        </w:tc>
        <w:tc>
          <w:tcPr>
            <w:tcW w:w="1502" w:type="dxa"/>
          </w:tcPr>
          <w:p w:rsidR="00C5210F" w:rsidRPr="007C40BB" w:rsidRDefault="00C5210F" w:rsidP="00080105">
            <w:pPr>
              <w:rPr>
                <w:rFonts w:ascii="Times New Roman" w:hAnsi="Times New Roman" w:cs="Times New Roman"/>
                <w:sz w:val="20"/>
                <w:szCs w:val="20"/>
                <w:lang w:val="en-US"/>
              </w:rPr>
            </w:pPr>
          </w:p>
        </w:tc>
        <w:tc>
          <w:tcPr>
            <w:tcW w:w="990" w:type="dxa"/>
          </w:tcPr>
          <w:p w:rsidR="00C5210F" w:rsidRPr="007C40BB"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080105" w:rsidTr="00994810">
        <w:tc>
          <w:tcPr>
            <w:tcW w:w="2538" w:type="dxa"/>
          </w:tcPr>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rPr>
              <w:object w:dxaOrig="3420" w:dyaOrig="2985" w14:anchorId="4585BCC7">
                <v:shape id="_x0000_i1065" type="#_x0000_t75" style="width:120.75pt;height:107.25pt" o:ole="">
                  <v:imagedata r:id="rId92" o:title=""/>
                </v:shape>
                <o:OLEObject Type="Embed" ProgID="MDLDrawOLE.MDLDrawObject.1" ShapeID="_x0000_i1065" DrawAspect="Content" ObjectID="_1592722469" r:id="rId93"/>
              </w:object>
            </w:r>
          </w:p>
        </w:tc>
        <w:tc>
          <w:tcPr>
            <w:tcW w:w="1170" w:type="dxa"/>
          </w:tcPr>
          <w:p w:rsidR="00C5210F" w:rsidRPr="00994810" w:rsidRDefault="00C5210F" w:rsidP="00080105">
            <w:pPr>
              <w:rPr>
                <w:rFonts w:ascii="Times New Roman" w:hAnsi="Times New Roman" w:cs="Times New Roman"/>
                <w:sz w:val="20"/>
                <w:szCs w:val="20"/>
                <w:lang w:val="en-US"/>
              </w:rPr>
            </w:pPr>
            <w:r w:rsidRPr="00994810">
              <w:rPr>
                <w:rFonts w:ascii="Times New Roman" w:hAnsi="Times New Roman" w:cs="Times New Roman"/>
                <w:sz w:val="20"/>
                <w:szCs w:val="20"/>
                <w:lang w:val="en-US"/>
              </w:rPr>
              <w:t>5KJN</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[34]</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080105">
            <w:pPr>
              <w:rPr>
                <w:rFonts w:ascii="Times New Roman" w:hAnsi="Times New Roman" w:cs="Times New Roman"/>
                <w:sz w:val="20"/>
                <w:szCs w:val="20"/>
                <w:lang w:val="en-US"/>
              </w:rPr>
            </w:pPr>
            <w:r w:rsidRPr="00455E55">
              <w:rPr>
                <w:rFonts w:ascii="Times New Roman" w:hAnsi="Times New Roman" w:cs="Times New Roman"/>
                <w:sz w:val="20"/>
                <w:szCs w:val="20"/>
                <w:lang w:val="en-US"/>
              </w:rPr>
              <w:t>AZ506</w:t>
            </w:r>
          </w:p>
        </w:tc>
        <w:tc>
          <w:tcPr>
            <w:tcW w:w="1468" w:type="dxa"/>
          </w:tcPr>
          <w:p w:rsidR="00C5210F" w:rsidRDefault="00C5210F" w:rsidP="00080105">
            <w:pPr>
              <w:rPr>
                <w:rFonts w:ascii="Times New Roman" w:hAnsi="Times New Roman" w:cs="Times New Roman"/>
                <w:sz w:val="20"/>
                <w:szCs w:val="20"/>
                <w:lang w:val="en-US"/>
              </w:rPr>
            </w:pPr>
            <w:r>
              <w:rPr>
                <w:rFonts w:ascii="Times New Roman" w:hAnsi="Times New Roman" w:cs="Times New Roman"/>
                <w:sz w:val="20"/>
                <w:szCs w:val="20"/>
                <w:lang w:val="en-US"/>
              </w:rPr>
              <w:t>SMYD2</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455E55">
              <w:rPr>
                <w:rFonts w:ascii="Times New Roman" w:hAnsi="Times New Roman" w:cs="Times New Roman"/>
                <w:sz w:val="20"/>
                <w:szCs w:val="20"/>
                <w:lang w:val="en-US"/>
              </w:rPr>
              <w:t xml:space="preserve"> </w:t>
            </w:r>
            <w:r>
              <w:rPr>
                <w:rFonts w:ascii="Times New Roman" w:hAnsi="Times New Roman" w:cs="Times New Roman"/>
                <w:sz w:val="20"/>
                <w:szCs w:val="20"/>
                <w:lang w:val="en-US"/>
              </w:rPr>
              <w:t>= 17nM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[34]</w:t>
            </w:r>
            <w:r>
              <w:rPr>
                <w:rFonts w:ascii="Times New Roman" w:hAnsi="Times New Roman" w:cs="Times New Roman"/>
                <w:sz w:val="20"/>
                <w:szCs w:val="20"/>
                <w:lang w:val="en-US"/>
              </w:rPr>
              <w:fldChar w:fldCharType="end"/>
            </w:r>
          </w:p>
        </w:tc>
        <w:tc>
          <w:tcPr>
            <w:tcW w:w="1502" w:type="dxa"/>
          </w:tcPr>
          <w:p w:rsidR="00BE210A" w:rsidRDefault="00BE210A" w:rsidP="00080105">
            <w:pPr>
              <w:rPr>
                <w:rFonts w:ascii="Times New Roman" w:hAnsi="Times New Roman" w:cs="Times New Roman"/>
                <w:sz w:val="20"/>
                <w:szCs w:val="20"/>
                <w:lang w:val="en-US"/>
              </w:rPr>
            </w:pPr>
            <w:r>
              <w:rPr>
                <w:rFonts w:ascii="Times New Roman" w:hAnsi="Times New Roman" w:cs="Times New Roman"/>
                <w:sz w:val="20"/>
                <w:szCs w:val="20"/>
                <w:lang w:val="en-US"/>
              </w:rPr>
              <w:t>DOT1L</w:t>
            </w:r>
          </w:p>
          <w:p w:rsidR="00C5210F" w:rsidRPr="007C40BB" w:rsidRDefault="00C5210F" w:rsidP="00080105">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780D76">
              <w:rPr>
                <w:rFonts w:ascii="Times New Roman" w:hAnsi="Times New Roman" w:cs="Times New Roman"/>
                <w:sz w:val="20"/>
                <w:szCs w:val="20"/>
                <w:lang w:val="en-US"/>
              </w:rPr>
              <w:t xml:space="preserve"> </w:t>
            </w:r>
            <w:r>
              <w:rPr>
                <w:rFonts w:ascii="Times New Roman" w:hAnsi="Times New Roman" w:cs="Times New Roman"/>
                <w:sz w:val="20"/>
                <w:szCs w:val="20"/>
                <w:lang w:val="en-US"/>
              </w:rPr>
              <w:t>&gt; 100µM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"10.1021/acs.jmedchem.6b01303", "ISSN" : "15204804", "PMID" : "28002961", "abstract" : "Protein lysine methyltransferases (KMTs) have emerged as important regulators of epigenetic signaling. These enzymes catalyze the transfer of donor methyl groups from the cofactor S-adenosylmethionine to specific acceptor lysine residues on histones, leading to changes in chromatin structure and transcriptional regulation. These enzymes also methylate an array of nonhistone proteins, suggesting additional mechanisms by which they influence cellular physiology. SMYD2 is reported to be an oncogenic methyltransferase that represses the functional activity of the tumor suppressor proteins p53 and RB. HTS screening led to identification of five distinct substrate-competitive chemical series. Determination of liganded crystal structures of SMYD2 contributed significantly to \u201chit-to-lead\u201d design efforts, culminating in the creation of potent and selective inhibitors that were used to understand the functional consequences of SMYD2 inhibition. Taken together, these results have broad implications for inhibitor de...", "author" : [ { "dropping-particle" : "", "family" : "Cowen", "given" : "Scott D.", "non-dropping-particle" : "", "parse-names" : false, "suffix" : "" }, { "dropping-particle" : "", "family" : "Russell", "given" : "Daniel", "non-dropping-particle" : "", "parse-names" : false, "suffix" : "" }, { "dropping-particle" : "", "family" : "Dakin", "given" : "Leslie A.", "non-dropping-particle" : "", "parse-names" : false, "suffix" : "" }, { "dropping-particle" : "", "family" : "Chen", "given" : "Huawei", "non-dropping-particle" : "", "parse-names" : false, "suffix" : "" }, { "dropping-particle" : "", "family" : "Larsen", "given" : "Nicholas A.", "non-dropping-particle" : "", "parse-names" : false, "suffix" : "" }, { "dropping-particle" : "", "family" : "Godin", "given" : "Robert", "non-dropping-particle" : "", "parse-names" : false, "suffix" : "" }, { "dropping-particle" : "", "family" : "Throner", "given" : "Scott", "non-dropping-particle" : "", "parse-names" : false, "suffix" : "" }, { "dropping-particle" : "", "family" : "Zheng", "given" : "Xiaolan", "non-dropping-particle" : "", "parse-names" : false, "suffix" : "" }, { "dropping-particle" : "", "family" : "Molina", "given" : "Audrey", "non-dropping-particle" : "", "parse-names" : false, "suffix" : "" }, { "dropping-particle" : "", "family" : "Wu", "given" : "Jiaquan", "non-dropping-particle" : "", "parse-names" : false, "suffix" : "" }, { "dropping-particle" : "", "family" : "Cheung", "given" : "Tony", "non-dropping-particle" : "", "parse-names" : false, "suffix" : "" }, { "dropping-particle" : "", "family" : "Howard", "given" : "Tina", "non-dropping-particle" : "", "parse-names" : false, "suffix" : "" }, { "dropping-particle" : "", "family" : "Garcia-Arenas", "given" : "Renee", "non-dropping-particle" : "", "parse-names" : false, "suffix" : "" }, { "dropping-particle" : "", "family" : "Keen", "given" : "Nicholas", "non-dropping-particle" : "", "parse-names" : false, "suffix" : "" }, { "dropping-particle" : "", "family" : "Pendleton", "given" : "Christopher S.", "non-dropping-particle" : "", "parse-names" : false, "suffix" : "" }, { "dropping-particle" : "", "family" : "Pietenpol", "given" : "Jennifer A.", "non-dropping-particle" : "", "parse-names" : false, "suffix" : "" }, { "dropping-particle" : "", "family" : "Ferguson", "given" : "Andrew D.", "non-dropping-particle" : "", "parse-names" : false, "suffix" : "" } ], "container-title" : "Journal of Medicinal Chemistry", "id" : "ITEM-1", "issue" : "24", "issued" : { "date-parts" : [ [ "2016" ] ] }, "page" : "11079-11097", "title" : "Design, Synthesis, and Biological Activity of Substrate Competitive SMYD2 Inhibitors", "type" : "article-journal", "volume" : "59" }, "uris" : [ "http://www.mendeley.com/documents/?uuid=8d4a569d-aeaf-4f15-a96d-aede7733692c" ] } ], "mendeley" : { "formattedCitation" : "[34]", "plainTextFormattedCitation" : "[34]", "previouslyFormattedCitation" : "[34]"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[34]</w:t>
            </w:r>
            <w:r>
              <w:rPr>
                <w:rFonts w:ascii="Times New Roman" w:hAnsi="Times New Roman" w:cs="Times New Roman"/>
                <w:sz w:val="20"/>
                <w:szCs w:val="20"/>
                <w:lang w:val="en-US"/>
              </w:rPr>
              <w:fldChar w:fldCharType="end"/>
            </w:r>
          </w:p>
        </w:tc>
        <w:tc>
          <w:tcPr>
            <w:tcW w:w="990" w:type="dxa"/>
          </w:tcPr>
          <w:p w:rsidR="00C5210F" w:rsidRDefault="00560A51" w:rsidP="00080105">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rPr>
              <w:object w:dxaOrig="2025" w:dyaOrig="2490" w14:anchorId="16F27941">
                <v:shape id="_x0000_i1066" type="#_x0000_t75" style="width:71.25pt;height:87pt" o:ole="">
                  <v:imagedata r:id="rId94" o:title=""/>
                </v:shape>
                <o:OLEObject Type="Embed" ProgID="MDLDrawOLE.MDLDrawObject.1" ShapeID="_x0000_i1066" DrawAspect="Content" ObjectID="_1592722470" r:id="rId95"/>
              </w:object>
            </w:r>
          </w:p>
        </w:tc>
        <w:tc>
          <w:tcPr>
            <w:tcW w:w="1170" w:type="dxa"/>
          </w:tcPr>
          <w:p w:rsidR="00C5210F" w:rsidRPr="00994810" w:rsidRDefault="00C5210F" w:rsidP="00C5210F">
            <w:pPr>
              <w:rPr>
                <w:rFonts w:ascii="Times New Roman" w:hAnsi="Times New Roman" w:cs="Times New Roman"/>
                <w:sz w:val="20"/>
                <w:szCs w:val="20"/>
                <w:lang w:val="en-US"/>
              </w:rPr>
            </w:pPr>
            <w:r w:rsidRPr="00994810">
              <w:rPr>
                <w:rFonts w:ascii="Times New Roman" w:hAnsi="Times New Roman" w:cs="Times New Roman"/>
                <w:sz w:val="20"/>
                <w:szCs w:val="20"/>
                <w:lang w:val="en-US"/>
              </w:rPr>
              <w:t>5CPR</w:t>
            </w:r>
            <w:r w:rsidRPr="00994810">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"10.1038/nchembio.2282", "ISSN" : "1552-4450", "PMID" : "28114273", "abstract" : "Protein lysine methyltransferases (PKMTs) regulate diverse physiological processes including transcription and the main- tenance of genomic integrity. Genetic studies suggest that the PKMTs SUV420H1 and SUV420H2 facilitate proficient non- homologous end-joining (NHEJ)-directed DNA repair by catalyzing the di- and trimethylation (me2 and me3, respectively) of lysine 20 on histone 4 (H4K20). Here we report the identification of A-196, a potent and selective inhibitor of SUV420H1 and SUV420H2. Biochemical and co-crystallization analyses demonstrate that A-196 is a substrate-competitive inhibitor of both SUV4-20 enzymes. In cells, A-196 induced a global decrease in H4K20me2 and H4K20me3 and a concomitant increase in H4K20me1. A-196 inhibited 53BP1 foci formation upon ionizing radiation and reduced NHEJ-mediated DNA-break repair but did not affect homology-directed repair. These results demonstrate the role of SUV4-20 enzymatic activity in H4K20 methylation and DNA repair. A-196 represents a first-in-class chemical probe of SUV4-20 to investigate the role of histone methyltransferases in genomic integrity. P", "author" : [ { "dropping-particle" : "", "family" : "Bromberg", "given" : "Kenneth D", "non-dropping-particle" : "", "parse-names" : false, "suffix" : "" }, { "dropping-particle" : "", "family" : "Mitchell", "given" : "Taylor R H", "non-dropping-particle" : "", "parse-names" : false, "suffix" : "" }, { "dropping-particle" : "", "family" : "Upadhyay", "given" : "Anup K", "non-dropping-particle" : "", "parse-names" : false, "suffix" : "" }, { "dropping-particle" : "", "family" : "Jakob", "given" : "Clarissa G", "non-dropping-particle" : "", "parse-names" : false, "suffix" : "" }, { "dropping-particle" : "", "family" : "Jhala", "given" : "Manisha A", "non-dropping-particle" : "", "parse-names" : false, "suffix" : "" }, { "dropping-particle" : "", "family" : "Comess", "given" : "Kenneth M", "non-dropping-particle" : "", "parse-names" : false, "suffix" : "" }, { "dropping-particle" : "", "family" : "Lasko", "given" : "Loren M", "non-dropping-particle" : "", "parse-names" : false, "suffix" : "" }, { "dropping-particle" : "", "family" : "Li", "given" : "Conglei", "non-dropping-particle" : "", "parse-names" : false, "suffix" : "" }, { "dropping-particle" : "", "family" : "Tuzon", "given" : "Creighton T", "non-dropping-particle" : "", "parse-names" : false, "suffix" : "" }, { "dropping-particle" : "", "family" : "Dai", "given" : "Yujia", "non-dropping-particle" : "", "parse-names" : false, "suffix" : "" }, { "dropping-particle" : "", "family" : "Li", "given" : "Fengling", "non-dropping-particle" : "", "parse-names" : false, "suffix" : "" }, { "dropping-particle" : "", "family" : "Eram", "given" : "Mohammad S", "non-dropping-particle" : "", "parse-names" : false, "suffix" : "" }, { "dropping-particle" : "", "family" : "Nuber", "given" : "Alexander", "non-dropping-particle" : "", "parse-names" : false, "suffix" : "" }, { "dropping-particle" : "", "family" : "Soni", "given" : "Niru B", "non-dropping-particle" : "", "parse-names" : false, "suffix" : "" }, { "dropping-particle" : "", "family" : "Manaves", "given" : "Vlasios", "non-dropping-particle" : "", "parse-names" : false, "suffix" : "" }, { "dropping-particle" : "", "family" : "Algire", "given" : "Mikkel A", "non-dropping-particle" : "", "parse-names" : false, "suffix" : "" }, { "dropping-particle" : "", "family" : "Sweis", "given" : "Ramzi F", "non-dropping-particle" : "", "parse-names" : false, "suffix" : "" }, { "dropping-particle" : "", "family" : "Torrent", "given" : "Maricel", "non-dropping-particle" : "", "parse-names" : false, "suffix" : "" }, { "dropping-particle" : "", "family" : "Schotta", "given" : "Gunnar", "non-dropping-particle" : "", "parse-names" : false, "suffix" : "" }, { "dropping-particle" : "", "family" : "Sun", "given" : "Chaohong", "non-dropping-particle" : "", "parse-names" : false, "suffix" : "" }, { "dropping-particle" : "", "family" : "Michaelides", "given" : "Michael R", "non-dropping-particle" : "", "parse-names" : false, "suffix" : "" }, { "dropping-particle" : "", "family" : "Shoemaker", "given" : "Alex R",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"Martin", "given" : "Alberto", "non-dropping-particle" : "", "parse-names" : false, "suffix" : "" }, { "dropping-particle" : "", "family" : "Rice", "given" : "Judd C", "non-dropping-particle" : "", "parse-names" : false, "suffix" : "" }, { "dropping-particle" : "", "family" : "Chiang", "given" : "Gary G", "non-dropping-particle" : "", "parse-names" : false, "suffix" : "" }, { "dropping-particle" : "", "family" : "Vedadi", "given" : "Masoud", "non-dropping-particle" : "", "parse-names" : false, "suffix" : "" }, { "dropping-particle" : "", "family" : "Barsyte-Lovejoy", "given" : "Dalia", "non-dropping-particle" : "", "parse-names" : false, "suffix" : "" }, { "dropping-particle" : "", "family" : "Pappano", "given" : "William N", "non-dropping-particle" : "", "parse-names" : false, "suffix" : "" } ], "container-title" : "Nature Chemical Biology", "id" : "ITEM-1", "issue" : "3", "issued" : { "date-parts" : [ [ "2017" ] ] }, "page" : "317-324", "title" : "The SUV4-20 inhibitor A-196 verifies a role for epigenetics in genomic integrity", "type" : "article-journal", "volume" : "13" }, "uris" : [ "http://www.mendeley.com/documents/?uuid=e1d05b07-486c-4fe2-a818-ba42d54a0ee2" ] } ], "mendeley" : { "formattedCitation" : "[35]", "plainTextFormattedCitation" : "[35]", "previouslyFormattedCitation" : "[35]" }, "properties" : {  }, "schema" : "https://github.com/citation-style-language/schema/raw/master/csl-citation.json" }</w:instrText>
            </w:r>
            <w:r w:rsidRPr="00994810">
              <w:rPr>
                <w:rFonts w:ascii="Times New Roman" w:hAnsi="Times New Roman" w:cs="Times New Roman"/>
                <w:sz w:val="20"/>
                <w:szCs w:val="20"/>
                <w:lang w:val="en-US"/>
              </w:rPr>
              <w:fldChar w:fldCharType="separate"/>
            </w:r>
            <w:r w:rsidR="00106A41" w:rsidRPr="00994810">
              <w:rPr>
                <w:rFonts w:ascii="Times New Roman" w:hAnsi="Times New Roman" w:cs="Times New Roman"/>
                <w:noProof/>
                <w:sz w:val="20"/>
                <w:szCs w:val="20"/>
                <w:lang w:val="en-US"/>
              </w:rPr>
              <w:t>[35]</w:t>
            </w:r>
            <w:r w:rsidRPr="00994810">
              <w:rPr>
                <w:rFonts w:ascii="Times New Roman" w:hAnsi="Times New Roman" w:cs="Times New Roman"/>
                <w:sz w:val="20"/>
                <w:szCs w:val="20"/>
                <w:lang w:val="en-US"/>
              </w:rPr>
              <w:fldChar w:fldCharType="end"/>
            </w:r>
          </w:p>
        </w:tc>
        <w:tc>
          <w:tcPr>
            <w:tcW w:w="1170" w:type="dxa"/>
          </w:tcPr>
          <w:p w:rsidR="00C5210F" w:rsidRPr="007C40BB" w:rsidRDefault="00C5210F" w:rsidP="00C5210F">
            <w:pPr>
              <w:rPr>
                <w:rFonts w:ascii="Times New Roman" w:hAnsi="Times New Roman" w:cs="Times New Roman"/>
                <w:sz w:val="20"/>
                <w:szCs w:val="20"/>
                <w:lang w:val="en-US"/>
              </w:rPr>
            </w:pPr>
            <w:r>
              <w:rPr>
                <w:rFonts w:ascii="Times New Roman" w:hAnsi="Times New Roman" w:cs="Times New Roman"/>
                <w:sz w:val="20"/>
                <w:szCs w:val="20"/>
                <w:lang w:val="en-US"/>
              </w:rPr>
              <w:t>A-196</w:t>
            </w:r>
          </w:p>
        </w:tc>
        <w:tc>
          <w:tcPr>
            <w:tcW w:w="1468" w:type="dxa"/>
          </w:tcPr>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KMT5B</w:t>
            </w:r>
          </w:p>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Pr="00BD71B8">
              <w:rPr>
                <w:rFonts w:ascii="Times New Roman" w:hAnsi="Times New Roman" w:cs="Times New Roman"/>
                <w:sz w:val="20"/>
                <w:szCs w:val="20"/>
                <w:lang w:val="en-US"/>
              </w:rPr>
              <w:t xml:space="preserve"> </w:t>
            </w:r>
            <w:r>
              <w:rPr>
                <w:rFonts w:ascii="Times New Roman" w:hAnsi="Times New Roman" w:cs="Times New Roman"/>
                <w:sz w:val="20"/>
                <w:szCs w:val="20"/>
                <w:lang w:val="en-US"/>
              </w:rPr>
              <w:t>= 25nM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"10.1038/nchembio.2282", "ISSN" : "1552-4450", "PMID" : "28114273", "abstract" : "Protein lysine methyltransferases (PKMTs) regulate diverse physiological processes including transcription and the main- tenance of genomic integrity. Genetic studies suggest that the PKMTs SUV420H1 and SUV420H2 facilitate proficient non- homologous end-joining (NHEJ)-directed DNA repair by catalyzing the di- and trimethylation (me2 and me3, respectively) of lysine 20 on histone 4 (H4K20). Here we report the identification of A-196, a potent and selective inhibitor of SUV420H1 and SUV420H2. Biochemical and co-crystallization analyses demonstrate that A-196 is a substrate-competitive inhibitor of both SUV4-20 enzymes. In cells, A-196 induced a global decrease in H4K20me2 and H4K20me3 and a concomitant increase in H4K20me1. A-196 inhibited 53BP1 foci formation upon ionizing radiation and reduced NHEJ-mediated DNA-break repair but did not affect homology-directed repair. These results demonstrate the role of SUV4-20 enzymatic activity in H4K20 methylation and DNA repair. A-196 represents a first-in-class chemical probe of SUV4-20 to investigate the role of histone methyltransferases in genomic integrity. P", "author" : [ { "dropping-particle" : "", "family" : "Bromberg", "given" : "Kenneth D", "non-dropping-particle" : "", "parse-names" : false, "suffix" : "" }, { "dropping-particle" : "", "family" : "Mitchell", "given" : "Taylor R H", "non-dropping-particle" : "", "parse-names" : false, "suffix" : "" }, { "dropping-particle" : "", "family" : "Upadhyay", "given" : "Anup K", "non-dropping-particle" : "", "parse-names" : false, "suffix" : "" }, { "dropping-particle" : "", "family" : "Jakob", "given" : "Clarissa G", "non-dropping-particle" : "", "parse-names" : false, "suffix" : "" }, { "dropping-particle" : "", "family" : "Jhala", "given" : "Manisha A", "non-dropping-particle" : "", "parse-names" : false, "suffix" : "" }, { "dropping-particle" : "", "family" : "Comess", "given" : "Kenneth M", "non-dropping-particle" : "", "parse-names" : false, "suffix" : "" }, { "dropping-particle" : "", "family" : "Lasko", "given" : "Loren M", "non-dropping-particle" : "", "parse-names" : false, "suffix" : "" }, { "dropping-particle" : "", "family" : "Li", "given" : "Conglei", "non-dropping-particle" : "", "parse-names" : false, "suffix" : "" }, { "dropping-particle" : "", "family" : "Tuzon", "given" : "Creighton T", "non-dropping-particle" : "", "parse-names" : false, "suffix" : "" }, { "dropping-particle" : "", "family" : "Dai", "given" : "Yujia", "non-dropping-particle" : "", "parse-names" : false, "suffix" : "" }, { "dropping-particle" : "", "family" : "Li", "given" : "Fengling", "non-dropping-particle" : "", "parse-names" : false, "suffix" : "" }, { "dropping-particle" : "", "family" : "Eram", "given" : "Mohammad S", "non-dropping-particle" : "", "parse-names" : false, "suffix" : "" }, { "dropping-particle" : "", "family" : "Nuber", "given" : "Alexander", "non-dropping-particle" : "", "parse-names" : false, "suffix" : "" }, { "dropping-particle" : "", "family" : "Soni", "given" : "Niru B", "non-dropping-particle" : "", "parse-names" : false, "suffix" : "" }, { "dropping-particle" : "", "family" : "Manaves", "given" : "Vlasios", "non-dropping-particle" : "", "parse-names" : false, "suffix" : "" }, { "dropping-particle" : "", "family" : "Algire", "given" : "Mikkel A", "non-dropping-particle" : "", "parse-names" : false, "suffix" : "" }, { "dropping-particle" : "", "family" : "Sweis", "given" : "Ramzi F", "non-dropping-particle" : "", "parse-names" : false, "suffix" : "" }, { "dropping-particle" : "", "family" : "Torrent", "given" : "Maricel", "non-dropping-particle" : "", "parse-names" : false, "suffix" : "" }, { "dropping-particle" : "", "family" : "Schotta", "given" : "Gunnar", "non-dropping-particle" : "", "parse-names" : false, "suffix" : "" }, { "dropping-particle" : "", "family" : "Sun", "given" : "Chaohong", "non-dropping-particle" : "", "parse-names" : false, "suffix" : "" }, { "dropping-particle" : "", "family" : "Michaelides", "given" : "Michael R", "non-dropping-particle" : "", "parse-names" : false, "suffix" : "" }, { "dropping-particle" : "", "family" : "Shoemaker", "given" : "Alex R",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"Martin", "given" : "Alberto", "non-dropping-particle" : "", "parse-names" : false, "suffix" : "" }, { "dropping-particle" : "", "family" : "Rice", "given" : "Judd C", "non-dropping-particle" : "", "parse-names" : false, "suffix" : "" }, { "dropping-particle" : "", "family" : "Chiang", "given" : "Gary G", "non-dropping-particle" : "", "parse-names" : false, "suffix" : "" }, { "dropping-particle" : "", "family" : "Vedadi", "given" : "Masoud", "non-dropping-particle" : "", "parse-names" : false, "suffix" : "" }, { "dropping-particle" : "", "family" : "Barsyte-Lovejoy", "given" : "Dalia", "non-dropping-particle" : "", "parse-names" : false, "suffix" : "" }, { "dropping-particle" : "", "family" : "Pappano", "given" : "William N", "non-dropping-particle" : "", "parse-names" : false, "suffix" : "" } ], "container-title" : "Nature Chemical Biology", "id" : "ITEM-1", "issue" : "3", "issued" : { "date-parts" : [ [ "2017" ] ] }, "page" : "317-324", "title" : "The SUV4-20 inhibitor A-196 verifies a role for epigenetics in genomic integrity", "type" : "article-journal", "volume" : "13" }, "uris" : [ "http://www.mendeley.com/documents/?uuid=e1d05b07-486c-4fe2-a818-ba42d54a0ee2" ] } ], "mendeley" : { "formattedCitation" : "[35]", "plainTextFormattedCitation" : "[35]", "previouslyFormattedCitation" : "[35]"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[35]</w:t>
            </w:r>
            <w:r>
              <w:rPr>
                <w:rFonts w:ascii="Times New Roman" w:hAnsi="Times New Roman" w:cs="Times New Roman"/>
                <w:sz w:val="20"/>
                <w:szCs w:val="20"/>
                <w:lang w:val="en-US"/>
              </w:rPr>
              <w:fldChar w:fldCharType="end"/>
            </w:r>
          </w:p>
        </w:tc>
        <w:tc>
          <w:tcPr>
            <w:tcW w:w="1502" w:type="dxa"/>
          </w:tcPr>
          <w:p w:rsidR="00BE210A" w:rsidRDefault="00BE210A" w:rsidP="00C5210F">
            <w:pPr>
              <w:rPr>
                <w:rFonts w:ascii="Times New Roman" w:hAnsi="Times New Roman" w:cs="Times New Roman"/>
                <w:sz w:val="20"/>
                <w:szCs w:val="20"/>
                <w:lang w:val="en-US"/>
              </w:rPr>
            </w:pPr>
            <w:r>
              <w:rPr>
                <w:rFonts w:ascii="Times New Roman" w:hAnsi="Times New Roman" w:cs="Times New Roman"/>
                <w:sz w:val="20"/>
                <w:szCs w:val="20"/>
                <w:lang w:val="en-US"/>
              </w:rPr>
              <w:t>KMT5C</w:t>
            </w:r>
          </w:p>
          <w:p w:rsidR="00C5210F"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IC</w:t>
            </w:r>
            <w:r w:rsidRPr="007C40BB">
              <w:rPr>
                <w:rFonts w:ascii="Times New Roman" w:hAnsi="Times New Roman" w:cs="Times New Roman"/>
                <w:sz w:val="20"/>
                <w:szCs w:val="20"/>
                <w:vertAlign w:val="subscript"/>
                <w:lang w:val="en-US"/>
              </w:rPr>
              <w:t>50</w:t>
            </w:r>
            <w:r w:rsidR="00BE210A">
              <w:rPr>
                <w:rFonts w:ascii="Times New Roman" w:hAnsi="Times New Roman" w:cs="Times New Roman"/>
                <w:sz w:val="20"/>
                <w:szCs w:val="20"/>
                <w:lang w:val="en-US"/>
              </w:rPr>
              <w:t xml:space="preserve"> = 144</w:t>
            </w:r>
            <w:r>
              <w:rPr>
                <w:rFonts w:ascii="Times New Roman" w:hAnsi="Times New Roman" w:cs="Times New Roman"/>
                <w:sz w:val="20"/>
                <w:szCs w:val="20"/>
                <w:lang w:val="en-US"/>
              </w:rPr>
              <w:t>nM</w:t>
            </w:r>
            <w:r>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"10.1038/nchembio.2282", "ISSN" : "1552-4450", "PMID" : "28114273", "abstract" : "Protein lysine methyltransferases (PKMTs) regulate diverse physiological processes including transcription and the main- tenance of genomic integrity. Genetic studies suggest that the PKMTs SUV420H1 and SUV420H2 facilitate proficient non- homologous end-joining (NHEJ)-directed DNA repair by catalyzing the di- and trimethylation (me2 and me3, respectively) of lysine 20 on histone 4 (H4K20). Here we report the identification of A-196, a potent and selective inhibitor of SUV420H1 and SUV420H2. Biochemical and co-crystallization analyses demonstrate that A-196 is a substrate-competitive inhibitor of both SUV4-20 enzymes. In cells, A-196 induced a global decrease in H4K20me2 and H4K20me3 and a concomitant increase in H4K20me1. A-196 inhibited 53BP1 foci formation upon ionizing radiation and reduced NHEJ-mediated DNA-break repair but did not affect homology-directed repair. These results demonstrate the role of SUV4-20 enzymatic activity in H4K20 methylation and DNA repair. A-196 represents a first-in-class chemical probe of SUV4-20 to investigate the role of histone methyltransferases in genomic integrity. P", "author" : [ { "dropping-particle" : "", "family" : "Bromberg", "given" : "Kenneth D", "non-dropping-particle" : "", "parse-names" : false, "suffix" : "" }, { "dropping-particle" : "", "family" : "Mitchell", "given" : "Taylor R H", "non-dropping-particle" : "", "parse-names" : false, "suffix" : "" }, { "dropping-particle" : "", "family" : "Upadhyay", "given" : "Anup K", "non-dropping-particle" : "", "parse-names" : false, "suffix" : "" }, { "dropping-particle" : "", "family" : "Jakob", "given" : "Clarissa G", "non-dropping-particle" : "", "parse-names" : false, "suffix" : "" }, { "dropping-particle" : "", "family" : "Jhala", "given" : "Manisha A", "non-dropping-particle" : "", "parse-names" : false, "suffix" : "" }, { "dropping-particle" : "", "family" : "Comess", "given" : "Kenneth M", "non-dropping-particle" : "", "parse-names" : false, "suffix" : "" }, { "dropping-particle" : "", "family" : "Lasko", "given" : "Loren M", "non-dropping-particle" : "", "parse-names" : false, "suffix" : "" }, { "dropping-particle" : "", "family" : "Li", "given" : "Conglei", "non-dropping-particle" : "", "parse-names" : false, "suffix" : "" }, { "dropping-particle" : "", "family" : "Tuzon", "given" : "Creighton T", "non-dropping-particle" : "", "parse-names" : false, "suffix" : "" }, { "dropping-particle" : "", "family" : "Dai", "given" : "Yujia", "non-dropping-particle" : "", "parse-names" : false, "suffix" : "" }, { "dropping-particle" : "", "family" : "Li", "given" : "Fengling", "non-dropping-particle" : "", "parse-names" : false, "suffix" : "" }, { "dropping-particle" : "", "family" : "Eram", "given" : "Mohammad S", "non-dropping-particle" : "", "parse-names" : false, "suffix" : "" }, { "dropping-particle" : "", "family" : "Nuber", "given" : "Alexander", "non-dropping-particle" : "", "parse-names" : false, "suffix" : "" }, { "dropping-particle" : "", "family" : "Soni", "given" : "Niru B", "non-dropping-particle" : "", "parse-names" : false, "suffix" : "" }, { "dropping-particle" : "", "family" : "Manaves", "given" : "Vlasios", "non-dropping-particle" : "", "parse-names" : false, "suffix" : "" }, { "dropping-particle" : "", "family" : "Algire", "given" : "Mikkel A", "non-dropping-particle" : "", "parse-names" : false, "suffix" : "" }, { "dropping-particle" : "", "family" : "Sweis", "given" : "Ramzi F", "non-dropping-particle" : "", "parse-names" : false, "suffix" : "" }, { "dropping-particle" : "", "family" : "Torrent", "given" : "Maricel", "non-dropping-particle" : "", "parse-names" : false, "suffix" : "" }, { "dropping-particle" : "", "family" : "Schotta", "given" : "Gunnar", "non-dropping-particle" : "", "parse-names" : false, "suffix" : "" }, { "dropping-particle" : "", "family" : "Sun", "given" : "Chaohong", "non-dropping-particle" : "", "parse-names" : false, "suffix" : "" }, { "dropping-particle" : "", "family" : "Michaelides", "given" : "Michael R", "non-dropping-particle" : "", "parse-names" : false, "suffix" : "" }, { "dropping-particle" : "", "family" : "Shoemaker", "given" : "Alex R",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"Martin", "given" : "Alberto", "non-dropping-particle" : "", "parse-names" : false, "suffix" : "" }, { "dropping-particle" : "", "family" : "Rice", "given" : "Judd C", "non-dropping-particle" : "", "parse-names" : false, "suffix" : "" }, { "dropping-particle" : "", "family" : "Chiang", "given" : "Gary G", "non-dropping-particle" : "", "parse-names" : false, "suffix" : "" }, { "dropping-particle" : "", "family" : "Vedadi", "given" : "Masoud", "non-dropping-particle" : "", "parse-names" : false, "suffix" : "" }, { "dropping-particle" : "", "family" : "Barsyte-Lovejoy", "given" : "Dalia", "non-dropping-particle" : "", "parse-names" : false, "suffix" : "" }, { "dropping-particle" : "", "family" : "Pappano", "given" : "William N", "non-dropping-particle" : "", "parse-names" : false, "suffix" : "" } ], "container-title" : "Nature Chemical Biology", "id" : "ITEM-1", "issue" : "3", "issued" : { "date-parts" : [ [ "2017" ] ] }, "page" : "317-324", "title" : "The SUV4-20 inhibitor A-196 verifies a role for epigenetics in genomic integrity", "type" : "article-journal", "volume" : "13" }, "uris" : [ "http://www.mendeley.com/documents/?uuid=e1d05b07-486c-4fe2-a818-ba42d54a0ee2" ] } ], "mendeley" : { "formattedCitation" : "[35]", "plainTextFormattedCitation" : "[35]", "previouslyFormattedCitation" : "[35]" }, "properties" : {  }, "schema" : "https://github.com/citation-style-language/schema/raw/master/csl-citation.json" }</w:instrText>
            </w:r>
            <w:r>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[35]</w:t>
            </w:r>
            <w:r>
              <w:rPr>
                <w:rFonts w:ascii="Times New Roman" w:hAnsi="Times New Roman" w:cs="Times New Roman"/>
                <w:sz w:val="20"/>
                <w:szCs w:val="20"/>
                <w:lang w:val="en-US"/>
              </w:rPr>
              <w:fldChar w:fldCharType="end"/>
            </w:r>
          </w:p>
          <w:p w:rsidR="00C5210F" w:rsidRDefault="00C5210F" w:rsidP="00C5210F">
            <w:pPr>
              <w:rPr>
                <w:rFonts w:ascii="Times New Roman" w:hAnsi="Times New Roman" w:cs="Times New Roman"/>
                <w:sz w:val="20"/>
                <w:szCs w:val="20"/>
                <w:lang w:val="en-US"/>
              </w:rPr>
            </w:pPr>
          </w:p>
          <w:p w:rsidR="00C5210F" w:rsidRDefault="00C5210F" w:rsidP="00C5210F">
            <w:pPr>
              <w:rPr>
                <w:rFonts w:ascii="Times New Roman" w:hAnsi="Times New Roman" w:cs="Times New Roman"/>
                <w:sz w:val="20"/>
                <w:szCs w:val="20"/>
                <w:u w:val="single"/>
                <w:lang w:val="en-US"/>
              </w:rPr>
            </w:pPr>
            <w:r w:rsidRPr="001A62FA">
              <w:rPr>
                <w:rFonts w:ascii="Times New Roman" w:hAnsi="Times New Roman" w:cs="Times New Roman"/>
                <w:sz w:val="20"/>
                <w:szCs w:val="20"/>
                <w:u w:val="single"/>
                <w:lang w:val="en-US"/>
              </w:rPr>
              <w:t>&lt;</w:t>
            </w:r>
            <w:r>
              <w:rPr>
                <w:rFonts w:ascii="Times New Roman" w:hAnsi="Times New Roman" w:cs="Times New Roman"/>
                <w:sz w:val="20"/>
                <w:szCs w:val="20"/>
                <w:u w:val="single"/>
                <w:lang w:val="en-US"/>
              </w:rPr>
              <w:t>2</w:t>
            </w:r>
            <w:r w:rsidRPr="001A62FA">
              <w:rPr>
                <w:rFonts w:ascii="Times New Roman" w:hAnsi="Times New Roman" w:cs="Times New Roman"/>
                <w:sz w:val="20"/>
                <w:szCs w:val="20"/>
                <w:u w:val="single"/>
                <w:lang w:val="en-US"/>
              </w:rPr>
              <w:t xml:space="preserve">0% Inh. at </w:t>
            </w:r>
            <w:r>
              <w:rPr>
                <w:rFonts w:ascii="Times New Roman" w:hAnsi="Times New Roman" w:cs="Times New Roman"/>
                <w:sz w:val="20"/>
                <w:szCs w:val="20"/>
                <w:u w:val="single"/>
                <w:lang w:val="en-US"/>
              </w:rPr>
              <w:t>1</w:t>
            </w:r>
            <w:r w:rsidRPr="001A62FA">
              <w:rPr>
                <w:rFonts w:ascii="Times New Roman" w:hAnsi="Times New Roman" w:cs="Times New Roman"/>
                <w:sz w:val="20"/>
                <w:szCs w:val="20"/>
                <w:u w:val="single"/>
                <w:lang w:val="en-US"/>
              </w:rPr>
              <w:t>µM for:</w:t>
            </w:r>
            <w:r>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"10.1038/nchembio.2282", "ISSN" : "1552-4450", "PMID" : "28114273", "abstract" : "Protein lysine methyltransferases (PKMTs) regulate diverse physiological processes including transcription and the main- tenance of genomic integrity. Genetic studies suggest that the PKMTs SUV420H1 and SUV420H2 facilitate proficient non- homologous end-joining (NHEJ)-directed DNA repair by catalyzing the di- and trimethylation (me2 and me3, respectively) of lysine 20 on histone 4 (H4K20). Here we report the identification of A-196, a potent and selective inhibitor of SUV420H1 and SUV420H2. Biochemical and co-crystallization analyses demonstrate that A-196 is a substrate-competitive inhibitor of both SUV4-20 enzymes. In cells, A-196 induced a global decrease in H4K20me2 and H4K20me3 and a concomitant increase in H4K20me1. A-196 inhibited 53BP1 foci formation upon ionizing radiation and reduced NHEJ-mediated DNA-break repair but did not affect homology-directed repair. These results demonstrate the role of SUV4-20 enzymatic activity in H4K20 methylation and DNA repair. A-196 represents a first-in-class chemical probe of SUV4-20 to investigate the role of histone methyltransferases in genomic integrity. P", "author" : [ { "dropping-particle" : "", "family" : "Bromberg", "given" : "Kenneth D", "non-dropping-particle" : "", "parse-names" : false, "suffix" : "" }, { "dropping-particle" : "", "family" : "Mitchell", "given" : "Taylor R H", "non-dropping-particle" : "", "parse-names" : false, "suffix" : "" }, { "dropping-particle" : "", "family" : "Upadhyay", "given" : "Anup K", "non-dropping-particle" : "", "parse-names" : false, "suffix" : "" }, { "dropping-particle" : "", "family" : "Jakob", "given" : "Clarissa G", "non-dropping-particle" : "", "parse-names" : false, "suffix" : "" }, { "dropping-particle" : "", "family" : "Jhala", "given" : "Manisha A", "non-dropping-particle" : "", "parse-names" : false, "suffix" : "" }, { "dropping-particle" : "", "family" : "Comess", "given" : "Kenneth M", "non-dropping-particle" : "", "parse-names" : false, "suffix" : "" }, { "dropping-particle" : "", "family" : "Lasko", "given" : "Loren M", "non-dropping-particle" : "", "parse-names" : false, "suffix" : "" }, { "dropping-particle" : "", "family" : "Li", "given" : "Conglei", "non-dropping-particle" : "", "parse-names" : false, "suffix" : "" }, { "dropping-particle" : "", "family" : "Tuzon", "given" : "Creighton T", "non-dropping-particle" : "", "parse-names" : false, "suffix" : "" }, { "dropping-particle" : "", "family" : "Dai", "given" : "Yujia", "non-dropping-particle" : "", "parse-names" : false, "suffix" : "" }, { "dropping-particle" : "", "family" : "Li", "given" : "Fengling", "non-dropping-particle" : "", "parse-names" : false, "suffix" : "" }, { "dropping-particle" : "", "family" : "Eram", "given" : "Mohammad S", "non-dropping-particle" : "", "parse-names" : false, "suffix" : "" }, { "dropping-particle" : "", "family" : "Nuber", "given" : "Alexander", "non-dropping-particle" : "", "parse-names" : false, "suffix" : "" }, { "dropping-particle" : "", "family" : "Soni", "given" : "Niru B", "non-dropping-particle" : "", "parse-names" : false, "suffix" : "" }, { "dropping-particle" : "", "family" : "Manaves", "given" : "Vlasios", "non-dropping-particle" : "", "parse-names" : false, "suffix" : "" }, { "dropping-particle" : "", "family" : "Algire", "given" : "Mikkel A", "non-dropping-particle" : "", "parse-names" : false, "suffix" : "" }, { "dropping-particle" : "", "family" : "Sweis", "given" : "Ramzi F", "non-dropping-particle" : "", "parse-names" : false, "suffix" : "" }, { "dropping-particle" : "", "family" : "Torrent", "given" : "Maricel", "non-dropping-particle" : "", "parse-names" : false, "suffix" : "" }, { "dropping-particle" : "", "family" : "Schotta", "given" : "Gunnar", "non-dropping-particle" : "", "parse-names" : false, "suffix" : "" }, { "dropping-particle" : "", "family" : "Sun", "given" : "Chaohong", "non-dropping-particle" : "", "parse-names" : false, "suffix" : "" }, { "dropping-particle" : "", "family" : "Michaelides", "given" : "Michael R", "non-dropping-particle" : "", "parse-names" : false, "suffix" : "" }, { "dropping-particle" : "", "family" : "Shoemaker", "given" : "Alex R", "non-dropping-particle" : "", "parse-names" : false, "suffix" : "" }, { "dropping-particle" : "", "family" : "Arrowsmith", "given" : "Cheryl H",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"Martin", "given" : "Alberto", "non-dropping-particle" : "", "parse-names" : false, "suffix" : "" }, { "dropping-particle" : "", "family" : "Rice", "given" : "Judd C", "non-dropping-particle" : "", "parse-names" : false, "suffix" : "" }, { "dropping-particle" : "", "family" : "Chiang", "given" : "Gary G", "non-dropping-particle" : "", "parse-names" : false, "suffix" : "" }, { "dropping-particle" : "", "family" : "Vedadi", "given" : "Masoud", "non-dropping-particle" : "", "parse-names" : false, "suffix" : "" }, { "dropping-particle" : "", "family" : "Barsyte-Lovejoy", "given" : "Dalia", "non-dropping-particle" : "", "parse-names" : false, "suffix" : "" }, { "dropping-particle" : "", "family" : "Pappano", "given" : "William N", "non-dropping-particle" : "", "parse-names" : false, "suffix" : "" } ], "container-title" : "Nature Chemical Biology", "id" : "ITEM-1", "issue" : "3", "issued" : { "date-parts" : [ [ "2017" ] ] }, "page" : "317-324", "title" : "The SUV4-20 inhibitor A-196 verifies a role for epigenetics in genomic integrity", "type" : "article-journal", "volume" : "13" }, "uris" : [ "http://www.mendeley.com/documents/?uuid=e1d05b07-486c-4fe2-a818-ba42d54a0ee2" ] }, { "id" : "ITEM-2", "itemData" : { "URL" : "http://www.thesgc.org/chemical-probes/A-196", "accessed" : { "date-parts" : [ [ "2017", "10", "10" ] ] }, "id" : "ITEM-2", "issued" : { "date-parts" : [ [ "0" ] ] }, "title" : "A-196 A selective chemical probe for SUV420H1/H2", "type" : "webpage" }, "uris" : [ "http://www.mendeley.com/documents/?uuid=39aedbe8-cfc6-4687-9e40-f40fc7b36c6d" ] } ], "mendeley" : { "formattedCitation" : "[35, 36]", "plainTextFormattedCitation" : "[35, 36]", "previouslyFormattedCitation" : "[35, 36]" }, "properties" : {  }, "schema" : "https://github.com/citation-style-language/schema/raw/master/csl-citation.json" }</w:instrText>
            </w:r>
            <w:r>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[35, 36]</w:t>
            </w:r>
            <w:r>
              <w:rPr>
                <w:rFonts w:ascii="Times New Roman" w:hAnsi="Times New Roman" w:cs="Times New Roman"/>
                <w:sz w:val="20"/>
                <w:szCs w:val="20"/>
                <w:u w:val="single"/>
                <w:lang w:val="en-US"/>
              </w:rPr>
              <w:fldChar w:fldCharType="end"/>
            </w:r>
          </w:p>
          <w:p w:rsidR="00C5210F"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 xml:space="preserve">EHMT2, EHMT1, SUV39H1, SUV39H2, SETDB1, SETD7, KMT5A, KMT2A, KMT2C, PRMT1, PRMT3, </w:t>
            </w:r>
            <w:r>
              <w:rPr>
                <w:rFonts w:ascii="Times New Roman" w:hAnsi="Times New Roman" w:cs="Times New Roman"/>
                <w:sz w:val="20"/>
                <w:szCs w:val="20"/>
                <w:lang w:val="en-US"/>
              </w:rPr>
              <w:t>PRMT5,</w:t>
            </w:r>
          </w:p>
          <w:p w:rsidR="00C5210F" w:rsidRDefault="00C5210F" w:rsidP="00C5210F">
            <w:pPr>
              <w:rPr>
                <w:rFonts w:ascii="Times New Roman" w:hAnsi="Times New Roman" w:cs="Times New Roman"/>
                <w:sz w:val="20"/>
                <w:szCs w:val="20"/>
                <w:lang w:val="en-US"/>
              </w:rPr>
            </w:pPr>
            <w:r>
              <w:rPr>
                <w:rFonts w:ascii="Times New Roman" w:hAnsi="Times New Roman" w:cs="Times New Roman"/>
                <w:sz w:val="20"/>
                <w:szCs w:val="20"/>
                <w:lang w:val="en-US"/>
              </w:rPr>
              <w:t xml:space="preserve">PRMT6, </w:t>
            </w:r>
            <w:r w:rsidRPr="007C40BB">
              <w:rPr>
                <w:rFonts w:ascii="Times New Roman" w:hAnsi="Times New Roman" w:cs="Times New Roman"/>
                <w:sz w:val="20"/>
                <w:szCs w:val="20"/>
                <w:lang w:val="en-US"/>
              </w:rPr>
              <w:t>PRMT7</w:t>
            </w:r>
            <w:r>
              <w:rPr>
                <w:rFonts w:ascii="Times New Roman" w:hAnsi="Times New Roman" w:cs="Times New Roman"/>
                <w:sz w:val="20"/>
                <w:szCs w:val="20"/>
                <w:lang w:val="en-US"/>
              </w:rPr>
              <w:t>,</w:t>
            </w:r>
          </w:p>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PRMT8, PRDM9,</w:t>
            </w:r>
            <w:r w:rsidR="00612C31">
              <w:rPr>
                <w:rFonts w:ascii="Times New Roman" w:hAnsi="Times New Roman" w:cs="Times New Roman"/>
                <w:sz w:val="20"/>
                <w:szCs w:val="20"/>
                <w:lang w:val="en-US"/>
              </w:rPr>
              <w:t xml:space="preserve"> S</w:t>
            </w:r>
            <w:r>
              <w:rPr>
                <w:rFonts w:ascii="Times New Roman" w:hAnsi="Times New Roman" w:cs="Times New Roman"/>
                <w:sz w:val="20"/>
                <w:szCs w:val="20"/>
                <w:lang w:val="en-US"/>
              </w:rPr>
              <w:t>M</w:t>
            </w:r>
            <w:r w:rsidR="00612C31">
              <w:rPr>
                <w:rFonts w:ascii="Times New Roman" w:hAnsi="Times New Roman" w:cs="Times New Roman"/>
                <w:sz w:val="20"/>
                <w:szCs w:val="20"/>
                <w:lang w:val="en-US"/>
              </w:rPr>
              <w:t>YD2, S</w:t>
            </w:r>
            <w:r>
              <w:rPr>
                <w:rFonts w:ascii="Times New Roman" w:hAnsi="Times New Roman" w:cs="Times New Roman"/>
                <w:sz w:val="20"/>
                <w:szCs w:val="20"/>
                <w:lang w:val="en-US"/>
              </w:rPr>
              <w:t>M</w:t>
            </w:r>
            <w:r w:rsidR="00612C31">
              <w:rPr>
                <w:rFonts w:ascii="Times New Roman" w:hAnsi="Times New Roman" w:cs="Times New Roman"/>
                <w:sz w:val="20"/>
                <w:szCs w:val="20"/>
                <w:lang w:val="en-US"/>
              </w:rPr>
              <w:t>Y</w:t>
            </w:r>
            <w:r>
              <w:rPr>
                <w:rFonts w:ascii="Times New Roman" w:hAnsi="Times New Roman" w:cs="Times New Roman"/>
                <w:sz w:val="20"/>
                <w:szCs w:val="20"/>
                <w:lang w:val="en-US"/>
              </w:rPr>
              <w:t>D3, EZH2, SETD2, BCDIN3D</w:t>
            </w:r>
            <w:r w:rsidRPr="007C40BB">
              <w:rPr>
                <w:rFonts w:ascii="Times New Roman" w:hAnsi="Times New Roman" w:cs="Times New Roman"/>
                <w:sz w:val="20"/>
                <w:szCs w:val="20"/>
                <w:lang w:val="en-US"/>
              </w:rPr>
              <w:t xml:space="preserve">, DNMT1, DNMT3A/3L, DNMT3B/3L, </w:t>
            </w:r>
            <w:r>
              <w:rPr>
                <w:rFonts w:ascii="Times New Roman" w:hAnsi="Times New Roman" w:cs="Times New Roman"/>
                <w:sz w:val="20"/>
                <w:szCs w:val="20"/>
                <w:lang w:val="en-US"/>
              </w:rPr>
              <w:t>ASH1L, DOT1L, NSD1, NSD2, NSD3</w:t>
            </w:r>
          </w:p>
        </w:tc>
        <w:tc>
          <w:tcPr>
            <w:tcW w:w="990" w:type="dxa"/>
          </w:tcPr>
          <w:p w:rsidR="00C5210F" w:rsidRDefault="00560A51" w:rsidP="00C5210F">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C5210F" w:rsidRPr="00C76C63" w:rsidTr="00994810">
        <w:tc>
          <w:tcPr>
            <w:tcW w:w="2538" w:type="dxa"/>
          </w:tcPr>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rPr>
              <w:object w:dxaOrig="2340" w:dyaOrig="2670" w14:anchorId="5E6B9478">
                <v:shape id="_x0000_i1067" type="#_x0000_t75" style="width:71.25pt;height:81.75pt" o:ole="">
                  <v:imagedata r:id="rId96" o:title=""/>
                </v:shape>
                <o:OLEObject Type="Embed" ProgID="MDLDrawOLE.MDLDrawObject.1" ShapeID="_x0000_i1067" DrawAspect="Content" ObjectID="_1592722471" r:id="rId97"/>
              </w:object>
            </w:r>
          </w:p>
        </w:tc>
        <w:tc>
          <w:tcPr>
            <w:tcW w:w="1170" w:type="dxa"/>
          </w:tcPr>
          <w:p w:rsidR="00C5210F" w:rsidRPr="00994810" w:rsidRDefault="00C5210F" w:rsidP="00C5210F">
            <w:pPr>
              <w:rPr>
                <w:rFonts w:ascii="Times New Roman" w:hAnsi="Times New Roman" w:cs="Times New Roman"/>
                <w:sz w:val="20"/>
                <w:szCs w:val="20"/>
                <w:lang w:val="en-US"/>
              </w:rPr>
            </w:pPr>
            <w:r w:rsidRPr="00994810">
              <w:rPr>
                <w:rFonts w:ascii="Times New Roman" w:hAnsi="Times New Roman" w:cs="Times New Roman"/>
                <w:sz w:val="20"/>
                <w:szCs w:val="20"/>
                <w:lang w:val="en-US"/>
              </w:rPr>
              <w:t>5WBV</w:t>
            </w:r>
          </w:p>
        </w:tc>
        <w:tc>
          <w:tcPr>
            <w:tcW w:w="1170" w:type="dxa"/>
          </w:tcPr>
          <w:p w:rsidR="00C5210F" w:rsidRPr="007C40BB" w:rsidRDefault="00C5210F" w:rsidP="00C5210F">
            <w:pPr>
              <w:rPr>
                <w:rFonts w:ascii="Times New Roman" w:hAnsi="Times New Roman" w:cs="Times New Roman"/>
                <w:sz w:val="20"/>
                <w:szCs w:val="20"/>
                <w:lang w:val="en-US"/>
              </w:rPr>
            </w:pPr>
          </w:p>
        </w:tc>
        <w:tc>
          <w:tcPr>
            <w:tcW w:w="1468" w:type="dxa"/>
          </w:tcPr>
          <w:p w:rsidR="00C5210F" w:rsidRPr="007C40BB" w:rsidRDefault="00C5210F" w:rsidP="00C5210F">
            <w:pPr>
              <w:rPr>
                <w:rFonts w:ascii="Times New Roman" w:hAnsi="Times New Roman" w:cs="Times New Roman"/>
                <w:sz w:val="20"/>
                <w:szCs w:val="20"/>
                <w:lang w:val="en-US"/>
              </w:rPr>
            </w:pPr>
            <w:r w:rsidRPr="007C40BB">
              <w:rPr>
                <w:rFonts w:ascii="Times New Roman" w:hAnsi="Times New Roman" w:cs="Times New Roman"/>
                <w:sz w:val="20"/>
                <w:szCs w:val="20"/>
                <w:lang w:val="en-US"/>
              </w:rPr>
              <w:t>KMT5B</w:t>
            </w:r>
          </w:p>
        </w:tc>
        <w:tc>
          <w:tcPr>
            <w:tcW w:w="1502" w:type="dxa"/>
          </w:tcPr>
          <w:p w:rsidR="00C5210F" w:rsidRPr="007C40BB" w:rsidRDefault="00C5210F" w:rsidP="00C5210F">
            <w:pPr>
              <w:rPr>
                <w:rFonts w:ascii="Times New Roman" w:hAnsi="Times New Roman" w:cs="Times New Roman"/>
                <w:sz w:val="20"/>
                <w:szCs w:val="20"/>
                <w:lang w:val="en-US"/>
              </w:rPr>
            </w:pPr>
          </w:p>
        </w:tc>
        <w:tc>
          <w:tcPr>
            <w:tcW w:w="990" w:type="dxa"/>
          </w:tcPr>
          <w:p w:rsidR="00C5210F" w:rsidRPr="007C40BB" w:rsidRDefault="00560A51" w:rsidP="00C5210F">
            <w:pPr>
              <w:rPr>
                <w:rFonts w:ascii="Times New Roman" w:hAnsi="Times New Roman" w:cs="Times New Roman"/>
                <w:sz w:val="20"/>
                <w:szCs w:val="20"/>
                <w:lang w:val="en-US"/>
              </w:rPr>
            </w:pPr>
            <w:r>
              <w:rPr>
                <w:rFonts w:ascii="Times New Roman" w:hAnsi="Times New Roman" w:cs="Times New Roman"/>
                <w:sz w:val="20"/>
                <w:szCs w:val="20"/>
                <w:lang w:val="en-US"/>
              </w:rPr>
              <w:t>Substrate</w:t>
            </w:r>
          </w:p>
        </w:tc>
      </w:tr>
    </w:tbl>
    <w:p w:rsidR="00BE210A" w:rsidRDefault="00BE210A" w:rsidP="00C5210F">
      <w:pPr>
        <w:tabs>
          <w:tab w:val="left" w:pos="720"/>
        </w:tabs>
        <w:autoSpaceDE w:val="0"/>
        <w:autoSpaceDN w:val="0"/>
        <w:adjustRightInd w:val="0"/>
        <w:spacing w:after="0" w:line="240" w:lineRule="auto"/>
        <w:jc w:val="both"/>
        <w:rPr>
          <w:rFonts w:ascii="Times New Roman" w:hAnsi="Times New Roman" w:cs="Times New Roman"/>
          <w:sz w:val="20"/>
          <w:szCs w:val="20"/>
          <w:lang w:val="en-US"/>
        </w:rPr>
      </w:pPr>
    </w:p>
    <w:p w:rsidR="00BE210A" w:rsidRPr="00285ED4" w:rsidRDefault="007368D5" w:rsidP="00106A41">
      <w:pPr>
        <w:tabs>
          <w:tab w:val="left" w:pos="720"/>
        </w:tabs>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00C5210F" w:rsidRPr="00285ED4">
        <w:rPr>
          <w:rFonts w:ascii="Times New Roman" w:hAnsi="Times New Roman" w:cs="Times New Roman"/>
          <w:sz w:val="20"/>
          <w:szCs w:val="20"/>
          <w:lang w:val="en-US"/>
        </w:rPr>
        <w:t xml:space="preserve"> The resolved co-crystallized ligand in the corresponding PDB entry does not match this structure: N2-ethyl-6,7-dimethoxy-N4-(4-piperidyl)quinazoline-2,4-diamine for 5TTF and N2-ethyl-6,7-dimethoxy-N4-(1-methyl-4-piperidyl)quinazoline-2,4-diamine for 5TTG.</w:t>
      </w:r>
    </w:p>
    <w:p w:rsidR="00F02587" w:rsidRDefault="00F0258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D6934" w:rsidRDefault="00F02587" w:rsidP="00F02587">
      <w:pPr>
        <w:spacing w:after="0" w:line="360" w:lineRule="auto"/>
        <w:jc w:val="both"/>
        <w:rPr>
          <w:rFonts w:ascii="Times New Roman" w:hAnsi="Times New Roman" w:cs="Times New Roman"/>
          <w:sz w:val="24"/>
          <w:szCs w:val="24"/>
          <w:lang w:val="en-US"/>
        </w:rPr>
      </w:pPr>
      <w:r w:rsidRPr="00D9606C">
        <w:rPr>
          <w:rFonts w:ascii="Times New Roman" w:hAnsi="Times New Roman" w:cs="Times New Roman"/>
          <w:b/>
          <w:sz w:val="24"/>
          <w:szCs w:val="24"/>
          <w:lang w:val="en-US"/>
        </w:rPr>
        <w:lastRenderedPageBreak/>
        <w:t xml:space="preserve">Figure S1. </w:t>
      </w:r>
      <w:r w:rsidRPr="00D9606C">
        <w:rPr>
          <w:rFonts w:ascii="Times New Roman" w:hAnsi="Times New Roman" w:cs="Times New Roman"/>
          <w:sz w:val="24"/>
          <w:szCs w:val="24"/>
          <w:lang w:val="en-US"/>
        </w:rPr>
        <w:t>View of the cofactor molecules (SAM/SAH/competitive inhibitors) and peptides (ribbon) for the different proteins after structurally superposing all 104 PDB entries of PKMTs using the full length a</w:t>
      </w:r>
      <w:r w:rsidR="00FA2D0F">
        <w:rPr>
          <w:rFonts w:ascii="Times New Roman" w:hAnsi="Times New Roman" w:cs="Times New Roman"/>
          <w:sz w:val="24"/>
          <w:szCs w:val="24"/>
          <w:lang w:val="en-US"/>
        </w:rPr>
        <w:t xml:space="preserve">lignment available at ChromoHub </w:t>
      </w:r>
      <w:r w:rsidRPr="00D9606C">
        <w:rPr>
          <w:rFonts w:ascii="Times New Roman" w:hAnsi="Times New Roman" w:cs="Times New Roman"/>
          <w:sz w:val="24"/>
          <w:szCs w:val="24"/>
          <w:lang w:val="en-US"/>
        </w:rPr>
        <w:fldChar w:fldCharType="begin" w:fldLock="1"/>
      </w:r>
      <w:r w:rsidR="00C76C63">
        <w:rPr>
          <w:rFonts w:ascii="Times New Roman" w:hAnsi="Times New Roman" w:cs="Times New Roman"/>
          <w:sz w:val="24"/>
          <w:szCs w:val="24"/>
          <w:lang w:val="en-US"/>
        </w:rPr>
        <w:instrText>ADDIN CSL_CITATION { "citationItems" : [ { "id" : "ITEM-1", "itemData" : { "URL" : "http://apps.thesgc.org/resources/phylogenetic_trees/index.php", "accessed" : { "date-parts" : [ [ "2017", "9", "25" ] ] }, "id" : "ITEM-1", "issued" : { "date-parts" : [ [ "0" ] ] }, "title" : "SCG. ChromoHub: a data hub for navigators of chromatin-mediated signalling", "type" : "webpage" }, "uris" : [ "http://www.mendeley.com/documents/?uuid=b1e67ad8-0b7c-424d-b5f4-1fb0b7e336ee" ] } ], "mendeley" : { "formattedCitation" : "[37]", "plainTextFormattedCitation" : "[37]", "previouslyFormattedCitation" : "[37]" }, "properties" : {  }, "schema" : "https://github.com/citation-style-language/schema/raw/master/csl-citation.json" }</w:instrText>
      </w:r>
      <w:r w:rsidRPr="00D9606C">
        <w:rPr>
          <w:rFonts w:ascii="Times New Roman" w:hAnsi="Times New Roman" w:cs="Times New Roman"/>
          <w:sz w:val="24"/>
          <w:szCs w:val="24"/>
          <w:lang w:val="en-US"/>
        </w:rPr>
        <w:fldChar w:fldCharType="separate"/>
      </w:r>
      <w:r w:rsidR="00106A41" w:rsidRPr="00106A41">
        <w:rPr>
          <w:rFonts w:ascii="Times New Roman" w:hAnsi="Times New Roman" w:cs="Times New Roman"/>
          <w:noProof/>
          <w:sz w:val="24"/>
          <w:szCs w:val="24"/>
          <w:lang w:val="en-US"/>
        </w:rPr>
        <w:t>[37]</w:t>
      </w:r>
      <w:r w:rsidRPr="00D9606C">
        <w:rPr>
          <w:rFonts w:ascii="Times New Roman" w:hAnsi="Times New Roman" w:cs="Times New Roman"/>
          <w:sz w:val="24"/>
          <w:szCs w:val="24"/>
          <w:lang w:val="en-US"/>
        </w:rPr>
        <w:fldChar w:fldCharType="end"/>
      </w:r>
      <w:r w:rsidR="00FA2D0F">
        <w:rPr>
          <w:rFonts w:ascii="Times New Roman" w:hAnsi="Times New Roman" w:cs="Times New Roman"/>
          <w:sz w:val="24"/>
          <w:szCs w:val="24"/>
          <w:lang w:val="en-US"/>
        </w:rPr>
        <w:t>.</w:t>
      </w:r>
      <w:r w:rsidR="008D26AD">
        <w:rPr>
          <w:rFonts w:ascii="Times New Roman" w:hAnsi="Times New Roman" w:cs="Times New Roman"/>
          <w:sz w:val="24"/>
          <w:szCs w:val="24"/>
          <w:lang w:val="en-US"/>
        </w:rPr>
        <w:t xml:space="preserve"> There is a total lack of overlap between the different cofactor molecules.</w:t>
      </w:r>
    </w:p>
    <w:p w:rsidR="008D26AD" w:rsidRPr="00F02587" w:rsidRDefault="008D26AD" w:rsidP="00F02587">
      <w:pPr>
        <w:spacing w:after="0" w:line="360" w:lineRule="auto"/>
        <w:jc w:val="both"/>
        <w:rPr>
          <w:rFonts w:ascii="Times New Roman" w:hAnsi="Times New Roman" w:cs="Times New Roman"/>
          <w:sz w:val="24"/>
          <w:szCs w:val="24"/>
          <w:lang w:val="en-US"/>
        </w:rPr>
      </w:pPr>
    </w:p>
    <w:p w:rsidR="005B7CFB" w:rsidRDefault="007051B7">
      <w:pPr>
        <w:rPr>
          <w:rFonts w:ascii="Times New Roman" w:hAnsi="Times New Roman" w:cs="Times New Roman"/>
          <w:lang w:val="en-US"/>
        </w:rPr>
      </w:pPr>
      <w:r w:rsidRPr="00D9606C">
        <w:rPr>
          <w:rFonts w:ascii="Times New Roman" w:hAnsi="Times New Roman" w:cs="Times New Roman"/>
          <w:noProof/>
          <w:sz w:val="24"/>
          <w:szCs w:val="24"/>
          <w:lang w:eastAsia="es-ES"/>
        </w:rPr>
        <w:drawing>
          <wp:inline distT="0" distB="0" distL="0" distR="0" wp14:anchorId="1EFE0753" wp14:editId="126BB0CE">
            <wp:extent cx="4767082" cy="4986538"/>
            <wp:effectExtent l="0" t="0" r="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X3_Overlap_Cofactors_FullAlignment_PKMT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67082" cy="4986538"/>
                    </a:xfrm>
                    <a:prstGeom prst="rect">
                      <a:avLst/>
                    </a:prstGeom>
                  </pic:spPr>
                </pic:pic>
              </a:graphicData>
            </a:graphic>
          </wp:inline>
        </w:drawing>
      </w:r>
    </w:p>
    <w:p w:rsidR="00F02587" w:rsidRDefault="00F02587">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pPr>
        <w:rPr>
          <w:rFonts w:ascii="Times New Roman" w:hAnsi="Times New Roman" w:cs="Times New Roman"/>
          <w:lang w:val="en-US"/>
        </w:rPr>
      </w:pPr>
    </w:p>
    <w:p w:rsidR="008953C2" w:rsidRDefault="008953C2" w:rsidP="0006019D">
      <w:pPr>
        <w:spacing w:after="0" w:line="360" w:lineRule="auto"/>
        <w:jc w:val="both"/>
        <w:rPr>
          <w:rFonts w:ascii="Times New Roman" w:hAnsi="Times New Roman" w:cs="Times New Roman"/>
          <w:sz w:val="24"/>
          <w:szCs w:val="24"/>
          <w:lang w:val="en-US"/>
        </w:rPr>
      </w:pPr>
      <w:r w:rsidRPr="0006019D">
        <w:rPr>
          <w:rFonts w:ascii="Times New Roman" w:hAnsi="Times New Roman" w:cs="Times New Roman"/>
          <w:b/>
          <w:sz w:val="24"/>
          <w:szCs w:val="24"/>
          <w:lang w:val="en-US"/>
        </w:rPr>
        <w:lastRenderedPageBreak/>
        <w:t>Figure S2.</w:t>
      </w:r>
      <w:r w:rsidRPr="0006019D">
        <w:rPr>
          <w:rFonts w:ascii="Times New Roman" w:hAnsi="Times New Roman" w:cs="Times New Roman"/>
          <w:sz w:val="24"/>
          <w:szCs w:val="24"/>
          <w:lang w:val="en-US"/>
        </w:rPr>
        <w:t xml:space="preserve"> View of the cofactor molecules (SAM/SAH/competitive inhibitors) and peptides (ribbon) for the different proteins after structurally superposing all 104 PDB entries of PKMTs using the MT domain of PKMTs a</w:t>
      </w:r>
      <w:r w:rsidR="00FA2D0F">
        <w:rPr>
          <w:rFonts w:ascii="Times New Roman" w:hAnsi="Times New Roman" w:cs="Times New Roman"/>
          <w:sz w:val="24"/>
          <w:szCs w:val="24"/>
          <w:lang w:val="en-US"/>
        </w:rPr>
        <w:t xml:space="preserve">lignment available at ChromoHub </w:t>
      </w:r>
      <w:r w:rsidRPr="0006019D">
        <w:rPr>
          <w:rFonts w:ascii="Times New Roman" w:hAnsi="Times New Roman" w:cs="Times New Roman"/>
          <w:sz w:val="24"/>
          <w:szCs w:val="24"/>
          <w:lang w:val="en-US"/>
        </w:rPr>
        <w:fldChar w:fldCharType="begin" w:fldLock="1"/>
      </w:r>
      <w:r w:rsidR="00C76C63">
        <w:rPr>
          <w:rFonts w:ascii="Times New Roman" w:hAnsi="Times New Roman" w:cs="Times New Roman"/>
          <w:sz w:val="24"/>
          <w:szCs w:val="24"/>
          <w:lang w:val="en-US"/>
        </w:rPr>
        <w:instrText>ADDIN CSL_CITATION { "citationItems" : [ { "id" : "ITEM-1", "itemData" : { "URL" : "http://apps.thesgc.org/resources/phylogenetic_trees/index.php", "accessed" : { "date-parts" : [ [ "2017", "9", "25" ] ] }, "id" : "ITEM-1", "issued" : { "date-parts" : [ [ "0" ] ] }, "title" : "SCG. ChromoHub: a data hub for navigators of chromatin-mediated signalling", "type" : "webpage" }, "uris" : [ "http://www.mendeley.com/documents/?uuid=b1e67ad8-0b7c-424d-b5f4-1fb0b7e336ee" ] } ], "mendeley" : { "formattedCitation" : "[37]", "plainTextFormattedCitation" : "[37]", "previouslyFormattedCitation" : "[37]" }, "properties" : {  }, "schema" : "https://github.com/citation-style-language/schema/raw/master/csl-citation.json" }</w:instrText>
      </w:r>
      <w:r w:rsidRPr="0006019D">
        <w:rPr>
          <w:rFonts w:ascii="Times New Roman" w:hAnsi="Times New Roman" w:cs="Times New Roman"/>
          <w:sz w:val="24"/>
          <w:szCs w:val="24"/>
          <w:lang w:val="en-US"/>
        </w:rPr>
        <w:fldChar w:fldCharType="separate"/>
      </w:r>
      <w:r w:rsidR="00106A41" w:rsidRPr="00106A41">
        <w:rPr>
          <w:rFonts w:ascii="Times New Roman" w:hAnsi="Times New Roman" w:cs="Times New Roman"/>
          <w:noProof/>
          <w:sz w:val="24"/>
          <w:szCs w:val="24"/>
          <w:lang w:val="en-US"/>
        </w:rPr>
        <w:t>[37]</w:t>
      </w:r>
      <w:r w:rsidRPr="0006019D">
        <w:rPr>
          <w:rFonts w:ascii="Times New Roman" w:hAnsi="Times New Roman" w:cs="Times New Roman"/>
          <w:sz w:val="24"/>
          <w:szCs w:val="24"/>
          <w:lang w:val="en-US"/>
        </w:rPr>
        <w:fldChar w:fldCharType="end"/>
      </w:r>
      <w:r w:rsidR="00FA2D0F">
        <w:rPr>
          <w:rFonts w:ascii="Times New Roman" w:hAnsi="Times New Roman" w:cs="Times New Roman"/>
          <w:sz w:val="24"/>
          <w:szCs w:val="24"/>
          <w:lang w:val="en-US"/>
        </w:rPr>
        <w:t>.</w:t>
      </w:r>
    </w:p>
    <w:p w:rsidR="0006019D" w:rsidRPr="0006019D" w:rsidRDefault="0006019D" w:rsidP="0006019D">
      <w:pPr>
        <w:spacing w:after="0" w:line="360" w:lineRule="auto"/>
        <w:jc w:val="both"/>
        <w:rPr>
          <w:rFonts w:ascii="Times New Roman" w:hAnsi="Times New Roman" w:cs="Times New Roman"/>
          <w:sz w:val="24"/>
          <w:szCs w:val="24"/>
          <w:lang w:val="en-US"/>
        </w:rPr>
      </w:pPr>
    </w:p>
    <w:p w:rsidR="00F02587" w:rsidRDefault="008953C2">
      <w:pPr>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389603A5" wp14:editId="6E16AC6D">
            <wp:extent cx="5400040" cy="337502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X4_Overlap_Cofactors_FullAlignment_PKMTs_OK_2560_1600.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rsidR="008953C2" w:rsidRDefault="008953C2">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521A0A" w:rsidRDefault="00521A0A">
      <w:pPr>
        <w:rPr>
          <w:rFonts w:ascii="Times New Roman" w:hAnsi="Times New Roman" w:cs="Times New Roman"/>
          <w:sz w:val="24"/>
          <w:szCs w:val="24"/>
          <w:lang w:val="en-US"/>
        </w:rPr>
      </w:pPr>
    </w:p>
    <w:p w:rsidR="004A212D" w:rsidRPr="005658BF" w:rsidRDefault="000029A1" w:rsidP="00521A0A">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S</w:t>
      </w:r>
      <w:r w:rsidR="004F705A">
        <w:rPr>
          <w:rFonts w:ascii="Times New Roman" w:hAnsi="Times New Roman" w:cs="Times New Roman"/>
          <w:b/>
          <w:sz w:val="24"/>
          <w:szCs w:val="24"/>
          <w:lang w:val="en-US"/>
        </w:rPr>
        <w:t>3</w:t>
      </w:r>
      <w:r>
        <w:rPr>
          <w:rFonts w:ascii="Times New Roman" w:hAnsi="Times New Roman" w:cs="Times New Roman"/>
          <w:b/>
          <w:sz w:val="24"/>
          <w:szCs w:val="24"/>
          <w:lang w:val="en-US"/>
        </w:rPr>
        <w:t xml:space="preserve">. </w:t>
      </w:r>
      <w:r w:rsidR="000D27BF" w:rsidRPr="005658BF">
        <w:rPr>
          <w:rFonts w:ascii="Times New Roman" w:hAnsi="Times New Roman" w:cs="Times New Roman"/>
          <w:sz w:val="24"/>
          <w:szCs w:val="24"/>
          <w:lang w:val="en-US"/>
        </w:rPr>
        <w:t xml:space="preserve">Overlay of the 23 PKMT structures (one </w:t>
      </w:r>
      <w:r w:rsidR="005658BF" w:rsidRPr="005658BF">
        <w:rPr>
          <w:rFonts w:ascii="Times New Roman" w:hAnsi="Times New Roman" w:cs="Times New Roman"/>
          <w:sz w:val="24"/>
          <w:szCs w:val="24"/>
          <w:lang w:val="en-US"/>
        </w:rPr>
        <w:t xml:space="preserve">selected PDB per structure) for the different proteins after structurally superposing all 104 PDB entries of PKMTs using the MT domain of PKMTs alignment available at ChromoHub </w:t>
      </w:r>
      <w:r w:rsidR="005658BF" w:rsidRPr="005658BF">
        <w:rPr>
          <w:rFonts w:ascii="Times New Roman" w:hAnsi="Times New Roman" w:cs="Times New Roman"/>
          <w:sz w:val="24"/>
          <w:szCs w:val="24"/>
          <w:lang w:val="en-US"/>
        </w:rPr>
        <w:fldChar w:fldCharType="begin" w:fldLock="1"/>
      </w:r>
      <w:r w:rsidR="00C76C63">
        <w:rPr>
          <w:rFonts w:ascii="Times New Roman" w:hAnsi="Times New Roman" w:cs="Times New Roman"/>
          <w:sz w:val="24"/>
          <w:szCs w:val="24"/>
          <w:lang w:val="en-US"/>
        </w:rPr>
        <w:instrText>ADDIN CSL_CITATION { "citationItems" : [ { "id" : "ITEM-1", "itemData" : { "URL" : "http://apps.thesgc.org/resources/phylogenetic_trees/index.php", "accessed" : { "date-parts" : [ [ "2017", "9", "25" ] ] }, "id" : "ITEM-1", "issued" : { "date-parts" : [ [ "0" ] ] }, "title" : "SCG. ChromoHub: a data hub for navigators of chromatin-mediated signalling", "type" : "webpage" }, "uris" : [ "http://www.mendeley.com/documents/?uuid=b1e67ad8-0b7c-424d-b5f4-1fb0b7e336ee" ] } ], "mendeley" : { "formattedCitation" : "[37]", "plainTextFormattedCitation" : "[37]", "previouslyFormattedCitation" : "[37]" }, "properties" : {  }, "schema" : "https://github.com/citation-style-language/schema/raw/master/csl-citation.json" }</w:instrText>
      </w:r>
      <w:r w:rsidR="005658BF" w:rsidRPr="005658BF">
        <w:rPr>
          <w:rFonts w:ascii="Times New Roman" w:hAnsi="Times New Roman" w:cs="Times New Roman"/>
          <w:sz w:val="24"/>
          <w:szCs w:val="24"/>
          <w:lang w:val="en-US"/>
        </w:rPr>
        <w:fldChar w:fldCharType="separate"/>
      </w:r>
      <w:r w:rsidR="005658BF" w:rsidRPr="005658BF">
        <w:rPr>
          <w:rFonts w:ascii="Times New Roman" w:hAnsi="Times New Roman" w:cs="Times New Roman"/>
          <w:noProof/>
          <w:sz w:val="24"/>
          <w:szCs w:val="24"/>
          <w:lang w:val="en-US"/>
        </w:rPr>
        <w:t>[37]</w:t>
      </w:r>
      <w:r w:rsidR="005658BF" w:rsidRPr="005658BF">
        <w:rPr>
          <w:rFonts w:ascii="Times New Roman" w:hAnsi="Times New Roman" w:cs="Times New Roman"/>
          <w:sz w:val="24"/>
          <w:szCs w:val="24"/>
          <w:lang w:val="en-US"/>
        </w:rPr>
        <w:fldChar w:fldCharType="end"/>
      </w:r>
      <w:r w:rsidR="005658BF">
        <w:rPr>
          <w:rFonts w:ascii="Times New Roman" w:hAnsi="Times New Roman" w:cs="Times New Roman"/>
          <w:sz w:val="24"/>
          <w:szCs w:val="24"/>
          <w:lang w:val="en-US"/>
        </w:rPr>
        <w:t>. For clarity, the different PKMTs were split into different groups according to additional co-</w:t>
      </w:r>
      <w:r w:rsidR="00A41956">
        <w:rPr>
          <w:rFonts w:ascii="Times New Roman" w:hAnsi="Times New Roman" w:cs="Times New Roman"/>
          <w:sz w:val="24"/>
          <w:szCs w:val="24"/>
          <w:lang w:val="en-US"/>
        </w:rPr>
        <w:t>crystallized domains beyond SET</w:t>
      </w:r>
      <w:r w:rsidR="004A212D">
        <w:rPr>
          <w:rFonts w:ascii="Times New Roman" w:hAnsi="Times New Roman" w:cs="Times New Roman"/>
          <w:sz w:val="24"/>
          <w:szCs w:val="24"/>
          <w:lang w:val="en-US"/>
        </w:rPr>
        <w:t xml:space="preserve">. </w:t>
      </w:r>
      <w:r w:rsidR="00A41956">
        <w:rPr>
          <w:rFonts w:ascii="Times New Roman" w:hAnsi="Times New Roman" w:cs="Times New Roman"/>
          <w:sz w:val="24"/>
          <w:szCs w:val="24"/>
          <w:lang w:val="en-US"/>
        </w:rPr>
        <w:t>SAM/SAH cofactors are shown.</w:t>
      </w:r>
    </w:p>
    <w:p w:rsidR="000029A1" w:rsidRDefault="00B34ADF" w:rsidP="00521A0A">
      <w:pPr>
        <w:spacing w:after="0" w:line="360" w:lineRule="auto"/>
        <w:jc w:val="both"/>
        <w:rPr>
          <w:rFonts w:ascii="Times New Roman" w:hAnsi="Times New Roman" w:cs="Times New Roman"/>
          <w:b/>
          <w:sz w:val="24"/>
          <w:szCs w:val="24"/>
          <w:lang w:val="en-US"/>
        </w:rPr>
      </w:pPr>
      <w:r w:rsidRPr="004A212D">
        <w:rPr>
          <w:rFonts w:ascii="Times New Roman" w:hAnsi="Times New Roman" w:cs="Times New Roman"/>
          <w:b/>
          <w:noProof/>
          <w:sz w:val="24"/>
          <w:szCs w:val="24"/>
          <w:lang w:eastAsia="es-ES"/>
        </w:rPr>
        <w:drawing>
          <wp:inline distT="0" distB="0" distL="0" distR="0" wp14:anchorId="5B368C41" wp14:editId="56AF751A">
            <wp:extent cx="5400040" cy="74549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Referee_S3.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00040" cy="7454900"/>
                    </a:xfrm>
                    <a:prstGeom prst="rect">
                      <a:avLst/>
                    </a:prstGeom>
                  </pic:spPr>
                </pic:pic>
              </a:graphicData>
            </a:graphic>
          </wp:inline>
        </w:drawing>
      </w:r>
    </w:p>
    <w:p w:rsidR="00521A0A" w:rsidRDefault="00521A0A" w:rsidP="00521A0A">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Figure </w:t>
      </w:r>
      <w:r w:rsidR="00BF4804">
        <w:rPr>
          <w:rFonts w:ascii="Times New Roman" w:hAnsi="Times New Roman" w:cs="Times New Roman"/>
          <w:b/>
          <w:sz w:val="24"/>
          <w:szCs w:val="24"/>
          <w:lang w:val="en-US"/>
        </w:rPr>
        <w:t>S4</w:t>
      </w:r>
      <w:r>
        <w:rPr>
          <w:rFonts w:ascii="Times New Roman" w:hAnsi="Times New Roman" w:cs="Times New Roman"/>
          <w:sz w:val="24"/>
          <w:szCs w:val="24"/>
          <w:lang w:val="en-US"/>
        </w:rPr>
        <w:t>. Pairwise matrix of RMSD values of superposition of the 101 complexes with cofactor (SAM/SAH) and SAM-competitive inhibitors with 23 PKMTs. Upper panel corresponds to the superposition of gapless residues (61) and bottom graph to all residues of the proteins.</w:t>
      </w:r>
    </w:p>
    <w:p w:rsidR="00521A0A" w:rsidRDefault="00521A0A" w:rsidP="00521A0A">
      <w:pPr>
        <w:spacing w:after="0" w:line="360" w:lineRule="auto"/>
        <w:jc w:val="both"/>
        <w:rPr>
          <w:rFonts w:ascii="Times New Roman" w:hAnsi="Times New Roman" w:cs="Times New Roman"/>
          <w:sz w:val="24"/>
          <w:szCs w:val="24"/>
          <w:lang w:val="en-US"/>
        </w:rPr>
      </w:pPr>
    </w:p>
    <w:p w:rsidR="00521A0A" w:rsidRDefault="00521A0A" w:rsidP="00521A0A">
      <w:pPr>
        <w:rPr>
          <w:rFonts w:ascii="Times New Roman" w:hAnsi="Times New Roman" w:cs="Times New Roman"/>
          <w:lang w:val="en-US"/>
        </w:rPr>
      </w:pPr>
      <w:r>
        <w:rPr>
          <w:rFonts w:ascii="Times New Roman" w:hAnsi="Times New Roman" w:cs="Times New Roman"/>
          <w:noProof/>
          <w:sz w:val="24"/>
          <w:szCs w:val="24"/>
          <w:lang w:eastAsia="es-ES"/>
        </w:rPr>
        <w:drawing>
          <wp:inline distT="0" distB="0" distL="0" distR="0" wp14:anchorId="242C37F8" wp14:editId="4F6BF08C">
            <wp:extent cx="5400040" cy="701294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_Superposition_All_101Complexes_Cortada.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00040" cy="7012940"/>
                    </a:xfrm>
                    <a:prstGeom prst="rect">
                      <a:avLst/>
                    </a:prstGeom>
                  </pic:spPr>
                </pic:pic>
              </a:graphicData>
            </a:graphic>
          </wp:inline>
        </w:drawing>
      </w:r>
    </w:p>
    <w:p w:rsidR="008953C2" w:rsidRDefault="008953C2">
      <w:pPr>
        <w:rPr>
          <w:rFonts w:ascii="Times New Roman" w:hAnsi="Times New Roman" w:cs="Times New Roman"/>
          <w:sz w:val="24"/>
          <w:szCs w:val="24"/>
          <w:lang w:val="en-US"/>
        </w:rPr>
      </w:pPr>
    </w:p>
    <w:p w:rsidR="004335A8" w:rsidRDefault="004335A8" w:rsidP="007368D5">
      <w:pPr>
        <w:widowControl w:val="0"/>
        <w:autoSpaceDE w:val="0"/>
        <w:autoSpaceDN w:val="0"/>
        <w:adjustRightInd w:val="0"/>
        <w:spacing w:after="0" w:line="360" w:lineRule="auto"/>
        <w:jc w:val="both"/>
        <w:rPr>
          <w:rFonts w:ascii="Times New Roman" w:hAnsi="Times New Roman" w:cs="Times New Roman"/>
          <w:sz w:val="24"/>
          <w:szCs w:val="24"/>
          <w:lang w:val="en-US"/>
        </w:rPr>
      </w:pPr>
      <w:r w:rsidRPr="0083113E">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3</w:t>
      </w:r>
      <w:r w:rsidRPr="0083113E">
        <w:rPr>
          <w:rFonts w:ascii="Times New Roman" w:hAnsi="Times New Roman" w:cs="Times New Roman"/>
          <w:sz w:val="24"/>
          <w:szCs w:val="24"/>
          <w:lang w:val="en-US"/>
        </w:rPr>
        <w:t>. Tran</w:t>
      </w:r>
      <w:r w:rsidRPr="001163BE">
        <w:rPr>
          <w:rFonts w:ascii="Times New Roman" w:hAnsi="Times New Roman" w:cs="Times New Roman"/>
          <w:sz w:val="24"/>
          <w:szCs w:val="24"/>
          <w:lang w:val="en-US"/>
        </w:rPr>
        <w:t xml:space="preserve">slation of sequence alignment positions to PDB residue number for each </w:t>
      </w:r>
      <w:r w:rsidR="00DA550D">
        <w:rPr>
          <w:rFonts w:ascii="Times New Roman" w:hAnsi="Times New Roman" w:cs="Times New Roman"/>
          <w:sz w:val="24"/>
          <w:szCs w:val="24"/>
          <w:lang w:val="en-US"/>
        </w:rPr>
        <w:t xml:space="preserve">of </w:t>
      </w:r>
      <w:r>
        <w:rPr>
          <w:rFonts w:ascii="Times New Roman" w:hAnsi="Times New Roman" w:cs="Times New Roman"/>
          <w:sz w:val="24"/>
          <w:szCs w:val="24"/>
          <w:lang w:val="en-US"/>
        </w:rPr>
        <w:t>the</w:t>
      </w:r>
      <w:r w:rsidRPr="001163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10 relevant </w:t>
      </w:r>
      <w:r w:rsidRPr="001163BE">
        <w:rPr>
          <w:rFonts w:ascii="Times New Roman" w:hAnsi="Times New Roman" w:cs="Times New Roman"/>
          <w:sz w:val="24"/>
          <w:szCs w:val="24"/>
          <w:lang w:val="en-US"/>
        </w:rPr>
        <w:t xml:space="preserve">PKMTs </w:t>
      </w:r>
      <w:r>
        <w:rPr>
          <w:rFonts w:ascii="Times New Roman" w:hAnsi="Times New Roman" w:cs="Times New Roman"/>
          <w:sz w:val="24"/>
          <w:szCs w:val="24"/>
          <w:lang w:val="en-US"/>
        </w:rPr>
        <w:t>with cofactor bound structures discussed in the text.</w:t>
      </w:r>
    </w:p>
    <w:p w:rsidR="00887C21" w:rsidRPr="004D5CE4" w:rsidRDefault="00887C21" w:rsidP="004335A8">
      <w:pPr>
        <w:widowControl w:val="0"/>
        <w:autoSpaceDE w:val="0"/>
        <w:autoSpaceDN w:val="0"/>
        <w:adjustRightInd w:val="0"/>
        <w:spacing w:after="0" w:line="360" w:lineRule="auto"/>
        <w:jc w:val="both"/>
        <w:rPr>
          <w:rFonts w:ascii="Times New Roman" w:hAnsi="Times New Roman" w:cs="Times New Roman"/>
          <w:sz w:val="24"/>
          <w:szCs w:val="24"/>
          <w:lang w:val="en-US"/>
        </w:rPr>
      </w:pPr>
    </w:p>
    <w:tbl>
      <w:tblPr>
        <w:tblStyle w:val="Tablaconcuadrcula"/>
        <w:tblW w:w="87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6"/>
        <w:gridCol w:w="832"/>
        <w:gridCol w:w="826"/>
        <w:gridCol w:w="720"/>
        <w:gridCol w:w="794"/>
        <w:gridCol w:w="720"/>
        <w:gridCol w:w="810"/>
        <w:gridCol w:w="810"/>
        <w:gridCol w:w="900"/>
        <w:gridCol w:w="749"/>
        <w:gridCol w:w="871"/>
      </w:tblGrid>
      <w:tr w:rsidR="004335A8" w:rsidRPr="00887C21" w:rsidTr="005C34B6">
        <w:trPr>
          <w:jc w:val="center"/>
        </w:trPr>
        <w:tc>
          <w:tcPr>
            <w:tcW w:w="716"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Alig.</w:t>
            </w:r>
          </w:p>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Pos</w:t>
            </w:r>
          </w:p>
        </w:tc>
        <w:tc>
          <w:tcPr>
            <w:tcW w:w="832"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EHMT1</w:t>
            </w:r>
          </w:p>
        </w:tc>
        <w:tc>
          <w:tcPr>
            <w:tcW w:w="826"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SETD2</w:t>
            </w:r>
          </w:p>
        </w:tc>
        <w:tc>
          <w:tcPr>
            <w:tcW w:w="720"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SETD7</w:t>
            </w:r>
          </w:p>
        </w:tc>
        <w:tc>
          <w:tcPr>
            <w:tcW w:w="794"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SMYD3</w:t>
            </w:r>
          </w:p>
        </w:tc>
        <w:tc>
          <w:tcPr>
            <w:tcW w:w="720"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EZH2</w:t>
            </w:r>
          </w:p>
        </w:tc>
        <w:tc>
          <w:tcPr>
            <w:tcW w:w="810"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PRDM9</w:t>
            </w:r>
          </w:p>
        </w:tc>
        <w:tc>
          <w:tcPr>
            <w:tcW w:w="810"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KMT5B</w:t>
            </w:r>
          </w:p>
        </w:tc>
        <w:tc>
          <w:tcPr>
            <w:tcW w:w="900"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KMT5A</w:t>
            </w:r>
          </w:p>
        </w:tc>
        <w:tc>
          <w:tcPr>
            <w:tcW w:w="749"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NSD1</w:t>
            </w:r>
          </w:p>
        </w:tc>
        <w:tc>
          <w:tcPr>
            <w:tcW w:w="871" w:type="dxa"/>
            <w:tcBorders>
              <w:top w:val="single" w:sz="4" w:space="0" w:color="auto"/>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KMT2A</w:t>
            </w:r>
          </w:p>
        </w:tc>
      </w:tr>
      <w:tr w:rsidR="004335A8" w:rsidRPr="00887C21" w:rsidTr="005C34B6">
        <w:trPr>
          <w:jc w:val="center"/>
        </w:trPr>
        <w:tc>
          <w:tcPr>
            <w:tcW w:w="716" w:type="dxa"/>
            <w:tcBorders>
              <w:top w:val="single" w:sz="4" w:space="0" w:color="auto"/>
            </w:tcBorders>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545</w:t>
            </w:r>
          </w:p>
        </w:tc>
        <w:tc>
          <w:tcPr>
            <w:tcW w:w="832"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M1105</w:t>
            </w:r>
          </w:p>
        </w:tc>
        <w:tc>
          <w:tcPr>
            <w:tcW w:w="826"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K1560</w:t>
            </w:r>
          </w:p>
        </w:tc>
        <w:tc>
          <w:tcPr>
            <w:tcW w:w="720"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S225</w:t>
            </w:r>
          </w:p>
        </w:tc>
        <w:tc>
          <w:tcPr>
            <w:tcW w:w="794"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R14</w:t>
            </w:r>
          </w:p>
        </w:tc>
        <w:tc>
          <w:tcPr>
            <w:tcW w:w="720"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A622</w:t>
            </w:r>
          </w:p>
        </w:tc>
        <w:tc>
          <w:tcPr>
            <w:tcW w:w="810"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Y203</w:t>
            </w:r>
          </w:p>
        </w:tc>
        <w:tc>
          <w:tcPr>
            <w:tcW w:w="900" w:type="dxa"/>
            <w:tcBorders>
              <w:top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K267</w:t>
            </w:r>
          </w:p>
        </w:tc>
        <w:tc>
          <w:tcPr>
            <w:tcW w:w="749" w:type="dxa"/>
            <w:tcBorders>
              <w:top w:val="single" w:sz="4" w:space="0" w:color="auto"/>
            </w:tcBorders>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R101</w:t>
            </w:r>
          </w:p>
        </w:tc>
        <w:tc>
          <w:tcPr>
            <w:tcW w:w="871" w:type="dxa"/>
            <w:tcBorders>
              <w:top w:val="single" w:sz="4" w:space="0" w:color="auto"/>
            </w:tcBorders>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H3839</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549</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S205</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550</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E206</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556</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G1106</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G1561</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A226</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G15</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G623</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G268</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G102</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G3840</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557</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W1107</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W1562</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G227</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W624</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A256</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G209</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R269</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W103</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R3841</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558</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E228</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559</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G1108</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G1563</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G229</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G17</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G625</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G257</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A210</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G270</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G104</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G3842</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926</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E130</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928</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N132</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1116</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N1601</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Y661</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S308</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I142</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I3880</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1117</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I1602</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M662</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T309</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T143</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G3881</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1119</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E1139</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H1603</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A261</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C663</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H245</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G310</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N144</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C3882</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1124</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D1140</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Y1604</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N263</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C180</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S664</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D249</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C311</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F145</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Y3883</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1130</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S1141</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Y1605</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G264</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N181</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F665</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S289</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F250</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Y312</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Y146</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M3884</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1147</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Y1142</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F1606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N265</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S182</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L666</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Y291</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S251</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M313</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M147</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1358</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R1166</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R1625</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H293</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S202</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R685</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R317</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A269</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lang w:val="en-US"/>
              </w:rPr>
              <w:t>R336</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R166</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R3903</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1359</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F1167</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F1626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K294</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L203</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F686</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Y318</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F270</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L337</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F167</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F3904</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1360</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I1168</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M1627</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A295</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L204</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A687</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V319</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I271</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I338</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M168</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I3905</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1361</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N1169</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N1628</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N296</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N205</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N688</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N320</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N272</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N339</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N169</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N3906</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1362</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H1170</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H1629</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H297</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H206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H689</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C321</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H273</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H340</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H170</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H3907</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1473</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Y1211</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Y1666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Y335</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Y239</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Y726</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Y357</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Y307</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Y377</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Y207</w:t>
            </w:r>
          </w:p>
        </w:tc>
        <w:tc>
          <w:tcPr>
            <w:tcW w:w="871"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Y3944</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1497</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Y257</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vAlign w:val="bottom"/>
          </w:tcPr>
          <w:p w:rsidR="004335A8" w:rsidRPr="00887C21" w:rsidRDefault="004335A8" w:rsidP="00B8099E">
            <w:pP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I385</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1521</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R1670</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Q730</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4335A8" w:rsidP="00887C21">
            <w:pPr>
              <w:jc w:val="center"/>
              <w:rPr>
                <w:rFonts w:ascii="Times New Roman" w:hAnsi="Times New Roman" w:cs="Times New Roman"/>
                <w:color w:val="000000"/>
                <w:sz w:val="20"/>
                <w:szCs w:val="20"/>
                <w:lang w:val="en-US"/>
              </w:rPr>
            </w:pPr>
            <w:r w:rsidRPr="00887C21">
              <w:rPr>
                <w:rFonts w:ascii="Times New Roman" w:hAnsi="Times New Roman" w:cs="Times New Roman"/>
                <w:color w:val="000000"/>
                <w:sz w:val="20"/>
                <w:szCs w:val="20"/>
                <w:lang w:val="en-US"/>
              </w:rPr>
              <w:t>C211</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1586</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W1216</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F312</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c>
          <w:tcPr>
            <w:tcW w:w="871" w:type="dxa"/>
            <w:vAlign w:val="bottom"/>
          </w:tcPr>
          <w:p w:rsidR="004335A8" w:rsidRPr="00887C21" w:rsidRDefault="00B01522" w:rsidP="00887C21">
            <w:pPr>
              <w:jc w:val="center"/>
              <w:rPr>
                <w:rFonts w:ascii="Times New Roman" w:hAnsi="Times New Roman" w:cs="Times New Roman"/>
                <w:color w:val="000000"/>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lang w:val="en-US"/>
              </w:rPr>
            </w:pPr>
            <w:r w:rsidRPr="00887C21">
              <w:rPr>
                <w:rFonts w:ascii="Times New Roman" w:hAnsi="Times New Roman" w:cs="Times New Roman"/>
                <w:sz w:val="20"/>
                <w:szCs w:val="20"/>
                <w:lang w:val="en-US"/>
              </w:rPr>
              <w:t>1599</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71"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rPr>
            </w:pPr>
            <w:r w:rsidRPr="00887C21">
              <w:rPr>
                <w:rFonts w:ascii="Times New Roman" w:hAnsi="Times New Roman" w:cs="Times New Roman"/>
                <w:sz w:val="20"/>
                <w:szCs w:val="20"/>
              </w:rPr>
              <w:t>1601</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F1223</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Q1676</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W352</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C258</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L734</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vAlign w:val="bottom"/>
          </w:tcPr>
          <w:p w:rsidR="004335A8" w:rsidRPr="00887C21" w:rsidRDefault="004335A8" w:rsidP="00B8099E">
            <w:pPr>
              <w:rPr>
                <w:rFonts w:ascii="Times New Roman" w:hAnsi="Times New Roman" w:cs="Times New Roman"/>
                <w:color w:val="000000"/>
                <w:sz w:val="20"/>
                <w:szCs w:val="20"/>
              </w:rPr>
            </w:pPr>
            <w:r w:rsidRPr="00887C21">
              <w:rPr>
                <w:rFonts w:ascii="Times New Roman" w:hAnsi="Times New Roman" w:cs="Times New Roman"/>
                <w:color w:val="000000"/>
                <w:sz w:val="20"/>
                <w:szCs w:val="20"/>
              </w:rPr>
              <w:t>H388</w:t>
            </w:r>
          </w:p>
        </w:tc>
        <w:tc>
          <w:tcPr>
            <w:tcW w:w="749" w:type="dxa"/>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T217</w:t>
            </w:r>
          </w:p>
        </w:tc>
        <w:tc>
          <w:tcPr>
            <w:tcW w:w="871" w:type="dxa"/>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L3955</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rPr>
            </w:pPr>
            <w:r w:rsidRPr="00887C21">
              <w:rPr>
                <w:rFonts w:ascii="Times New Roman" w:hAnsi="Times New Roman" w:cs="Times New Roman"/>
                <w:sz w:val="20"/>
                <w:szCs w:val="20"/>
              </w:rPr>
              <w:t>1605</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E356</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71"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rPr>
            </w:pPr>
            <w:r w:rsidRPr="00887C21">
              <w:rPr>
                <w:rFonts w:ascii="Times New Roman" w:hAnsi="Times New Roman" w:cs="Times New Roman"/>
                <w:sz w:val="20"/>
                <w:szCs w:val="20"/>
              </w:rPr>
              <w:t>1612</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C1225</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C1678</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T363</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E260</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Y736</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C319</w:t>
            </w:r>
          </w:p>
        </w:tc>
        <w:tc>
          <w:tcPr>
            <w:tcW w:w="90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rPr>
              <w:t>W390</w:t>
            </w:r>
          </w:p>
        </w:tc>
        <w:tc>
          <w:tcPr>
            <w:tcW w:w="749" w:type="dxa"/>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C219</w:t>
            </w:r>
          </w:p>
        </w:tc>
        <w:tc>
          <w:tcPr>
            <w:tcW w:w="871" w:type="dxa"/>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C3957</w:t>
            </w:r>
          </w:p>
        </w:tc>
      </w:tr>
      <w:tr w:rsidR="004335A8" w:rsidRPr="00887C21" w:rsidTr="005C34B6">
        <w:trPr>
          <w:jc w:val="center"/>
        </w:trPr>
        <w:tc>
          <w:tcPr>
            <w:tcW w:w="716" w:type="dxa"/>
          </w:tcPr>
          <w:p w:rsidR="004335A8" w:rsidRPr="00887C21" w:rsidRDefault="004335A8" w:rsidP="00B8099E">
            <w:pPr>
              <w:rPr>
                <w:rFonts w:ascii="Times New Roman" w:hAnsi="Times New Roman" w:cs="Times New Roman"/>
                <w:sz w:val="20"/>
                <w:szCs w:val="20"/>
              </w:rPr>
            </w:pPr>
            <w:r w:rsidRPr="00887C21">
              <w:rPr>
                <w:rFonts w:ascii="Times New Roman" w:hAnsi="Times New Roman" w:cs="Times New Roman"/>
                <w:sz w:val="20"/>
                <w:szCs w:val="20"/>
              </w:rPr>
              <w:t>1613</w:t>
            </w:r>
          </w:p>
        </w:tc>
        <w:tc>
          <w:tcPr>
            <w:tcW w:w="832"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26"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C261</w:t>
            </w:r>
          </w:p>
        </w:tc>
        <w:tc>
          <w:tcPr>
            <w:tcW w:w="72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900" w:type="dxa"/>
          </w:tcPr>
          <w:p w:rsidR="004335A8" w:rsidRPr="00887C21" w:rsidRDefault="00B01522"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49"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71" w:type="dxa"/>
          </w:tcPr>
          <w:p w:rsidR="004335A8" w:rsidRPr="00887C21" w:rsidRDefault="00B01522" w:rsidP="00887C21">
            <w:pPr>
              <w:jc w:val="center"/>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r>
      <w:tr w:rsidR="004335A8" w:rsidRPr="00887C21" w:rsidTr="005C34B6">
        <w:trPr>
          <w:jc w:val="center"/>
        </w:trPr>
        <w:tc>
          <w:tcPr>
            <w:tcW w:w="716" w:type="dxa"/>
            <w:tcBorders>
              <w:bottom w:val="single" w:sz="4" w:space="0" w:color="auto"/>
            </w:tcBorders>
          </w:tcPr>
          <w:p w:rsidR="004335A8" w:rsidRPr="00887C21" w:rsidRDefault="004335A8" w:rsidP="00B8099E">
            <w:pPr>
              <w:rPr>
                <w:rFonts w:ascii="Times New Roman" w:hAnsi="Times New Roman" w:cs="Times New Roman"/>
                <w:sz w:val="20"/>
                <w:szCs w:val="20"/>
              </w:rPr>
            </w:pPr>
            <w:r w:rsidRPr="00887C21">
              <w:rPr>
                <w:rFonts w:ascii="Times New Roman" w:hAnsi="Times New Roman" w:cs="Times New Roman"/>
                <w:sz w:val="20"/>
                <w:szCs w:val="20"/>
              </w:rPr>
              <w:t>1619</w:t>
            </w:r>
          </w:p>
        </w:tc>
        <w:tc>
          <w:tcPr>
            <w:tcW w:w="832"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R1226</w:t>
            </w:r>
          </w:p>
        </w:tc>
        <w:tc>
          <w:tcPr>
            <w:tcW w:w="826"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F1679</w:t>
            </w:r>
          </w:p>
        </w:tc>
        <w:tc>
          <w:tcPr>
            <w:tcW w:w="720"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94"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720"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V737</w:t>
            </w:r>
          </w:p>
        </w:tc>
        <w:tc>
          <w:tcPr>
            <w:tcW w:w="810"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w:t>
            </w:r>
          </w:p>
        </w:tc>
        <w:tc>
          <w:tcPr>
            <w:tcW w:w="810"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sz w:val="20"/>
                <w:szCs w:val="20"/>
                <w:lang w:val="en-US"/>
              </w:rPr>
              <w:t>E320</w:t>
            </w:r>
          </w:p>
        </w:tc>
        <w:tc>
          <w:tcPr>
            <w:tcW w:w="900" w:type="dxa"/>
            <w:tcBorders>
              <w:bottom w:val="single" w:sz="4" w:space="0" w:color="auto"/>
            </w:tcBorders>
          </w:tcPr>
          <w:p w:rsidR="004335A8" w:rsidRPr="00887C21" w:rsidRDefault="004335A8" w:rsidP="00B8099E">
            <w:pPr>
              <w:jc w:val="both"/>
              <w:rPr>
                <w:rFonts w:ascii="Times New Roman" w:hAnsi="Times New Roman" w:cs="Times New Roman"/>
                <w:sz w:val="20"/>
                <w:szCs w:val="20"/>
                <w:lang w:val="en-US"/>
              </w:rPr>
            </w:pPr>
            <w:r w:rsidRPr="00887C21">
              <w:rPr>
                <w:rFonts w:ascii="Times New Roman" w:hAnsi="Times New Roman" w:cs="Times New Roman"/>
                <w:color w:val="000000"/>
                <w:sz w:val="20"/>
                <w:szCs w:val="20"/>
              </w:rPr>
              <w:t>L391</w:t>
            </w:r>
          </w:p>
        </w:tc>
        <w:tc>
          <w:tcPr>
            <w:tcW w:w="749" w:type="dxa"/>
            <w:tcBorders>
              <w:bottom w:val="single" w:sz="4" w:space="0" w:color="auto"/>
            </w:tcBorders>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K220</w:t>
            </w:r>
          </w:p>
        </w:tc>
        <w:tc>
          <w:tcPr>
            <w:tcW w:w="871" w:type="dxa"/>
            <w:tcBorders>
              <w:bottom w:val="single" w:sz="4" w:space="0" w:color="auto"/>
            </w:tcBorders>
          </w:tcPr>
          <w:p w:rsidR="004335A8" w:rsidRPr="00887C21" w:rsidRDefault="004335A8" w:rsidP="00887C21">
            <w:pPr>
              <w:jc w:val="center"/>
              <w:rPr>
                <w:rFonts w:ascii="Times New Roman" w:hAnsi="Times New Roman" w:cs="Times New Roman"/>
                <w:sz w:val="20"/>
                <w:szCs w:val="20"/>
                <w:lang w:val="en-US"/>
              </w:rPr>
            </w:pPr>
            <w:r w:rsidRPr="00887C21">
              <w:rPr>
                <w:rFonts w:ascii="Times New Roman" w:hAnsi="Times New Roman" w:cs="Times New Roman"/>
                <w:color w:val="000000"/>
                <w:sz w:val="20"/>
                <w:szCs w:val="20"/>
              </w:rPr>
              <w:t>N3958</w:t>
            </w:r>
          </w:p>
        </w:tc>
      </w:tr>
    </w:tbl>
    <w:p w:rsidR="00F02587" w:rsidRDefault="00F02587">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pPr>
        <w:rPr>
          <w:rFonts w:ascii="Times New Roman" w:hAnsi="Times New Roman" w:cs="Times New Roman"/>
          <w:lang w:val="en-US"/>
        </w:rPr>
      </w:pPr>
    </w:p>
    <w:p w:rsidR="002F3116" w:rsidRDefault="002F3116" w:rsidP="002F3116">
      <w:pPr>
        <w:spacing w:after="0" w:line="360" w:lineRule="auto"/>
        <w:jc w:val="both"/>
        <w:rPr>
          <w:rFonts w:ascii="Times New Roman" w:hAnsi="Times New Roman" w:cs="Times New Roman"/>
          <w:sz w:val="24"/>
          <w:szCs w:val="24"/>
          <w:lang w:val="en-US"/>
        </w:rPr>
      </w:pPr>
      <w:r w:rsidRPr="001163BE">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4</w:t>
      </w:r>
      <w:r w:rsidRPr="001163BE">
        <w:rPr>
          <w:rFonts w:ascii="Times New Roman" w:hAnsi="Times New Roman" w:cs="Times New Roman"/>
          <w:b/>
          <w:sz w:val="24"/>
          <w:szCs w:val="24"/>
          <w:lang w:val="en-US"/>
        </w:rPr>
        <w:t>.</w:t>
      </w:r>
      <w:r w:rsidRPr="004D5CE4">
        <w:rPr>
          <w:rFonts w:ascii="Times New Roman" w:hAnsi="Times New Roman" w:cs="Times New Roman"/>
          <w:sz w:val="24"/>
          <w:szCs w:val="24"/>
          <w:lang w:val="en-US"/>
        </w:rPr>
        <w:t xml:space="preserve"> </w:t>
      </w:r>
      <w:r w:rsidRPr="001163BE">
        <w:rPr>
          <w:rFonts w:ascii="Times New Roman" w:hAnsi="Times New Roman" w:cs="Times New Roman"/>
          <w:sz w:val="24"/>
          <w:szCs w:val="24"/>
          <w:lang w:val="en-US"/>
        </w:rPr>
        <w:t xml:space="preserve">Translation of sequence alignment positions to PDB residue number for each of the </w:t>
      </w:r>
      <w:r>
        <w:rPr>
          <w:rFonts w:ascii="Times New Roman" w:hAnsi="Times New Roman" w:cs="Times New Roman"/>
          <w:sz w:val="24"/>
          <w:szCs w:val="24"/>
          <w:lang w:val="en-US"/>
        </w:rPr>
        <w:t>7</w:t>
      </w:r>
      <w:r w:rsidRPr="001163BE">
        <w:rPr>
          <w:rFonts w:ascii="Times New Roman" w:hAnsi="Times New Roman" w:cs="Times New Roman"/>
          <w:sz w:val="24"/>
          <w:szCs w:val="24"/>
          <w:lang w:val="en-US"/>
        </w:rPr>
        <w:t xml:space="preserve"> PKMTs with s</w:t>
      </w:r>
      <w:r>
        <w:rPr>
          <w:rFonts w:ascii="Times New Roman" w:hAnsi="Times New Roman" w:cs="Times New Roman"/>
          <w:sz w:val="24"/>
          <w:szCs w:val="24"/>
          <w:lang w:val="en-US"/>
        </w:rPr>
        <w:t>ubstrate-competitive inhibitors discussed in the text.</w:t>
      </w:r>
    </w:p>
    <w:p w:rsidR="004335A8" w:rsidRDefault="004335A8">
      <w:pPr>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080"/>
        <w:gridCol w:w="1080"/>
        <w:gridCol w:w="1080"/>
        <w:gridCol w:w="1081"/>
        <w:gridCol w:w="1081"/>
        <w:gridCol w:w="1081"/>
        <w:gridCol w:w="1081"/>
      </w:tblGrid>
      <w:tr w:rsidR="002F3116" w:rsidRPr="002F3116" w:rsidTr="002F3116">
        <w:tc>
          <w:tcPr>
            <w:tcW w:w="1080"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Alignment Position</w:t>
            </w:r>
          </w:p>
        </w:tc>
        <w:tc>
          <w:tcPr>
            <w:tcW w:w="1080"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EHMT2</w:t>
            </w:r>
          </w:p>
        </w:tc>
        <w:tc>
          <w:tcPr>
            <w:tcW w:w="1080"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EHMT1</w:t>
            </w:r>
          </w:p>
        </w:tc>
        <w:tc>
          <w:tcPr>
            <w:tcW w:w="1080"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SETD7</w:t>
            </w:r>
          </w:p>
        </w:tc>
        <w:tc>
          <w:tcPr>
            <w:tcW w:w="1081"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KMT5A</w:t>
            </w:r>
          </w:p>
        </w:tc>
        <w:tc>
          <w:tcPr>
            <w:tcW w:w="1081"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KMT5B</w:t>
            </w:r>
          </w:p>
        </w:tc>
        <w:tc>
          <w:tcPr>
            <w:tcW w:w="1081"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SMYD2</w:t>
            </w:r>
          </w:p>
        </w:tc>
        <w:tc>
          <w:tcPr>
            <w:tcW w:w="1081" w:type="dxa"/>
            <w:tcBorders>
              <w:top w:val="single" w:sz="4" w:space="0" w:color="auto"/>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SMYD3</w:t>
            </w:r>
          </w:p>
        </w:tc>
      </w:tr>
      <w:tr w:rsidR="002F3116" w:rsidRPr="002F3116" w:rsidTr="002F3116">
        <w:tc>
          <w:tcPr>
            <w:tcW w:w="1080"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831</w:t>
            </w:r>
          </w:p>
        </w:tc>
        <w:tc>
          <w:tcPr>
            <w:tcW w:w="1080"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T105</w:t>
            </w:r>
          </w:p>
        </w:tc>
        <w:tc>
          <w:tcPr>
            <w:tcW w:w="1081" w:type="dxa"/>
            <w:tcBorders>
              <w:top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S101</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972</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K145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K140</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1063</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D1074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D1131</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H252</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I293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1087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A1077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A1134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V255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A296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1088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D256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1089</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D1078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D1135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S257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K297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1097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R1080</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R1137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D259</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K299</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L243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1114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N180</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I179</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1124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D1083</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D1140</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N263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C311</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D249</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C181</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C180</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1130</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S1084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S1141</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G264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Y312</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F250</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N182</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N181</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1147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Y1085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Y1142</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N265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M313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S251</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G183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S182</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1148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L1086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L1143</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T266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Y314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V252</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F184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F183</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1149</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F1087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F1144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L267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M253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1151</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D1088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D1145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S268</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Y315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S255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T185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T184</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1197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E187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C186</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1208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H193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E192</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1256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W264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1325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C1098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C1155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V274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C324</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S196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V195</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1358</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R1109</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R1166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H293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R336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A269</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A203</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S202</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1473</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Y1154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Y1211</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Y335</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Y377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Y307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Y240</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Y239</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1476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G1155</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G1212</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G336</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G308</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I241</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L240</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1496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S257</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Q256</w:t>
            </w:r>
          </w:p>
        </w:tc>
      </w:tr>
      <w:tr w:rsidR="002F3116" w:rsidRPr="002F3116" w:rsidTr="002F3116">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1576</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R1157</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R1214</w:t>
            </w:r>
          </w:p>
        </w:tc>
        <w:tc>
          <w:tcPr>
            <w:tcW w:w="1080"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D338</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G310</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r w:rsidR="002F3116" w:rsidRPr="002F3116" w:rsidTr="002F3116">
        <w:tc>
          <w:tcPr>
            <w:tcW w:w="1080"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1585</w:t>
            </w:r>
          </w:p>
        </w:tc>
        <w:tc>
          <w:tcPr>
            <w:tcW w:w="1080"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F1158</w:t>
            </w:r>
          </w:p>
        </w:tc>
        <w:tc>
          <w:tcPr>
            <w:tcW w:w="1080"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F1215</w:t>
            </w:r>
          </w:p>
        </w:tc>
        <w:tc>
          <w:tcPr>
            <w:tcW w:w="1080"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F311</w:t>
            </w:r>
          </w:p>
        </w:tc>
        <w:tc>
          <w:tcPr>
            <w:tcW w:w="1081"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c>
          <w:tcPr>
            <w:tcW w:w="1081" w:type="dxa"/>
            <w:tcBorders>
              <w:bottom w:val="single" w:sz="4" w:space="0" w:color="auto"/>
            </w:tcBorders>
          </w:tcPr>
          <w:p w:rsidR="002F3116" w:rsidRPr="002F3116" w:rsidRDefault="002F3116" w:rsidP="002F3116">
            <w:pPr>
              <w:rPr>
                <w:rFonts w:ascii="Times New Roman" w:hAnsi="Times New Roman" w:cs="Times New Roman"/>
                <w:sz w:val="20"/>
                <w:szCs w:val="20"/>
              </w:rPr>
            </w:pPr>
            <w:r w:rsidRPr="002F3116">
              <w:rPr>
                <w:rFonts w:ascii="Times New Roman" w:hAnsi="Times New Roman" w:cs="Times New Roman"/>
                <w:sz w:val="20"/>
                <w:szCs w:val="20"/>
              </w:rPr>
              <w:t>---</w:t>
            </w:r>
          </w:p>
        </w:tc>
      </w:tr>
    </w:tbl>
    <w:p w:rsidR="00B37C51" w:rsidRDefault="00B37C51" w:rsidP="005F27CA">
      <w:pPr>
        <w:widowControl w:val="0"/>
        <w:autoSpaceDE w:val="0"/>
        <w:autoSpaceDN w:val="0"/>
        <w:adjustRightInd w:val="0"/>
        <w:spacing w:after="0" w:line="360" w:lineRule="auto"/>
        <w:jc w:val="both"/>
        <w:rPr>
          <w:rFonts w:ascii="Times New Roman" w:hAnsi="Times New Roman" w:cs="Times New Roman"/>
          <w:lang w:val="en-US"/>
        </w:rPr>
      </w:pPr>
    </w:p>
    <w:p w:rsidR="00B37C51" w:rsidRDefault="00B37C51" w:rsidP="005F27CA">
      <w:pPr>
        <w:widowControl w:val="0"/>
        <w:autoSpaceDE w:val="0"/>
        <w:autoSpaceDN w:val="0"/>
        <w:adjustRightInd w:val="0"/>
        <w:spacing w:after="0" w:line="360" w:lineRule="auto"/>
        <w:jc w:val="both"/>
        <w:rPr>
          <w:rFonts w:ascii="Times New Roman" w:hAnsi="Times New Roman" w:cs="Times New Roman"/>
          <w:lang w:val="en-US"/>
        </w:rPr>
      </w:pPr>
    </w:p>
    <w:p w:rsidR="005F27CA" w:rsidRDefault="005F27CA" w:rsidP="005F27CA">
      <w:pPr>
        <w:widowControl w:val="0"/>
        <w:autoSpaceDE w:val="0"/>
        <w:autoSpaceDN w:val="0"/>
        <w:adjustRightInd w:val="0"/>
        <w:spacing w:after="0" w:line="360" w:lineRule="auto"/>
        <w:jc w:val="both"/>
        <w:rPr>
          <w:rFonts w:ascii="Times New Roman" w:hAnsi="Times New Roman" w:cs="Times New Roman"/>
          <w:sz w:val="24"/>
          <w:szCs w:val="24"/>
          <w:lang w:val="en-US"/>
        </w:rPr>
      </w:pPr>
      <w:r w:rsidRPr="000E5E59">
        <w:rPr>
          <w:rFonts w:ascii="Times New Roman" w:hAnsi="Times New Roman" w:cs="Times New Roman"/>
          <w:b/>
          <w:sz w:val="24"/>
          <w:szCs w:val="24"/>
          <w:lang w:val="en-US"/>
        </w:rPr>
        <w:t>Table S</w:t>
      </w:r>
      <w:r w:rsidR="00B37C51">
        <w:rPr>
          <w:rFonts w:ascii="Times New Roman" w:hAnsi="Times New Roman" w:cs="Times New Roman"/>
          <w:b/>
          <w:sz w:val="24"/>
          <w:szCs w:val="24"/>
          <w:lang w:val="en-US"/>
        </w:rPr>
        <w:t>5</w:t>
      </w:r>
      <w:r w:rsidRPr="000E5E59">
        <w:rPr>
          <w:rFonts w:ascii="Times New Roman" w:hAnsi="Times New Roman" w:cs="Times New Roman"/>
          <w:b/>
          <w:sz w:val="24"/>
          <w:szCs w:val="24"/>
          <w:lang w:val="en-US"/>
        </w:rPr>
        <w:t>.</w:t>
      </w:r>
      <w:r w:rsidRPr="000E5E59">
        <w:rPr>
          <w:rFonts w:ascii="Times New Roman" w:hAnsi="Times New Roman" w:cs="Times New Roman"/>
          <w:sz w:val="24"/>
          <w:szCs w:val="24"/>
          <w:lang w:val="en-US"/>
        </w:rPr>
        <w:t xml:space="preserve"> Chemical structure, biochemical inhibitory activity against primary target </w:t>
      </w:r>
      <w:r>
        <w:rPr>
          <w:rFonts w:ascii="Times New Roman" w:hAnsi="Times New Roman" w:cs="Times New Roman"/>
          <w:sz w:val="24"/>
          <w:szCs w:val="24"/>
          <w:lang w:val="en-US"/>
        </w:rPr>
        <w:t xml:space="preserve">of cofactor and substrate-competitive inhibitors of PKMTs </w:t>
      </w:r>
      <w:r w:rsidR="004C0486">
        <w:rPr>
          <w:rFonts w:ascii="Times New Roman" w:hAnsi="Times New Roman" w:cs="Times New Roman"/>
          <w:sz w:val="24"/>
          <w:szCs w:val="24"/>
          <w:lang w:val="en-US"/>
        </w:rPr>
        <w:t xml:space="preserve">compiled from ChEMBL and literature and </w:t>
      </w:r>
      <w:r>
        <w:rPr>
          <w:rFonts w:ascii="Times New Roman" w:hAnsi="Times New Roman" w:cs="Times New Roman"/>
          <w:sz w:val="24"/>
          <w:szCs w:val="24"/>
          <w:lang w:val="en-US"/>
        </w:rPr>
        <w:t>lacking a crystal structure.</w:t>
      </w:r>
    </w:p>
    <w:p w:rsidR="00B01522" w:rsidRDefault="00B01522">
      <w:pPr>
        <w:rPr>
          <w:rFonts w:ascii="Times New Roman" w:hAnsi="Times New Roman" w:cs="Times New Roman"/>
          <w:lang w:val="en-US"/>
        </w:rPr>
      </w:pPr>
    </w:p>
    <w:tbl>
      <w:tblPr>
        <w:tblStyle w:val="Tablaconcuadrcula"/>
        <w:tblW w:w="8748" w:type="dxa"/>
        <w:tblLayout w:type="fixed"/>
        <w:tblLook w:val="04A0" w:firstRow="1" w:lastRow="0" w:firstColumn="1" w:lastColumn="0" w:noHBand="0" w:noVBand="1"/>
      </w:tblPr>
      <w:tblGrid>
        <w:gridCol w:w="2319"/>
        <w:gridCol w:w="1749"/>
        <w:gridCol w:w="1710"/>
        <w:gridCol w:w="2048"/>
        <w:gridCol w:w="922"/>
      </w:tblGrid>
      <w:tr w:rsidR="000178F6" w:rsidRPr="000178F6" w:rsidTr="00E50BE3">
        <w:tc>
          <w:tcPr>
            <w:tcW w:w="2319" w:type="dxa"/>
          </w:tcPr>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Chemical Structure</w:t>
            </w:r>
          </w:p>
        </w:tc>
        <w:tc>
          <w:tcPr>
            <w:tcW w:w="1749" w:type="dxa"/>
          </w:tcPr>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Ligand</w:t>
            </w:r>
          </w:p>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Name</w:t>
            </w:r>
          </w:p>
        </w:tc>
        <w:tc>
          <w:tcPr>
            <w:tcW w:w="1710" w:type="dxa"/>
          </w:tcPr>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Primary Target</w:t>
            </w:r>
          </w:p>
        </w:tc>
        <w:tc>
          <w:tcPr>
            <w:tcW w:w="2048" w:type="dxa"/>
          </w:tcPr>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Selectivity</w:t>
            </w:r>
          </w:p>
        </w:tc>
        <w:tc>
          <w:tcPr>
            <w:tcW w:w="922" w:type="dxa"/>
          </w:tcPr>
          <w:p w:rsidR="000178F6" w:rsidRPr="000178F6" w:rsidRDefault="000178F6" w:rsidP="000178F6">
            <w:pPr>
              <w:rPr>
                <w:rFonts w:ascii="Times New Roman" w:hAnsi="Times New Roman" w:cs="Times New Roman"/>
                <w:sz w:val="20"/>
                <w:szCs w:val="20"/>
                <w:lang w:val="en-US"/>
              </w:rPr>
            </w:pPr>
            <w:r w:rsidRPr="000178F6">
              <w:rPr>
                <w:rFonts w:ascii="Times New Roman" w:hAnsi="Times New Roman" w:cs="Times New Roman"/>
                <w:sz w:val="20"/>
                <w:szCs w:val="20"/>
                <w:lang w:val="en-US"/>
              </w:rPr>
              <w:t>Binding</w:t>
            </w:r>
          </w:p>
          <w:p w:rsidR="000178F6" w:rsidRPr="000178F6" w:rsidRDefault="000178F6" w:rsidP="000178F6">
            <w:pPr>
              <w:rPr>
                <w:rFonts w:ascii="Times New Roman" w:hAnsi="Times New Roman" w:cs="Times New Roman"/>
                <w:sz w:val="20"/>
                <w:szCs w:val="20"/>
                <w:lang w:val="en-US"/>
              </w:rPr>
            </w:pPr>
            <w:r w:rsidRPr="000178F6">
              <w:rPr>
                <w:rFonts w:ascii="Times New Roman" w:hAnsi="Times New Roman" w:cs="Times New Roman"/>
                <w:sz w:val="20"/>
                <w:szCs w:val="20"/>
                <w:lang w:val="en-US"/>
              </w:rPr>
              <w:t>Site</w:t>
            </w:r>
          </w:p>
        </w:tc>
      </w:tr>
      <w:tr w:rsidR="000178F6" w:rsidRPr="000178F6"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2010" w:dyaOrig="1815">
                <v:shape id="_x0000_i1068" type="#_x0000_t75" style="width:77.25pt;height:68.25pt" o:ole="">
                  <v:imagedata r:id="rId102" o:title=""/>
                </v:shape>
                <o:OLEObject Type="Embed" ProgID="MDLDrawOLE.MDLDrawObject.1" ShapeID="_x0000_i1068" DrawAspect="Content" ObjectID="_1592722472" r:id="rId103"/>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Cyproheptadine</w:t>
            </w:r>
          </w:p>
        </w:tc>
        <w:tc>
          <w:tcPr>
            <w:tcW w:w="1710" w:type="dxa"/>
          </w:tcPr>
          <w:p w:rsidR="000178F6" w:rsidRPr="000178F6" w:rsidRDefault="000178F6" w:rsidP="00B8099E">
            <w:pPr>
              <w:rPr>
                <w:rFonts w:ascii="Times New Roman" w:hAnsi="Times New Roman" w:cs="Times New Roman"/>
                <w:sz w:val="20"/>
                <w:szCs w:val="20"/>
                <w:lang w:val="en-US"/>
              </w:rPr>
            </w:pPr>
            <w:r w:rsidRPr="000178F6">
              <w:rPr>
                <w:rFonts w:ascii="Times New Roman" w:hAnsi="Times New Roman" w:cs="Times New Roman"/>
                <w:sz w:val="20"/>
                <w:szCs w:val="20"/>
                <w:lang w:val="en-US"/>
              </w:rPr>
              <w:t>SETD7</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1µM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"10.1021/acs.jmedchem.5b01732", "ISSN" : "1520-4804", "PMID" : "27088648", "abstract" : "SET domain containing lysine methyltransferase 7/9 (Set7/9), a histone lysine methyltransferase (HMT), also methylates non-histone proteins including estrogen receptor (ER) \u03b1. ER\u03b1 methylation by Set7/9 stabilizes ER\u03b1 and activates its transcriptional activities, which are involved in the carcinogenesis of breast cancer. We identified cyproheptadine, a clinically approved antiallergy drug, as a Set7/9 inhibitor in a high-throughput screen using a fluorogenic substrate-based HMT assay. Kinetic and X-ray crystallographic analyses revealed that cyproheptadine binds in the substrate-binding pocket of Set7/9 and inhibits its enzymatic activity by competing with the methyl group acceptor. Treatment of human breast cancer cells (MCF7 cells) with cyproheptadine decreased the expression and transcriptional activity of ER\u03b1, thereby inhibiting estrogen-dependent cell growth. Our findings suggest that cyproheptadine can be repurposed for breast cancer treatment or used as a starting point for the discovery of an anti-hormone breast cancer drug through lead optimization.", "author" : [ { "dropping-particle" : "", "family" : "Takemoto", "given" : "Yasushi", "non-dropping-particle" : "", "parse-names" : false, "suffix" : "" }, { "dropping-particle" : "", "family" : "Ito", "given" : "Akihiro", "non-dropping-particle" : "", "parse-names" : false, "suffix" : "" }, { "dropping-particle" : "", "family" : "Niwa", "given" : "Hideaki", "non-dropping-particle" : "", "parse-names" : false, "suffix" : "" }, { "dropping-particle" : "", "family" : "Okamura", "given" : "Mutsumi", "non-dropping-particle" : "", "parse-names" : false, "suffix" : "" }, { "dropping-particle" : "", "family" : "Fujiwara", "given" : "Takashi", "non-dropping-particle" : "", "parse-names" : false, "suffix" : "" }, { "dropping-particle" : "", "family" : "Hirano", "given" : "Tomoya", "non-dropping-particle" : "", "parse-names" : false, "suffix" : "" }, { "dropping-particle" : "", "family" : "Handa", "given" : "Noriko", "non-dropping-particle" : "", "parse-names" : false, "suffix" : "" }, { "dropping-particle" : "", "family" : "Umehara", "given" : "Takashi", "non-dropping-particle" : "", "parse-names" : false, "suffix" : "" }, { "dropping-particle" : "", "family" : "Sonoda", "given" : "Takeshi", "non-dropping-particle" : "", "parse-names" : false, "suffix" : "" }, { "dropping-particle" : "", "family" : "Ogawa", "given" : "Kenji", "non-dropping-particle" : "", "parse-names" : false, "suffix" : "" }, { "dropping-particle" : "", "family" : "Tariq", "given" : "Mohammad", "non-dropping-particle" : "", "parse-names" : false, "suffix" : "" }, { "dropping-particle" : "", "family" : "Nishino", "given" : "Norikazu", "non-dropping-particle" : "", "parse-names" : false, "suffix" : "" }, { "dropping-particle" : "", "family" : "Dan", "given" : "Shingo", "non-dropping-particle" : "", "parse-names" : false, "suffix" : "" }, { "dropping-particle" : "", "family" : "Kagechika", "given" : "Hiroyuki", "non-dropping-particle" : "", "parse-names" : false, "suffix" : "" }, { "dropping-particle" : "", "family" : "Yamori", "given" : "Takao", "non-dropping-particle" : "", "parse-names" : false, "suffix" : "" }, { "dropping-particle" : "", "family" : "Yokoyama", "given" : "Shigeyuki", "non-dropping-particle" : "", "parse-names" : false, "suffix" : "" }, { "dropping-particle" : "", "family" : "Yoshida", "given" : "Minoru", "non-dropping-particle" : "", "parse-names" : false, "suffix" : "" } ], "container-title" : "Journal of medicinal chemistry", "id" : "ITEM-1", "issue" : "8", "issued" : { "date-parts" : [ [ "2016", "4", "28" ] ] }, "page" : "3650-60", "title" : "Identification of Cyproheptadine as an Inhibitor of SET Domain Containing Lysine Methyltransferase 7/9 (Set7/9) That Regulates Estrogen-Dependent Transcription.", "type" : "article-journal", "volume" : "59" }, "uris" : [ "http://www.mendeley.com/documents/?uuid=4c74c526-af31-3207-a823-c774acca092b" ] } ], "mendeley" : { "formattedCitation" : "[38]", "plainTextFormattedCitation" : "[38]", "previouslyFormattedCitation" : "[38]"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[38]</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EHMT2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&gt; 100µM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"10.1021/acs.jmedchem.5b01732", "ISSN" : "1520-4804", "PMID" : "27088648", "abstract" : "SET domain containing lysine methyltransferase 7/9 (Set7/9), a histone lysine methyltransferase (HMT), also methylates non-histone proteins including estrogen receptor (ER) \u03b1. ER\u03b1 methylation by Set7/9 stabilizes ER\u03b1 and activates its transcriptional activities, which are involved in the carcinogenesis of breast cancer. We identified cyproheptadine, a clinically approved antiallergy drug, as a Set7/9 inhibitor in a high-throughput screen using a fluorogenic substrate-based HMT assay. Kinetic and X-ray crystallographic analyses revealed that cyproheptadine binds in the substrate-binding pocket of Set7/9 and inhibits its enzymatic activity by competing with the methyl group acceptor. Treatment of human breast cancer cells (MCF7 cells) with cyproheptadine decreased the expression and transcriptional activity of ER\u03b1, thereby inhibiting estrogen-dependent cell growth. Our findings suggest that cyproheptadine can be repurposed for breast cancer treatment or used as a starting point for the discovery of an anti-hormone breast cancer drug through lead optimization.", "author" : [ { "dropping-particle" : "", "family" : "Takemoto", "given" : "Yasushi", "non-dropping-particle" : "", "parse-names" : false, "suffix" : "" }, { "dropping-particle" : "", "family" : "Ito", "given" : "Akihiro", "non-dropping-particle" : "", "parse-names" : false, "suffix" : "" }, { "dropping-particle" : "", "family" : "Niwa", "given" : "Hideaki", "non-dropping-particle" : "", "parse-names" : false, "suffix" : "" }, { "dropping-particle" : "", "family" : "Okamura", "given" : "Mutsumi", "non-dropping-particle" : "", "parse-names" : false, "suffix" : "" }, { "dropping-particle" : "", "family" : "Fujiwara", "given" : "Takashi", "non-dropping-particle" : "", "parse-names" : false, "suffix" : "" }, { "dropping-particle" : "", "family" : "Hirano", "given" : "Tomoya", "non-dropping-particle" : "", "parse-names" : false, "suffix" : "" }, { "dropping-particle" : "", "family" : "Handa", "given" : "Noriko", "non-dropping-particle" : "", "parse-names" : false, "suffix" : "" }, { "dropping-particle" : "", "family" : "Umehara", "given" : "Takashi", "non-dropping-particle" : "", "parse-names" : false, "suffix" : "" }, { "dropping-particle" : "", "family" : "Sonoda", "given" : "Takeshi", "non-dropping-particle" : "", "parse-names" : false, "suffix" : "" }, { "dropping-particle" : "", "family" : "Ogawa", "given" : "Kenji", "non-dropping-particle" : "", "parse-names" : false, "suffix" : "" }, { "dropping-particle" : "", "family" : "Tariq", "given" : "Mohammad", "non-dropping-particle" : "", "parse-names" : false, "suffix" : "" }, { "dropping-particle" : "", "family" : "Nishino", "given" : "Norikazu", "non-dropping-particle" : "", "parse-names" : false, "suffix" : "" }, { "dropping-particle" : "", "family" : "Dan", "given" : "Shingo", "non-dropping-particle" : "", "parse-names" : false, "suffix" : "" }, { "dropping-particle" : "", "family" : "Kagechika", "given" : "Hiroyuki", "non-dropping-particle" : "", "parse-names" : false, "suffix" : "" }, { "dropping-particle" : "", "family" : "Yamori", "given" : "Takao", "non-dropping-particle" : "", "parse-names" : false, "suffix" : "" }, { "dropping-particle" : "", "family" : "Yokoyama", "given" : "Shigeyuki", "non-dropping-particle" : "", "parse-names" : false, "suffix" : "" }, { "dropping-particle" : "", "family" : "Yoshida", "given" : "Minoru", "non-dropping-particle" : "", "parse-names" : false, "suffix" : "" } ], "container-title" : "Journal of medicinal chemistry", "id" : "ITEM-1", "issue" : "8", "issued" : { "date-parts" : [ [ "2016", "4", "28" ] ] }, "page" : "3650-60", "title" : "Identification of Cyproheptadine as an Inhibitor of SET Domain Containing Lysine Methyltransferase 7/9 (Set7/9) That Regulates Estrogen-Dependent Transcription.", "type" : "article-journal", "volume" : "59" }, "uris" : [ "http://www.mendeley.com/documents/?uuid=4c74c526-af31-3207-a823-c774acca092b" ] } ], "mendeley" : { "formattedCitation" : "[38]", "plainTextFormattedCitation" : "[38]", "previouslyFormattedCitation" : "[38]"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[38]</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KMT5A</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&gt; 100µM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"10.1021/acs.jmedchem.5b01732", "ISSN" : "1520-4804", "PMID" : "27088648", "abstract" : "SET domain containing lysine methyltransferase 7/9 (Set7/9), a histone lysine methyltransferase (HMT), also methylates non-histone proteins including estrogen receptor (ER) \u03b1. ER\u03b1 methylation by Set7/9 stabilizes ER\u03b1 and activates its transcriptional activities, which are involved in the carcinogenesis of breast cancer. We identified cyproheptadine, a clinically approved antiallergy drug, as a Set7/9 inhibitor in a high-throughput screen using a fluorogenic substrate-based HMT assay. Kinetic and X-ray crystallographic analyses revealed that cyproheptadine binds in the substrate-binding pocket of Set7/9 and inhibits its enzymatic activity by competing with the methyl group acceptor. Treatment of human breast cancer cells (MCF7 cells) with cyproheptadine decreased the expression and transcriptional activity of ER\u03b1, thereby inhibiting estrogen-dependent cell growth. Our findings suggest that cyproheptadine can be repurposed for breast cancer treatment or used as a starting point for the discovery of an anti-hormone breast cancer drug through lead optimization.", "author" : [ { "dropping-particle" : "", "family" : "Takemoto", "given" : "Yasushi", "non-dropping-particle" : "", "parse-names" : false, "suffix" : "" }, { "dropping-particle" : "", "family" : "Ito", "given" : "Akihiro", "non-dropping-particle" : "", "parse-names" : false, "suffix" : "" }, { "dropping-particle" : "", "family" : "Niwa", "given" : "Hideaki", "non-dropping-particle" : "", "parse-names" : false, "suffix" : "" }, { "dropping-particle" : "", "family" : "Okamura", "given" : "Mutsumi", "non-dropping-particle" : "", "parse-names" : false, "suffix" : "" }, { "dropping-particle" : "", "family" : "Fujiwara", "given" : "Takashi", "non-dropping-particle" : "", "parse-names" : false, "suffix" : "" }, { "dropping-particle" : "", "family" : "Hirano", "given" : "Tomoya", "non-dropping-particle" : "", "parse-names" : false, "suffix" : "" }, { "dropping-particle" : "", "family" : "Handa", "given" : "Noriko", "non-dropping-particle" : "", "parse-names" : false, "suffix" : "" }, { "dropping-particle" : "", "family" : "Umehara", "given" : "Takashi", "non-dropping-particle" : "", "parse-names" : false, "suffix" : "" }, { "dropping-particle" : "", "family" : "Sonoda", "given" : "Takeshi", "non-dropping-particle" : "", "parse-names" : false, "suffix" : "" }, { "dropping-particle" : "", "family" : "Ogawa", "given" : "Kenji", "non-dropping-particle" : "", "parse-names" : false, "suffix" : "" }, { "dropping-particle" : "", "family" : "Tariq", "given" : "Mohammad", "non-dropping-particle" : "", "parse-names" : false, "suffix" : "" }, { "dropping-particle" : "", "family" : "Nishino", "given" : "Norikazu", "non-dropping-particle" : "", "parse-names" : false, "suffix" : "" }, { "dropping-particle" : "", "family" : "Dan", "given" : "Shingo", "non-dropping-particle" : "", "parse-names" : false, "suffix" : "" }, { "dropping-particle" : "", "family" : "Kagechika", "given" : "Hiroyuki", "non-dropping-particle" : "", "parse-names" : false, "suffix" : "" }, { "dropping-particle" : "", "family" : "Yamori", "given" : "Takao", "non-dropping-particle" : "", "parse-names" : false, "suffix" : "" }, { "dropping-particle" : "", "family" : "Yokoyama", "given" : "Shigeyuki", "non-dropping-particle" : "", "parse-names" : false, "suffix" : "" }, { "dropping-particle" : "", "family" : "Yoshida", "given" : "Minoru", "non-dropping-particle" : "", "parse-names" : false, "suffix" : "" } ], "container-title" : "Journal of medicinal chemistry", "id" : "ITEM-1", "issue" : "8", "issued" : { "date-parts" : [ [ "2016", "4", "28" ] ] }, "page" : "3650-60", "title" : "Identification of Cyproheptadine as an Inhibitor of SET Domain Containing Lysine Methyltransferase 7/9 (Set7/9) That Regulates Estrogen-Dependent Transcription.", "type" : "article-journal", "volume" : "59" }, "uris" : [ "http://www.mendeley.com/documents/?uuid=4c74c526-af31-3207-a823-c774acca092b" ] } ], "mendeley" : { "formattedCitation" : "[38]", "plainTextFormattedCitation" : "[38]", "previouslyFormattedCitation" : "[38]"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[38]</w:t>
            </w:r>
            <w:r w:rsidRPr="000178F6">
              <w:rPr>
                <w:rFonts w:ascii="Times New Roman" w:hAnsi="Times New Roman" w:cs="Times New Roman"/>
                <w:sz w:val="20"/>
                <w:szCs w:val="20"/>
                <w:lang w:val="en-US"/>
              </w:rPr>
              <w:fldChar w:fldCharType="end"/>
            </w:r>
          </w:p>
        </w:tc>
        <w:tc>
          <w:tcPr>
            <w:tcW w:w="922"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Substrate</w:t>
            </w:r>
          </w:p>
        </w:tc>
      </w:tr>
      <w:tr w:rsidR="000178F6" w:rsidRPr="00C76C63"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3255" w:dyaOrig="2086">
                <v:shape id="_x0000_i1069" type="#_x0000_t75" style="width:104.25pt;height:68.25pt" o:ole="">
                  <v:imagedata r:id="rId104" o:title=""/>
                </v:shape>
                <o:OLEObject Type="Embed" ProgID="MDLDrawOLE.MDLDrawObject.1" ShapeID="_x0000_i1069" DrawAspect="Content" ObjectID="_1592722473" r:id="rId105"/>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BRD9539</w:t>
            </w:r>
          </w:p>
        </w:tc>
        <w:tc>
          <w:tcPr>
            <w:tcW w:w="1710"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EHMT2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6.3µM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"10.1021/cb300139y", "ISSN" : "1554-8937", "PMID" : "22536950", "abstract" : "Post-translational modifications of histones alter chromatin structure and play key roles in gene expression and specification of cell states. Small molecules that target chromatin-modifying enzymes selectively are useful as probes and have promise as therapeutics, although very few are currently available. G9a (also named euchromatin histone methyltransferase 2 (EHMT2)) catalyzes methylation of lysine 9 on histone H3 (H3K9), a modification linked to aberrant silencing of tumor-suppressor genes, among others. Here, we report the discovery of a novel histone methyltransferase inhibitor, BRD4770. This compound reduced cellular levels of di- and trimethylated H3K9 without inducing apoptosis, induced senescence, and inhibited both anchorage-dependent and -independent proliferation in the pancreatic cancer cell line PANC-1. ATM-pathway activation, caused by either genetic or small-molecule inhibition of G9a, may mediate BRD4770-induced cell senescence. BRD4770 may be a useful tool to study G9a and its role in senescence and cancer cell biology.", "author" : [ { "dropping-particle" : "", "family" : "Yuan", "given" : "Yuan", "non-dropping-particle" : "", "parse-names" : false, "suffix" : "" }, { "dropping-particle" : "", "family" : "Wang", "given" : "Qiu", "non-dropping-particle" : "", "parse-names" : false, "suffix" : "" }, { "dropping-particle" : "", "family" : "Paulk", "given" : "Joshiawa", "non-dropping-particle" : "", "parse-names" : false, "suffix" : "" }, { "dropping-particle" : "", "family" : "Kubicek", "given" : "Stefan", "non-dropping-particle" : "", "parse-names" : false, "suffix" : "" }, { "dropping-particle" : "", "family" : "Kemp", "given" : "Melissa M", "non-dropping-particle" : "", "parse-names" : false, "suffix" : "" }, { "dropping-particle" : "", "family" : "Adams", "given" : "Drew J", "non-dropping-particle" : "", "parse-names" : false, "suffix" : "" }, { "dropping-particle" : "", "family" : "Shamji", "given" : "Alykhan F", "non-dropping-particle" : "", "parse-names" : false, "suffix" : "" }, { "dropping-particle" : "", "family" : "Wagner", "given" : "Bridget K", "non-dropping-particle" : "", "parse-names" : false, "suffix" : "" }, { "dropping-particle" : "", "family" : "Schreiber", "given" : "Stuart L", "non-dropping-particle" : "", "parse-names" : false, "suffix" : "" } ], "container-title" : "ACS chemical biology", "id" : "ITEM-1", "issue" : "7", "issued" : { "date-parts" : [ [ "2012", "7", "20" ] ] }, "page" : "1152-7", "title" : "A small-molecule probe of the histone methyltransferase G9a induces cellular senescence in pancreatic adenocarcinoma.", "type" : "article-journal", "volume" : "7" }, "uris" : [ "http://www.mendeley.com/documents/?uuid=d049e914-ed7f-3127-9f85-59c347727985" ] } ], "mendeley" : { "formattedCitation" : "[39]", "plainTextFormattedCitation" : "[39]", "previouslyFormattedCitation" : "[39]"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[39]</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PRC2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w:t>
            </w:r>
            <w:r w:rsidRPr="000178F6">
              <w:rPr>
                <w:rFonts w:ascii="Times New Roman" w:hAnsi="Times New Roman" w:cs="Times New Roman"/>
                <w:sz w:val="20"/>
                <w:szCs w:val="20"/>
                <w:lang w:val="en-US"/>
              </w:rPr>
              <w:sym w:font="Symbol" w:char="F07E"/>
            </w:r>
            <w:r w:rsidRPr="000178F6">
              <w:rPr>
                <w:rFonts w:ascii="Times New Roman" w:hAnsi="Times New Roman" w:cs="Times New Roman"/>
                <w:sz w:val="20"/>
                <w:szCs w:val="20"/>
                <w:lang w:val="en-US"/>
              </w:rPr>
              <w:t xml:space="preserve"> 5µM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"10.1021/cb300139y", "ISSN" : "1554-8937", "PMID" : "22536950", "abstract" : "Post-translational modifications of histones alter chromatin structure and play key roles in gene expression and specification of cell states. Small molecules that target chromatin-modifying enzymes selectively are useful as probes and have promise as therapeutics, although very few are currently available. G9a (also named euchromatin histone methyltransferase 2 (EHMT2)) catalyzes methylation of lysine 9 on histone H3 (H3K9), a modification linked to aberrant silencing of tumor-suppressor genes, among others. Here, we report the discovery of a novel histone methyltransferase inhibitor, BRD4770. This compound reduced cellular levels of di- and trimethylated H3K9 without inducing apoptosis, induced senescence, and inhibited both anchorage-dependent and -independent proliferation in the pancreatic cancer cell line PANC-1. ATM-pathway activation, caused by either genetic or small-molecule inhibition of G9a, may mediate BRD4770-induced cell senescence. BRD4770 may be a useful tool to study G9a and its role in senescence and cancer cell biology.", "author" : [ { "dropping-particle" : "", "family" : "Yuan", "given" : "Yuan", "non-dropping-particle" : "", "parse-names" : false, "suffix" : "" }, { "dropping-particle" : "", "family" : "Wang", "given" : "Qiu", "non-dropping-particle" : "", "parse-names" : false, "suffix" : "" }, { "dropping-particle" : "", "family" : "Paulk", "given" : "Joshiawa", "non-dropping-particle" : "", "parse-names" : false, "suffix" : "" }, { "dropping-particle" : "", "family" : "Kubicek", "given" : "Stefan", "non-dropping-particle" : "", "parse-names" : false, "suffix" : "" }, { "dropping-particle" : "", "family" : "Kemp", "given" : "Melissa M", "non-dropping-particle" : "", "parse-names" : false, "suffix" : "" }, { "dropping-particle" : "", "family" : "Adams", "given" : "Drew J", "non-dropping-particle" : "", "parse-names" : false, "suffix" : "" }, { "dropping-particle" : "", "family" : "Shamji", "given" : "Alykhan F", "non-dropping-particle" : "", "parse-names" : false, "suffix" : "" }, { "dropping-particle" : "", "family" : "Wagner", "given" : "Bridget K", "non-dropping-particle" : "", "parse-names" : false, "suffix" : "" }, { "dropping-particle" : "", "family" : "Schreiber", "given" : "Stuart L", "non-dropping-particle" : "", "parse-names" : false, "suffix" : "" } ], "container-title" : "ACS chemical biology", "id" : "ITEM-1", "issue" : "7", "issued" : { "date-parts" : [ [ "2012", "7", "20" ] ] }, "page" : "1152-7", "title" : "A small-molecule probe of the histone methyltransferase G9a induces cellular senescence in pancreatic adenocarcinoma.", "type" : "article-journal", "volume" : "7" }, "uris" : [ "http://www.mendeley.com/documents/?uuid=d049e914-ed7f-3127-9f85-59c347727985" ] } ], "mendeley" : { "formattedCitation" : "[39]", "plainTextFormattedCitation" : "[39]", "previouslyFormattedCitation" : "[39]"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[39]</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NSD2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40µM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"10.1021/cb300139y", "ISSN" : "1554-8937", "PMID" : "22536950", "abstract" : "Post-translational modifications of histones alter chromatin structure and play key roles in gene expression and specification of cell states. Small molecules that target chromatin-modifying enzymes selectively are useful as probes and have promise as therapeutics, although very few are currently available. G9a (also named euchromatin histone methyltransferase 2 (EHMT2)) catalyzes methylation of lysine 9 on histone H3 (H3K9), a modification linked to aberrant silencing of tumor-suppressor genes, among others. Here, we report the discovery of a novel histone methyltransferase inhibitor, BRD4770. This compound reduced cellular levels of di- and trimethylated H3K9 without inducing apoptosis, induced senescence, and inhibited both anchorage-dependent and -independent proliferation in the pancreatic cancer cell line PANC-1. ATM-pathway activation, caused by either genetic or small-molecule inhibition of G9a, may mediate BRD4770-induced cell senescence. BRD4770 may be a useful tool to study G9a and its role in senescence and cancer cell biology.", "author" : [ { "dropping-particle" : "", "family" : "Yuan", "given" : "Yuan", "non-dropping-particle" : "", "parse-names" : false, "suffix" : "" }, { "dropping-particle" : "", "family" : "Wang", "given" : "Qiu", "non-dropping-particle" : "", "parse-names" : false, "suffix" : "" }, { "dropping-particle" : "", "family" : "Paulk", "given" : "Joshiawa", "non-dropping-particle" : "", "parse-names" : false, "suffix" : "" }, { "dropping-particle" : "", "family" : "Kubicek", "given" : "Stefan", "non-dropping-particle" : "", "parse-names" : false, "suffix" : "" }, { "dropping-particle" : "", "family" : "Kemp", "given" : "Melissa M", "non-dropping-particle" : "", "parse-names" : false, "suffix" : "" }, { "dropping-particle" : "", "family" : "Adams", "given" : "Drew J", "non-dropping-particle" : "", "parse-names" : false, "suffix" : "" }, { "dropping-particle" : "", "family" : "Shamji", "given" : "Alykhan F", "non-dropping-particle" : "", "parse-names" : false, "suffix" : "" }, { "dropping-particle" : "", "family" : "Wagner", "given" : "Bridget K", "non-dropping-particle" : "", "parse-names" : false, "suffix" : "" }, { "dropping-particle" : "", "family" : "Schreiber", "given" : "Stuart L", "non-dropping-particle" : "", "parse-names" : false, "suffix" : "" } ], "container-title" : "ACS chemical biology", "id" : "ITEM-1", "issue" : "7", "issued" : { "date-parts" : [ [ "2012", "7", "20" ] ] }, "page" : "1152-7", "title" : "A small-molecule probe of the histone methyltransferase G9a induces cellular senescence in pancreatic adenocarcinoma.", "type" : "article-journal", "volume" : "7" }, "uris" : [ "http://www.mendeley.com/documents/?uuid=d049e914-ed7f-3127-9f85-59c347727985" ] } ], "mendeley" : { "formattedCitation" : "[39]", "plainTextFormattedCitation" : "[39]", "previouslyFormattedCitation" : "[39]"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[39]</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u w:val="single"/>
                <w:lang w:val="en-US"/>
              </w:rPr>
              <w:t>&lt;20% Inh. at 10µM for:</w:t>
            </w:r>
            <w:r w:rsidRPr="000178F6">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"10.1021/cb300139y", "ISSN" : "1554-8937", "PMID" : "22536950", "abstract" : "Post-translational modifications of histones alter chromatin structure and play key roles in gene expression and specification of cell states. Small molecules that target chromatin-modifying enzymes selectively are useful as probes and have promise as therapeutics, although very few are currently available. G9a (also named euchromatin histone methyltransferase 2 (EHMT2)) catalyzes methylation of lysine 9 on histone H3 (H3K9), a modification linked to aberrant silencing of tumor-suppressor genes, among others. Here, we report the discovery of a novel histone methyltransferase inhibitor, BRD4770. This compound reduced cellular levels of di- and trimethylated H3K9 without inducing apoptosis, induced senescence, and inhibited both anchorage-dependent and -independent proliferation in the pancreatic cancer cell line PANC-1. ATM-pathway activation, caused by either genetic or small-molecule inhibition of G9a, may mediate BRD4770-induced cell senescence. BRD4770 may be a useful tool to study G9a and its role in senescence and cancer cell biology.", "author" : [ { "dropping-particle" : "", "family" : "Yuan", "given" : "Yuan", "non-dropping-particle" : "", "parse-names" : false, "suffix" : "" }, { "dropping-particle" : "", "family" : "Wang", "given" : "Qiu", "non-dropping-particle" : "", "parse-names" : false, "suffix" : "" }, { "dropping-particle" : "", "family" : "Paulk", "given" : "Joshiawa", "non-dropping-particle" : "", "parse-names" : false, "suffix" : "" }, { "dropping-particle" : "", "family" : "Kubicek", "given" : "Stefan", "non-dropping-particle" : "", "parse-names" : false, "suffix" : "" }, { "dropping-particle" : "", "family" : "Kemp", "given" : "Melissa M", "non-dropping-particle" : "", "parse-names" : false, "suffix" : "" }, { "dropping-particle" : "", "family" : "Adams", "given" : "Drew J", "non-dropping-particle" : "", "parse-names" : false, "suffix" : "" }, { "dropping-particle" : "", "family" : "Shamji", "given" : "Alykhan F", "non-dropping-particle" : "", "parse-names" : false, "suffix" : "" }, { "dropping-particle" : "", "family" : "Wagner", "given" : "Bridget K", "non-dropping-particle" : "", "parse-names" : false, "suffix" : "" }, { "dropping-particle" : "", "family" : "Schreiber", "given" : "Stuart L", "non-dropping-particle" : "", "parse-names" : false, "suffix" : "" } ], "container-title" : "ACS chemical biology", "id" : "ITEM-1", "issue" : "7", "issued" : { "date-parts" : [ [ "2012", "7", "20" ] ] }, "page" : "1152-7", "title" : "A small-molecule probe of the histone methyltransferase G9a induces cellular senescence in pancreatic adenocarcinoma.", "type" : "article-journal", "volume" : "7" }, "uris" : [ "http://www.mendeley.com/documents/?uuid=d049e914-ed7f-3127-9f85-59c347727985" ] } ], "mendeley" : { "formattedCitation" : "[39]", "plainTextFormattedCitation" : "[39]", "previouslyFormattedCitation" : "[39]" }, "properties" : {  }, "schema" : "https://github.com/citation-style-language/schema/raw/master/csl-citation.json" }</w:instrText>
            </w:r>
            <w:r w:rsidRPr="000178F6">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[39]</w:t>
            </w:r>
            <w:r w:rsidRPr="000178F6">
              <w:rPr>
                <w:rFonts w:ascii="Times New Roman" w:hAnsi="Times New Roman" w:cs="Times New Roman"/>
                <w:sz w:val="20"/>
                <w:szCs w:val="20"/>
                <w:u w:val="single"/>
                <w:lang w:val="en-US"/>
              </w:rPr>
              <w:fldChar w:fldCharType="end"/>
            </w:r>
          </w:p>
          <w:p w:rsidR="000178F6" w:rsidRPr="000178F6" w:rsidRDefault="000178F6" w:rsidP="008264F5">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lastRenderedPageBreak/>
              <w:t>SUV39H1, SUV39H2, KMT2A, SETD7, KMT5A, PRMT1, PRMT3, PRMT5, DNMT1</w:t>
            </w:r>
          </w:p>
        </w:tc>
        <w:tc>
          <w:tcPr>
            <w:tcW w:w="922"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SAM</w:t>
            </w:r>
          </w:p>
        </w:tc>
      </w:tr>
      <w:tr w:rsidR="000178F6" w:rsidRPr="000178F6"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2910" w:dyaOrig="2176">
                <v:shape id="_x0000_i1070" type="#_x0000_t75" style="width:107.25pt;height:77.25pt" o:ole="">
                  <v:imagedata r:id="rId106" o:title=""/>
                </v:shape>
                <o:OLEObject Type="Embed" ProgID="MDLDrawOLE.MDLDrawObject.1" ShapeID="_x0000_i1070" DrawAspect="Content" ObjectID="_1592722474" r:id="rId107"/>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DC-S239</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tc>
        <w:tc>
          <w:tcPr>
            <w:tcW w:w="1710" w:type="dxa"/>
          </w:tcPr>
          <w:p w:rsidR="000178F6" w:rsidRPr="000178F6" w:rsidRDefault="000178F6" w:rsidP="00B8099E">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t>SETD7</w:t>
            </w:r>
          </w:p>
          <w:p w:rsidR="000178F6" w:rsidRPr="000178F6" w:rsidRDefault="000178F6" w:rsidP="00B8099E">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4590nM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 xml:space="preserve">KMT5A </w:t>
            </w:r>
            <w:r w:rsidRPr="000178F6">
              <w:rPr>
                <w:rFonts w:ascii="Times New Roman" w:hAnsi="Times New Roman" w:cs="Times New Roman"/>
                <w:sz w:val="20"/>
                <w:szCs w:val="20"/>
                <w:lang w:val="en-US"/>
              </w:rPr>
              <w:sym w:font="Symbol" w:char="F07E"/>
            </w:r>
            <w:r w:rsidRPr="000178F6">
              <w:rPr>
                <w:rFonts w:ascii="Times New Roman" w:hAnsi="Times New Roman" w:cs="Times New Roman"/>
                <w:sz w:val="20"/>
                <w:szCs w:val="20"/>
                <w:lang w:val="en-US"/>
              </w:rPr>
              <w:t>41% at 100µM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u w:val="single"/>
                <w:lang w:val="en-US"/>
              </w:rPr>
            </w:pPr>
            <w:r w:rsidRPr="000178F6">
              <w:rPr>
                <w:rFonts w:ascii="Times New Roman" w:hAnsi="Times New Roman" w:cs="Times New Roman"/>
                <w:sz w:val="20"/>
                <w:szCs w:val="20"/>
                <w:u w:val="single"/>
                <w:lang w:val="en-US"/>
              </w:rPr>
              <w:t>&lt;30% Inh. at 100µM for:</w:t>
            </w:r>
            <w:r w:rsidRPr="000178F6">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u w:val="single"/>
                <w:lang w:val="en-US"/>
              </w:rPr>
              <w:fldChar w:fldCharType="end"/>
            </w:r>
          </w:p>
          <w:p w:rsidR="000178F6" w:rsidRPr="000178F6" w:rsidRDefault="008264F5"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EHMT2, </w:t>
            </w:r>
            <w:r w:rsidR="000178F6" w:rsidRPr="000178F6">
              <w:rPr>
                <w:rFonts w:ascii="Times New Roman" w:hAnsi="Times New Roman" w:cs="Times New Roman"/>
                <w:sz w:val="20"/>
                <w:szCs w:val="20"/>
                <w:lang w:val="en-US"/>
              </w:rPr>
              <w:t>NSD1</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EZH2</w:t>
            </w:r>
          </w:p>
        </w:tc>
        <w:tc>
          <w:tcPr>
            <w:tcW w:w="922" w:type="dxa"/>
          </w:tcPr>
          <w:p w:rsidR="000178F6" w:rsidRPr="000178F6" w:rsidRDefault="000178F6" w:rsidP="000178F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0178F6" w:rsidRPr="000178F6"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2820" w:dyaOrig="2145">
                <v:shape id="_x0000_i1071" type="#_x0000_t75" style="width:107.25pt;height:81pt" o:ole="">
                  <v:imagedata r:id="rId108" o:title=""/>
                </v:shape>
                <o:OLEObject Type="Embed" ProgID="MDLDrawOLE.MDLDrawObject.1" ShapeID="_x0000_i1071" DrawAspect="Content" ObjectID="_1592722475" r:id="rId109"/>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DC-S238</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tc>
        <w:tc>
          <w:tcPr>
            <w:tcW w:w="1710"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SETD7</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4880nM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 xml:space="preserve">KMT5A </w:t>
            </w:r>
            <w:r w:rsidRPr="000178F6">
              <w:rPr>
                <w:rFonts w:ascii="Times New Roman" w:hAnsi="Times New Roman" w:cs="Times New Roman"/>
                <w:sz w:val="20"/>
                <w:szCs w:val="20"/>
                <w:lang w:val="en-US"/>
              </w:rPr>
              <w:sym w:font="Symbol" w:char="F07E"/>
            </w:r>
            <w:r w:rsidRPr="000178F6">
              <w:rPr>
                <w:rFonts w:ascii="Times New Roman" w:hAnsi="Times New Roman" w:cs="Times New Roman"/>
                <w:sz w:val="20"/>
                <w:szCs w:val="20"/>
                <w:lang w:val="en-US"/>
              </w:rPr>
              <w:t>46% at 100µM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u w:val="single"/>
                <w:lang w:val="en-US"/>
              </w:rPr>
            </w:pPr>
            <w:r w:rsidRPr="000178F6">
              <w:rPr>
                <w:rFonts w:ascii="Times New Roman" w:hAnsi="Times New Roman" w:cs="Times New Roman"/>
                <w:sz w:val="20"/>
                <w:szCs w:val="20"/>
                <w:u w:val="single"/>
                <w:lang w:val="en-US"/>
              </w:rPr>
              <w:t>&lt;30% Inh. at 10µM for:</w:t>
            </w:r>
            <w:r w:rsidRPr="000178F6">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"10.1021/acs.jmedchem.5b01154", "ISSN" : "1520-4804", "PMID" : "26390175", "abstract" : "Histone methyltransferases are involved in various biological functions, and these methylation regulating enzymes' abnormal expression or activity has been noted in several human cancers. Within this context, SET domain-containing (lysine methyltransferase) 7 (SET7, also called KMT7, SETD7, SET9) is of increasing significance due to its diverse roles in biological functions and diseases, such as diabetes, cancers, alopecia areata, atherosclerotic vascular disease, HIV, and HCV. In this study, DC-S100, which was discovered by pharmacophore- and docking-based virtual screening, was identified as the hit compound of SET7 inhibitor. Structure-activity relationship (SAR) analysis was performed on analogs of DC-S100 and according to the putative binding mode of DC-S100, structure modifications were made to improve its activity. Of note, compounds DC-S238 and DC-S239, with IC50 values of 4.88 and 4.59 \u03bcM, respectively, displayed selectivity for DNMT1, DOT1L, EZH2, NSD1, SETD8, and G9a. Taken together, DC-S238 and DC-S239 can serve as leads for further investigation as SET7 inhibitors and the chemical toolkits for functional biology studies of SET7.", "author" : [ { "dropping-particle" : "", "family" : "Meng", "given" : "Fanwang", "non-dropping-particle" : "", "parse-names" : false, "suffix" : "" }, { "dropping-particle" : "", "family" : "Cheng", "given" : "Sufang", "non-dropping-particle" : "", "parse-names" : false, "suffix" : "" }, { "dropping-particle" : "", "family" : "Ding", "given" : "Hong", "non-dropping-particle" : "", "parse-names" : false, "suffix" : "" }, { "dropping-particle" : "", "family" : "Liu", "given" : "Shien", "non-dropping-particle" : "", "parse-names" : false, "suffix" : "" }, { "dropping-particle" : "", "family" : "Liu", "given" : "Yan", "non-dropping-particle" : "", "parse-names" : false, "suffix" : "" }, { "dropping-particle" : "", "family" : "Zhu", "given" : "Kongkai", "non-dropping-particle" : "", "parse-names" : false, "suffix" : "" }, { "dropping-particle" : "", "family" : "Chen", "given" : "Shijie", "non-dropping-particle" : "", "parse-names" : false, "suffix" : "" }, { "dropping-particle" : "", "family" : "Lu", "given" : "Junyan", "non-dropping-particle" : "", "parse-names" : false, "suffix" : "" }, { "dropping-particle" : "", "family" : "Xie", "given" : "Yiqian", "non-dropping-particle" : "", "parse-names" : false, "suffix" : "" }, { "dropping-particle" : "", "family" : "Li", "given" : "Linjuan", "non-dropping-particle" : "", "parse-names" : false, "suffix" : "" }, { "dropping-particle" : "", "family" : "Liu", "given" : "Rongfeng", "non-dropping-particle" : "", "parse-names" : false, "suffix" : "" }, { "dropping-particle" : "", "family" : "Shi", "given" : "Zhe", "non-dropping-particle" : "", "parse-names" : false, "suffix" : "" }, { "dropping-particle" : "", "family" : "Zhou", "given" : "Yu", "non-dropping-particle" : "", "parse-names" : false, "suffix" : "" }, { "dropping-particle" : "", "family" : "Liu", "given" : "Yu-Chih", "non-dropping-particle" : "", "parse-names" : false, "suffix" : "" }, { "dropping-particle" : "", "family" : "Zheng", "given" : "Mingyue", "non-dropping-particle" : "", "parse-names" : false, "suffix" : "" }, { "dropping-particle" : "", "family" : "Jiang", "given" : "Hualiang", "non-dropping-particle" : "", "parse-names" : false, "suffix" : "" }, { "dropping-particle" : "", "family" : "Lu", "given" : "Wencong", "non-dropping-particle" : "", "parse-names" : false, "suffix" : "" }, { "dropping-particle" : "", "family" : "Liu", "given" : "Hong", "non-dropping-particle" : "", "parse-names" : false, "suffix" : "" }, { "dropping-particle" : "", "family" : "Luo", "given" : "Cheng", "non-dropping-particle" : "", "parse-names" : false, "suffix" : "" } ], "container-title" : "Journal of medicinal chemistry", "id" : "ITEM-1", "issue" : "20", "issued" : { "date-parts" : [ [ "2015", "10", "22" ] ] }, "page" : "8166-81", "title" : "Discovery and Optimization of Novel, Selective Histone Methyltransferase SET7 Inhibitors by Pharmacophore- and Docking-Based Virtual Screening.", "type" : "article-journal", "volume" : "58" }, "uris" : [ "http://www.mendeley.com/documents/?uuid=49c3167e-e1b5-3323-a5a6-b2ab03cc5eab" ] } ], "mendeley" : { "formattedCitation" : "[40]", "plainTextFormattedCitation" : "[40]", "previouslyFormattedCitation" : "[40]" }, "properties" : {  }, "schema" : "https://github.com/citation-style-language/schema/raw/master/csl-citation.json" }</w:instrText>
            </w:r>
            <w:r w:rsidRPr="000178F6">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[40]</w:t>
            </w:r>
            <w:r w:rsidRPr="000178F6">
              <w:rPr>
                <w:rFonts w:ascii="Times New Roman" w:hAnsi="Times New Roman" w:cs="Times New Roman"/>
                <w:sz w:val="20"/>
                <w:szCs w:val="20"/>
                <w:u w:val="single"/>
                <w:lang w:val="en-US"/>
              </w:rPr>
              <w:fldChar w:fldCharType="end"/>
            </w:r>
          </w:p>
          <w:p w:rsidR="000178F6" w:rsidRPr="000178F6" w:rsidRDefault="006D314F"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EHMT2, NSD1, </w:t>
            </w:r>
            <w:r w:rsidR="000178F6" w:rsidRPr="000178F6">
              <w:rPr>
                <w:rFonts w:ascii="Times New Roman" w:hAnsi="Times New Roman" w:cs="Times New Roman"/>
                <w:sz w:val="20"/>
                <w:szCs w:val="20"/>
                <w:lang w:val="en-US"/>
              </w:rPr>
              <w:t>EZH2</w:t>
            </w:r>
          </w:p>
        </w:tc>
        <w:tc>
          <w:tcPr>
            <w:tcW w:w="922" w:type="dxa"/>
          </w:tcPr>
          <w:p w:rsidR="000178F6" w:rsidRPr="000178F6" w:rsidRDefault="000178F6" w:rsidP="000178F6">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0178F6" w:rsidRPr="000178F6"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4065" w:dyaOrig="2505">
                <v:shape id="_x0000_i1072" type="#_x0000_t75" style="width:106.5pt;height:66pt" o:ole="">
                  <v:imagedata r:id="rId110" o:title=""/>
                </v:shape>
                <o:OLEObject Type="Embed" ProgID="MDLDrawOLE.MDLDrawObject.1" ShapeID="_x0000_i1072" DrawAspect="Content" ObjectID="_1592722476" r:id="rId111"/>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SETin-1</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"10.1016/j.bmc.2014.02.024", "ISSN" : "1464-3391", "PMID" : "24650704", "abstract" : "Methylation of histones by lysine methyltransferases (KMTases) plays important roles in regulating chromatin function. It is also now clear that improper KMTases activity is linked to human diseases, such as cancer. We report an approach that employs drug-like 'privileged' scaffolds biased with motifs present in S-adenosyl methionine, the cofactor used by KMTases, to efficiently generate inhibitors for Set7, a biochemically well-characterized KMTase. Setin-1, the most potent inhibitor of Set7 we have developed also inhibits the KMTase G9a. Together these data suggest that these inhibitors should provide good starting points to generate useful probes for KMTase biology and guide the design of KMTase inhibitors with drug-like properties.", "author" : [ { "dropping-particle" : "", "family" : "Kashyap", "given" : "Sudhir", "non-dropping-particle" : "", "parse-names" : false, "suffix" : "" }, { "dropping-particle" : "", "family" : "Sandler", "given" : "Joel", "non-dropping-particle" : "", "parse-names" : false, "suffix" : "" }, { "dropping-particle" : "", "family" : "Peters", "given" : "Ulf", "non-dropping-particle" : "", "parse-names" : false, "suffix" : "" }, { "dropping-particle" : "", "family" : "Martinez", "given" : "Eduardo J", "non-dropping-particle" : "", "parse-names" : false, "suffix" : "" }, { "dropping-particle" : "", "family" : "Kapoor", "given" : "Tarun M", "non-dropping-particle" : "", "parse-names" : false, "suffix" : "" } ], "container-title" : "Bioorganic &amp; medicinal chemistry", "id" : "ITEM-1", "issue" : "7", "issued" : { "date-parts" : [ [ "2014", "4", "1" ] ] }, "page" : "2253-60", "title" : "Using 'biased-privileged' scaffolds to identify lysine methyltransferase inhibitors.", "type" : "article-journal", "volume" : "22" }, "uris" : [ "http://www.mendeley.com/documents/?uuid=9c0f5147-9a8c-30f4-8953-e0f269eda153" ] } ], "mendeley" : { "formattedCitation" : "[41]", "plainTextFormattedCitation" : "[41]", "previouslyFormattedCitation" : "[41]"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[41]</w:t>
            </w:r>
            <w:r w:rsidRPr="000178F6">
              <w:rPr>
                <w:rFonts w:ascii="Times New Roman" w:hAnsi="Times New Roman" w:cs="Times New Roman"/>
                <w:sz w:val="20"/>
                <w:szCs w:val="20"/>
                <w:lang w:val="en-US"/>
              </w:rPr>
              <w:fldChar w:fldCharType="end"/>
            </w:r>
          </w:p>
        </w:tc>
        <w:tc>
          <w:tcPr>
            <w:tcW w:w="1710"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SETD7</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9930nM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"10.1016/j.bmc.2014.02.024", "ISSN" : "1464-3391", "PMID" : "24650704", "abstract" : "Methylation of histones by lysine methyltransferases (KMTases) plays important roles in regulating chromatin function. It is also now clear that improper KMTases activity is linked to human diseases, such as cancer. We report an approach that employs drug-like 'privileged' scaffolds biased with motifs present in S-adenosyl methionine, the cofactor used by KMTases, to efficiently generate inhibitors for Set7, a biochemically well-characterized KMTase. Setin-1, the most potent inhibitor of Set7 we have developed also inhibits the KMTase G9a. Together these data suggest that these inhibitors should provide good starting points to generate useful probes for KMTase biology and guide the design of KMTase inhibitors with drug-like properties.", "author" : [ { "dropping-particle" : "", "family" : "Kashyap", "given" : "Sudhir", "non-dropping-particle" : "", "parse-names" : false, "suffix" : "" }, { "dropping-particle" : "", "family" : "Sandler", "given" : "Joel", "non-dropping-particle" : "", "parse-names" : false, "suffix" : "" }, { "dropping-particle" : "", "family" : "Peters", "given" : "Ulf", "non-dropping-particle" : "", "parse-names" : false, "suffix" : "" }, { "dropping-particle" : "", "family" : "Martinez", "given" : "Eduardo J", "non-dropping-particle" : "", "parse-names" : false, "suffix" : "" }, { "dropping-particle" : "", "family" : "Kapoor", "given" : "Tarun M", "non-dropping-particle" : "", "parse-names" : false, "suffix" : "" } ], "container-title" : "Bioorganic &amp; medicinal chemistry", "id" : "ITEM-1", "issue" : "7", "issued" : { "date-parts" : [ [ "2014", "4", "1" ] ] }, "page" : "2253-60", "title" : "Using 'biased-privileged' scaffolds to identify lysine methyltransferase inhibitors.", "type" : "article-journal", "volume" : "22" }, "uris" : [ "http://www.mendeley.com/documents/?uuid=9c0f5147-9a8c-30f4-8953-e0f269eda153" ] } ], "mendeley" : { "formattedCitation" : "[41]", "plainTextFormattedCitation" : "[41]", "previouslyFormattedCitation" : "[41]"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[41]</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EHMT2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26400nM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"10.1016/j.bmc.2014.02.024", "ISSN" : "1464-3391", "PMID" : "24650704", "abstract" : "Methylation of histones by lysine methyltransferases (KMTases) plays important roles in regulating chromatin function. It is also now clear that improper KMTases activity is linked to human diseases, such as cancer. We report an approach that employs drug-like 'privileged' scaffolds biased with motifs present in S-adenosyl methionine, the cofactor used by KMTases, to efficiently generate inhibitors for Set7, a biochemically well-characterized KMTase. Setin-1, the most potent inhibitor of Set7 we have developed also inhibits the KMTase G9a. Together these data suggest that these inhibitors should provide good starting points to generate useful probes for KMTase biology and guide the design of KMTase inhibitors with drug-like properties.", "author" : [ { "dropping-particle" : "", "family" : "Kashyap", "given" : "Sudhir", "non-dropping-particle" : "", "parse-names" : false, "suffix" : "" }, { "dropping-particle" : "", "family" : "Sandler", "given" : "Joel", "non-dropping-particle" : "", "parse-names" : false, "suffix" : "" }, { "dropping-particle" : "", "family" : "Peters", "given" : "Ulf", "non-dropping-particle" : "", "parse-names" : false, "suffix" : "" }, { "dropping-particle" : "", "family" : "Martinez", "given" : "Eduardo J", "non-dropping-particle" : "", "parse-names" : false, "suffix" : "" }, { "dropping-particle" : "", "family" : "Kapoor", "given" : "Tarun M", "non-dropping-particle" : "", "parse-names" : false, "suffix" : "" } ], "container-title" : "Bioorganic &amp; medicinal chemistry", "id" : "ITEM-1", "issue" : "7", "issued" : { "date-parts" : [ [ "2014", "4", "1" ] ] }, "page" : "2253-60", "title" : "Using 'biased-privileged' scaffolds to identify lysine methyltransferase inhibitors.", "type" : "article-journal", "volume" : "22" }, "uris" : [ "http://www.mendeley.com/documents/?uuid=9c0f5147-9a8c-30f4-8953-e0f269eda153" ] } ], "mendeley" : { "formattedCitation" : "[41]", "plainTextFormattedCitation" : "[41]", "previouslyFormattedCitation" : "[41]"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[41]</w:t>
            </w:r>
            <w:r w:rsidRPr="000178F6">
              <w:rPr>
                <w:rFonts w:ascii="Times New Roman" w:hAnsi="Times New Roman" w:cs="Times New Roman"/>
                <w:sz w:val="20"/>
                <w:szCs w:val="20"/>
                <w:lang w:val="en-US"/>
              </w:rPr>
              <w:fldChar w:fldCharType="end"/>
            </w:r>
          </w:p>
        </w:tc>
        <w:tc>
          <w:tcPr>
            <w:tcW w:w="922"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0178F6" w:rsidRPr="00C76C63"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rPr>
            </w:pPr>
            <w:r w:rsidRPr="000178F6">
              <w:rPr>
                <w:rFonts w:ascii="Times New Roman" w:hAnsi="Times New Roman" w:cs="Times New Roman"/>
                <w:sz w:val="20"/>
                <w:szCs w:val="20"/>
              </w:rPr>
              <w:object w:dxaOrig="3375" w:dyaOrig="2760">
                <v:shape id="_x0000_i1073" type="#_x0000_t75" style="width:104.25pt;height:88.5pt" o:ole="">
                  <v:imagedata r:id="rId112" o:title=""/>
                </v:shape>
                <o:OLEObject Type="Embed" ProgID="MDLDrawOLE.MDLDrawObject.1" ShapeID="_x0000_i1073" DrawAspect="Content" ObjectID="_1592722477" r:id="rId113"/>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GSK343</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tc>
        <w:tc>
          <w:tcPr>
            <w:tcW w:w="1710"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EZH2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4nM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tc>
        <w:tc>
          <w:tcPr>
            <w:tcW w:w="2048" w:type="dxa"/>
          </w:tcPr>
          <w:p w:rsidR="00E50BE3" w:rsidRDefault="00E50BE3"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EZH1</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240nM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p w:rsidR="00E50BE3" w:rsidRDefault="00E50BE3"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SETD7</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63µM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p w:rsidR="00E50BE3" w:rsidRDefault="00E50BE3"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SUV39H2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123µM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p w:rsidR="00E50BE3" w:rsidRDefault="00E50BE3"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PRMT3</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74µM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u w:val="single"/>
                <w:lang w:val="en-US"/>
              </w:rPr>
            </w:pPr>
            <w:r w:rsidRPr="000178F6">
              <w:rPr>
                <w:rFonts w:ascii="Times New Roman" w:hAnsi="Times New Roman" w:cs="Times New Roman"/>
                <w:sz w:val="20"/>
                <w:szCs w:val="20"/>
                <w:u w:val="single"/>
                <w:lang w:val="en-US"/>
              </w:rPr>
              <w:t>IC</w:t>
            </w:r>
            <w:r w:rsidRPr="000178F6">
              <w:rPr>
                <w:rFonts w:ascii="Times New Roman" w:hAnsi="Times New Roman" w:cs="Times New Roman"/>
                <w:sz w:val="20"/>
                <w:szCs w:val="20"/>
                <w:u w:val="single"/>
                <w:vertAlign w:val="subscript"/>
                <w:lang w:val="en-US"/>
              </w:rPr>
              <w:t>50</w:t>
            </w:r>
            <w:r w:rsidRPr="000178F6">
              <w:rPr>
                <w:rFonts w:ascii="Times New Roman" w:hAnsi="Times New Roman" w:cs="Times New Roman"/>
                <w:sz w:val="20"/>
                <w:szCs w:val="20"/>
                <w:u w:val="single"/>
                <w:lang w:val="en-US"/>
              </w:rPr>
              <w:t xml:space="preserve"> &gt; 100µM for:</w:t>
            </w:r>
            <w:r w:rsidRPr="000178F6">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"10.1021/ml3003346", "ISSN" : "1948-5875", "PMID" : "24900432", "abstract" : "The histone H3-lysine 27 (H3K27) methyltransferase EZH2 plays a critical role in regulating gene expression, and its aberrant activity is linked to the onset and progression of cancer. As part of a drug discovery program targeting EZH2, we have identified highly potent, selective, SAM-competitive, and cell-active EZH2 inhibitors, including GSK926 (3) and GSK343 (6). These compounds are small molecule chemical tools that would be useful to further explore the biology of EZH2.", "author" : [ { "dropping-particle" : "", "family" : "Verma", "given" : "Sharad K.", "non-dropping-particle" : "", "parse-names" : false, "suffix" : "" }, { "dropping-particle" : "", "family" : "Tian", "given" : "Xinrong", "non-dropping-particle" : "", "parse-names" : false, "suffix" : "" }, { "dropping-particle" : "V.", "family" : "LaFrance", "given" : "Louis", "non-dropping-particle" : "", "parse-names" : false, "suffix" : "" }, { "dropping-particle" : "", "family" : "Duquenne", "given" : "C\u00e9line", "non-dropping-particle" : "", "parse-names" : false, "suffix" : "" }, { "dropping-particle" : "", "family" : "Suarez", "given" : "Dominic P.", "non-dropping-particle" : "", "parse-names" : false, "suffix" : "" }, { "dropping-particle" : "", "family" : "Newlander", "given" : "Kenneth A.", "non-dropping-particle" : "", "parse-names" : false, "suffix" : "" }, { "dropping-particle" : "", "family" : "Romeril", "given" : "Stuart P.", "non-dropping-particle" : "", "parse-names" : false, "suffix" : "" }, { "dropping-particle" : "", "family" : "Burgess", "given" : "Joelle L.", "non-dropping-particle" : "", "parse-names" : false, "suffix" : "" }, { "dropping-particle" : "", "family" : "Grant", "given" : "Seth W.", "non-dropping-particle" : "", "parse-names" : false, "suffix" : "" }, { "dropping-particle" : "", "family" : "Brackley", "given" : "James A.", "non-dropping-particle" : "", "parse-names" : false, "suffix" : "" }, { "dropping-particle" : "", "family" : "Graves", "given" : "Alan P.", "non-dropping-particle" : "", "parse-names" : false, "suffix" : "" }, { "dropping-particle" : "", "family" : "Scherzer", "given" : "Daryl A.", "non-dropping-particle" : "", "parse-names" : false, "suffix" : "" }, { "dropping-particle" : "", "family" : "Shu", "given" : "Art", "non-dropping-particle" : "", "parse-names" : false, "suffix" : "" }, { "dropping-particle" : "", "family" : "Thompson", "given" : "Christine", "non-dropping-particle" : "", "parse-names" : false, "suffix" : "" }, { "dropping-particle" : "", "family" : "Ott", "given" : "Heidi M.", "non-dropping-particle" : "", "parse-names" : false, "suffix" : "" }, { "dropping-particle" : "Van", "family" : "Aller", "given" : "Glenn S.", "non-dropping-particle" : "", "parse-names" : false, "suffix" : "" }, { "dropping-particle" : "", "family" : "Machutta", "given" : "Carl A.", "non-dropping-particle" : "", "parse-names" : false, "suffix" : "" }, { "dropping-particle" : "", "family" : "Diaz", "given" : "Elsie", "non-dropping-particle" : "", "parse-names" : false, "suffix" : "" }, { "dropping-particle" : "", "family" : "Jiang", "given" : "Yong", "non-dropping-particle" : "", "parse-names" : false, "suffix" : "" }, { "dropping-particle" : "", "family" : "Johnson", "given" : "Neil W.", "non-dropping-particle" : "", "parse-names" : false, "suffix" : "" }, { "dropping-particle" : "", "family" : "Knight", "given" : "Steven D.", "non-dropping-particle" : "", "parse-names" : false, "suffix" : "" }, { "dropping-particle" : "", "family" : "Kruger", "given" : "Ryan G.", "non-dropping-particle" : "", "parse-names" : false, "suffix" : "" }, { "dropping-particle" : "", "family" : "McCabe", "given" : "Michael T.", "non-dropping-particle" : "", "parse-names" : false, "suffix" : "" }, { "dropping-particle" : "", "family" : "Dhanak", "given" : "Dashyant", "non-dropping-particle" : "", "parse-names" : false, "suffix" : "" }, { "dropping-particle" : "", "family" : "Tummino", "given" : "Peter J.", "non-dropping-particle" : "", "parse-names" : false, "suffix" : "" }, { "dropping-particle" : "", "family" : "Creasy", "given" : "Caretha L.", "non-dropping-particle" : "", "parse-names" : false, "suffix" : "" }, { "dropping-particle" : "", "family" : "Miller", "given" : "William H.", "non-dropping-particle" : "", "parse-names" : false, "suffix" : "" } ], "container-title" : "ACS Medicinal Chemistry Letters", "id" : "ITEM-1", "issue" : "12", "issued" : { "date-parts" : [ [ "2012", "12", "13" ] ] }, "page" : "1091-1096", "title" : "Identification of Potent, Selective, Cell-Active Inhibitors of the Histone Lysine Methyltransferase EZH2", "type" : "article-journal", "volume" : "3" }, "uris" : [ "http://www.mendeley.com/documents/?uuid=727b3ccf-b376-307c-87d4-fb3a84b479bd" ] } ], "mendeley" : { "formattedCitation" : "[42]", "plainTextFormattedCitation" : "[42]", "previouslyFormattedCitation" : "[42]" }, "properties" : {  }, "schema" : "https://github.com/citation-style-language/schema/raw/master/csl-citation.json" }</w:instrText>
            </w:r>
            <w:r w:rsidRPr="000178F6">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[42]</w:t>
            </w:r>
            <w:r w:rsidRPr="000178F6">
              <w:rPr>
                <w:rFonts w:ascii="Times New Roman" w:hAnsi="Times New Roman" w:cs="Times New Roman"/>
                <w:sz w:val="20"/>
                <w:szCs w:val="20"/>
                <w:u w:val="single"/>
                <w:lang w:val="en-US"/>
              </w:rPr>
              <w:fldChar w:fldCharType="end"/>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SETMAR, EHMT2, DNMT1, DNMT3A, DNMT3B,</w:t>
            </w:r>
            <w:r w:rsidR="006D314F">
              <w:rPr>
                <w:rFonts w:ascii="Times New Roman" w:hAnsi="Times New Roman" w:cs="Times New Roman"/>
                <w:sz w:val="20"/>
                <w:szCs w:val="20"/>
                <w:lang w:val="en-US"/>
              </w:rPr>
              <w:t xml:space="preserve"> </w:t>
            </w:r>
            <w:r w:rsidRPr="000178F6">
              <w:rPr>
                <w:rFonts w:ascii="Times New Roman" w:hAnsi="Times New Roman" w:cs="Times New Roman"/>
                <w:sz w:val="20"/>
                <w:szCs w:val="20"/>
                <w:lang w:val="en-US"/>
              </w:rPr>
              <w:t>DOT1L,</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KMT2A</w:t>
            </w:r>
            <w:r w:rsidR="006D314F">
              <w:rPr>
                <w:rFonts w:ascii="Times New Roman" w:hAnsi="Times New Roman" w:cs="Times New Roman"/>
                <w:sz w:val="20"/>
                <w:szCs w:val="20"/>
                <w:lang w:val="en-US"/>
              </w:rPr>
              <w:t xml:space="preserve">, </w:t>
            </w:r>
            <w:r w:rsidRPr="000178F6">
              <w:rPr>
                <w:rFonts w:ascii="Times New Roman" w:hAnsi="Times New Roman" w:cs="Times New Roman"/>
                <w:sz w:val="20"/>
                <w:szCs w:val="20"/>
                <w:lang w:val="en-US"/>
              </w:rPr>
              <w:t>KMT2B</w:t>
            </w:r>
          </w:p>
          <w:p w:rsidR="000178F6" w:rsidRPr="000178F6" w:rsidRDefault="006D314F"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KMT2C, </w:t>
            </w:r>
            <w:r w:rsidR="000178F6" w:rsidRPr="000178F6">
              <w:rPr>
                <w:rFonts w:ascii="Times New Roman" w:hAnsi="Times New Roman" w:cs="Times New Roman"/>
                <w:sz w:val="20"/>
                <w:szCs w:val="20"/>
                <w:lang w:val="en-US"/>
              </w:rPr>
              <w:t>KMT2D</w:t>
            </w:r>
          </w:p>
          <w:p w:rsidR="000178F6" w:rsidRPr="000178F6" w:rsidRDefault="006D314F"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PRMT1, </w:t>
            </w:r>
            <w:r w:rsidR="000178F6" w:rsidRPr="000178F6">
              <w:rPr>
                <w:rFonts w:ascii="Times New Roman" w:hAnsi="Times New Roman" w:cs="Times New Roman"/>
                <w:sz w:val="20"/>
                <w:szCs w:val="20"/>
                <w:lang w:val="en-US"/>
              </w:rPr>
              <w:t>CARM1</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PRMT5</w:t>
            </w:r>
            <w:r w:rsidR="006D314F">
              <w:rPr>
                <w:rFonts w:ascii="Times New Roman" w:hAnsi="Times New Roman" w:cs="Times New Roman"/>
                <w:sz w:val="20"/>
                <w:szCs w:val="20"/>
                <w:lang w:val="en-US"/>
              </w:rPr>
              <w:t xml:space="preserve">, </w:t>
            </w:r>
            <w:r w:rsidRPr="000178F6">
              <w:rPr>
                <w:rFonts w:ascii="Times New Roman" w:hAnsi="Times New Roman" w:cs="Times New Roman"/>
                <w:sz w:val="20"/>
                <w:szCs w:val="20"/>
                <w:lang w:val="en-US"/>
              </w:rPr>
              <w:t>SUV39H1</w:t>
            </w:r>
          </w:p>
        </w:tc>
        <w:tc>
          <w:tcPr>
            <w:tcW w:w="922"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SAM</w:t>
            </w:r>
          </w:p>
        </w:tc>
      </w:tr>
      <w:tr w:rsidR="000178F6" w:rsidRPr="00C76C63" w:rsidTr="00E50BE3">
        <w:tc>
          <w:tcPr>
            <w:tcW w:w="231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rPr>
              <w:object w:dxaOrig="3391" w:dyaOrig="3690">
                <v:shape id="_x0000_i1074" type="#_x0000_t75" style="width:104.25pt;height:115.5pt" o:ole="">
                  <v:imagedata r:id="rId114" o:title=""/>
                </v:shape>
                <o:OLEObject Type="Embed" ProgID="MDLDrawOLE.MDLDrawObject.1" ShapeID="_x0000_i1074" DrawAspect="Content" ObjectID="_1592722478" r:id="rId115"/>
              </w:object>
            </w:r>
          </w:p>
        </w:tc>
        <w:tc>
          <w:tcPr>
            <w:tcW w:w="1749"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UNC1999</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"10.1021/cb400133j", "ISSN" : "1554-8937", "PMID" : "23614352", "abstract" : "EZH2 or EZH1 is the catalytic subunit of the polycomb repressive complex 2 that catalyzes methylation of histone H3 lysine 27 (H3K27). The trimethylation of H3K27 (H3K27me3) is a transcriptionally repressive post-translational modification. Overexpression of EZH2 and hypertrimethylation of H3K27 have been implicated in a number of cancers. Several selective inhibitors of EZH2 have been reported recently. Herein we disclose UNC1999, the first orally bioavailable inhibitor that has high in vitro potency for wild-type and mutant EZH2 as well as EZH1, a closely related H3K27 methyltransferase that shares 96% sequence identity with EZH2 in their respective catalytic domains. UNC1999 was highly selective for EZH2 and EZH1 over a broad range of epigenetic and non-epigenetic targets, competitive with the cofactor SAM and non-competitive with the peptide substrate. This inhibitor potently reduced H3K27me3 levels in cells and selectively killed diffused large B cell lymphoma cell lines harboring the EZH2(Y641N) mutant. Importantly, UNC1999 was orally bioavailable in mice, making this inhibitor a valuable tool for investigating the role of EZH2 and EZH1 in chronic animal studies. We also designed and synthesized UNC2400, a close analogue of UNC1999 with potency &gt;1,000-fold lower than that of UNC1999 as a negative control for cell-based studies. Finally, we created a biotin-tagged UNC1999 (UNC2399), which enriched EZH2 in pull-down studies, and a UNC1999-dye conjugate (UNC2239) for co-localization studies with EZH2 in live cells. Taken together, these compounds represent a set of useful tools for the biomedical community to investigate the role of EZH2 and EZH1 in health and disease.", "author" : [ { "dropping-particle" : "", "family" : "Konze", "given" : "Kyle D", "non-dropping-particle" : "", "parse-names" : false, "suffix" : "" }, { "dropping-particle" : "", "family" : "Ma", "given" : "Anqi", "non-dropping-particle" : "", "parse-names" : false, "suffix" : "" }, { "dropping-particle" : "", "family" : "Li", "given" : "Fengling", "non-dropping-particle" : "", "parse-names" : false, "suffix" : "" }, { "dropping-particle" : "", "family" : "Barsyte-Lovejoy", "given" : "Dalia", "non-dropping-particle" : "", "parse-names" : false, "suffix" : "" }, { "dropping-particle" : "", "family" : "Parton", "given" : "Trevor", "non-dropping-particle" : "", "parse-names" : false, "suffix" : "" }, { "dropping-particle" : "", "family" : "Macnevin", "given" : "Christopher J", "non-dropping-particle" : "", "parse-names" : false, "suffix" : "" }, { "dropping-particle" : "", "family" : "Liu", "given" : "Feng", "non-dropping-particle" : "", "parse-names" : false, "suffix" : "" }, { "dropping-particle" : "", "family" : "Gao", "given" : "Cen", "non-dropping-particle" : "", "parse-names" : false, "suffix" : "" }, { "dropping-particle" : "", "family" : "Huang", "given" : "Xi-Ping", "non-dropping-particle" : "", "parse-names" : false, "suffix" : "" }, { "dropping-particle" : "", "family" : "Kuznetsova", "given" : "Ekaterina", "non-dropping-particle" : "", "parse-names" : false, "suffix" : "" }, { "dropping-particle" : "", "family" : "Rougie", "given" : "Marie", "non-dropping-particle" : "", "parse-names" : false, "suffix" : "" }, { "dropping-particle" : "", "family" : "Jiang", "given" : "Alice",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"James", "given" : "Lindsey I", "non-dropping-particle" : "", "parse-names" : false, "suffix" : "" }, { "dropping-particle" : "", "family" : "Roth", "given" : "Bryan L",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"Hahn", "given" : "Klaus M", "non-dropping-particle" : "", "parse-names" : false, "suffix" : "" }, { "dropping-particle" : "", "family" : "Wang", "given" : "Gang Greg", "non-dropping-particle" : "", "parse-names" : false, "suffix" : "" }, { "dropping-particle" : "", "family" : "Vedadi", "given" : "Masoud", "non-dropping-particle" : "", "parse-names" : false, "suffix" : "" }, { "dropping-particle" : "", "family" : "Jin", "given" : "Jian", "non-dropping-particle" : "", "parse-names" : false, "suffix" : "" } ], "container-title" : "ACS chemical biology", "id" : "ITEM-1", "issue" : "6", "issued" : { "date-parts" : [ [ "2013", "6", "21" ] ] }, "page" : "1324-34", "title" : "An orally bioavailable chemical probe of the Lysine Methyltransferases EZH2 and EZH1.", "type" : "article-journal", "volume" : "8" }, "uris" : [ "http://www.mendeley.com/documents/?uuid=9554b5f8-46e5-3adb-ad6b-ff34b09f7c85" ] } ], "mendeley" : { "formattedCitation" : "[43]", "plainTextFormattedCitation" : "[43]", "previouslyFormattedCitation" : "[43]"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[43]</w:t>
            </w:r>
            <w:r w:rsidRPr="000178F6">
              <w:rPr>
                <w:rFonts w:ascii="Times New Roman" w:hAnsi="Times New Roman" w:cs="Times New Roman"/>
                <w:sz w:val="20"/>
                <w:szCs w:val="20"/>
                <w:lang w:val="en-US"/>
              </w:rPr>
              <w:fldChar w:fldCharType="end"/>
            </w:r>
          </w:p>
        </w:tc>
        <w:tc>
          <w:tcPr>
            <w:tcW w:w="1710"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EZH2</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&lt; 10nM</w:t>
            </w:r>
            <w:r w:rsidRPr="000178F6">
              <w:rPr>
                <w:rFonts w:ascii="Times New Roman" w:hAnsi="Times New Roman" w:cs="Times New Roman"/>
                <w:sz w:val="20"/>
                <w:szCs w:val="20"/>
                <w:lang w:val="en-US"/>
              </w:rPr>
              <w:fldChar w:fldCharType="begin" w:fldLock="1"/>
            </w:r>
            <w:r w:rsidR="00C76C63">
              <w:rPr>
                <w:rFonts w:ascii="Times New Roman" w:hAnsi="Times New Roman" w:cs="Times New Roman"/>
                <w:sz w:val="20"/>
                <w:szCs w:val="20"/>
                <w:lang w:val="en-US"/>
              </w:rPr>
              <w:instrText>ADDIN CSL_CITATION { "citationItems" : [ { "id" : "ITEM-1", "itemData" : { "DOI" : "10.1021/cb400133j", "ISSN" : "1554-8937", "PMID" : "23614352", "abstract" : "EZH2 or EZH1 is the catalytic subunit of the polycomb repressive complex 2 that catalyzes methylation of histone H3 lysine 27 (H3K27). The trimethylation of H3K27 (H3K27me3) is a transcriptionally repressive post-translational modification. Overexpression of EZH2 and hypertrimethylation of H3K27 have been implicated in a number of cancers. Several selective inhibitors of EZH2 have been reported recently. Herein we disclose UNC1999, the first orally bioavailable inhibitor that has high in vitro potency for wild-type and mutant EZH2 as well as EZH1, a closely related H3K27 methyltransferase that shares 96% sequence identity with EZH2 in their respective catalytic domains. UNC1999 was highly selective for EZH2 and EZH1 over a broad range of epigenetic and non-epigenetic targets, competitive with the cofactor SAM and non-competitive with the peptide substrate. This inhibitor potently reduced H3K27me3 levels in cells and selectively killed diffused large B cell lymphoma cell lines harboring the EZH2(Y641N) mutant. Importantly, UNC1999 was orally bioavailable in mice, making this inhibitor a valuable tool for investigating the role of EZH2 and EZH1 in chronic animal studies. We also designed and synthesized UNC2400, a close analogue of UNC1999 with potency &gt;1,000-fold lower than that of UNC1999 as a negative control for cell-based studies. Finally, we created a biotin-tagged UNC1999 (UNC2399), which enriched EZH2 in pull-down studies, and a UNC1999-dye conjugate (UNC2239) for co-localization studies with EZH2 in live cells. Taken together, these compounds represent a set of useful tools for the biomedical community to investigate the role of EZH2 and EZH1 in health and disease.", "author" : [ { "dropping-particle" : "", "family" : "Konze", "given" : "Kyle D", "non-dropping-particle" : "", "parse-names" : false, "suffix" : "" }, { "dropping-particle" : "", "family" : "Ma", "given" : "Anqi", "non-dropping-particle" : "", "parse-names" : false, "suffix" : "" }, { "dropping-particle" : "", "family" : "Li", "given" : "Fengling", "non-dropping-particle" : "", "parse-names" : false, "suffix" : "" }, { "dropping-particle" : "", "family" : "Barsyte-Lovejoy", "given" : "Dalia", "non-dropping-particle" : "", "parse-names" : false, "suffix" : "" }, { "dropping-particle" : "", "family" : "Parton", "given" : "Trevor", "non-dropping-particle" : "", "parse-names" : false, "suffix" : "" }, { "dropping-particle" : "", "family" : "Macnevin", "given" : "Christopher J", "non-dropping-particle" : "", "parse-names" : false, "suffix" : "" }, { "dropping-particle" : "", "family" : "Liu", "given" : "Feng", "non-dropping-particle" : "", "parse-names" : false, "suffix" : "" }, { "dropping-particle" : "", "family" : "Gao", "given" : "Cen", "non-dropping-particle" : "", "parse-names" : false, "suffix" : "" }, { "dropping-particle" : "", "family" : "Huang", "given" : "Xi-Ping", "non-dropping-particle" : "", "parse-names" : false, "suffix" : "" }, { "dropping-particle" : "", "family" : "Kuznetsova", "given" : "Ekaterina", "non-dropping-particle" : "", "parse-names" : false, "suffix" : "" }, { "dropping-particle" : "", "family" : "Rougie", "given" : "Marie", "non-dropping-particle" : "", "parse-names" : false, "suffix" : "" }, { "dropping-particle" : "", "family" : "Jiang", "given" : "Alice",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"James", "given" : "Lindsey I", "non-dropping-particle" : "", "parse-names" : false, "suffix" : "" }, { "dropping-particle" : "", "family" : "Roth", "given" : "Bryan L",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"Hahn", "given" : "Klaus M", "non-dropping-particle" : "", "parse-names" : false, "suffix" : "" }, { "dropping-particle" : "", "family" : "Wang", "given" : "Gang Greg", "non-dropping-particle" : "", "parse-names" : false, "suffix" : "" }, { "dropping-particle" : "", "family" : "Vedadi", "given" : "Masoud", "non-dropping-particle" : "", "parse-names" : false, "suffix" : "" }, { "dropping-particle" : "", "family" : "Jin", "given" : "Jian", "non-dropping-particle" : "", "parse-names" : false, "suffix" : "" } ], "container-title" : "ACS chemical biology", "id" : "ITEM-1", "issue" : "6", "issued" : { "date-parts" : [ [ "2013", "6", "21" ] ] }, "page" : "1324-34", "title" : "An orally bioavailable chemical probe of the Lysine Methyltransferases EZH2 and EZH1.", "type" : "article-journal", "volume" : "8" }, "uris" : [ "http://www.mendeley.com/documents/?uuid=9554b5f8-46e5-3adb-ad6b-ff34b09f7c85" ] } ], "mendeley" : { "formattedCitation" : "[43]", "plainTextFormattedCitation" : "[43]", "previouslyFormattedCitation" : "[43]" }, "properties" : {  }, "schema" : "https://github.com/citation-style-language/schema/raw/master/csl-citation.json" }</w:instrText>
            </w:r>
            <w:r w:rsidRPr="000178F6">
              <w:rPr>
                <w:rFonts w:ascii="Times New Roman" w:hAnsi="Times New Roman" w:cs="Times New Roman"/>
                <w:sz w:val="20"/>
                <w:szCs w:val="20"/>
                <w:lang w:val="en-US"/>
              </w:rPr>
              <w:fldChar w:fldCharType="separate"/>
            </w:r>
            <w:r w:rsidR="00106A41" w:rsidRPr="00106A41">
              <w:rPr>
                <w:rFonts w:ascii="Times New Roman" w:hAnsi="Times New Roman" w:cs="Times New Roman"/>
                <w:noProof/>
                <w:sz w:val="20"/>
                <w:szCs w:val="20"/>
                <w:lang w:val="en-US"/>
              </w:rPr>
              <w:t>[43]</w:t>
            </w:r>
            <w:r w:rsidRPr="000178F6">
              <w:rPr>
                <w:rFonts w:ascii="Times New Roman" w:hAnsi="Times New Roman" w:cs="Times New Roman"/>
                <w:sz w:val="20"/>
                <w:szCs w:val="20"/>
                <w:lang w:val="en-US"/>
              </w:rPr>
              <w:fldChar w:fldCharType="end"/>
            </w:r>
          </w:p>
        </w:tc>
        <w:tc>
          <w:tcPr>
            <w:tcW w:w="2048"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EZH1</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lang w:val="en-US"/>
              </w:rPr>
              <w:t>IC</w:t>
            </w:r>
            <w:r w:rsidRPr="000178F6">
              <w:rPr>
                <w:rFonts w:ascii="Times New Roman" w:hAnsi="Times New Roman" w:cs="Times New Roman"/>
                <w:sz w:val="20"/>
                <w:szCs w:val="20"/>
                <w:vertAlign w:val="subscript"/>
                <w:lang w:val="en-US"/>
              </w:rPr>
              <w:t>50</w:t>
            </w:r>
            <w:r w:rsidRPr="000178F6">
              <w:rPr>
                <w:rFonts w:ascii="Times New Roman" w:hAnsi="Times New Roman" w:cs="Times New Roman"/>
                <w:sz w:val="20"/>
                <w:szCs w:val="20"/>
                <w:lang w:val="en-US"/>
              </w:rPr>
              <w:t xml:space="preserve"> = 45 nM</w:t>
            </w: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p>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sidRPr="000178F6">
              <w:rPr>
                <w:rFonts w:ascii="Times New Roman" w:hAnsi="Times New Roman" w:cs="Times New Roman"/>
                <w:sz w:val="20"/>
                <w:szCs w:val="20"/>
                <w:u w:val="single"/>
                <w:lang w:val="en-US"/>
              </w:rPr>
              <w:t>IC</w:t>
            </w:r>
            <w:r w:rsidRPr="000178F6">
              <w:rPr>
                <w:rFonts w:ascii="Times New Roman" w:hAnsi="Times New Roman" w:cs="Times New Roman"/>
                <w:sz w:val="20"/>
                <w:szCs w:val="20"/>
                <w:u w:val="single"/>
                <w:vertAlign w:val="subscript"/>
                <w:lang w:val="en-US"/>
              </w:rPr>
              <w:t>50</w:t>
            </w:r>
            <w:r w:rsidRPr="000178F6">
              <w:rPr>
                <w:rFonts w:ascii="Times New Roman" w:hAnsi="Times New Roman" w:cs="Times New Roman"/>
                <w:sz w:val="20"/>
                <w:szCs w:val="20"/>
                <w:u w:val="single"/>
                <w:lang w:val="en-US"/>
              </w:rPr>
              <w:t xml:space="preserve"> &gt; 100µM for:</w:t>
            </w:r>
            <w:r w:rsidRPr="000178F6">
              <w:rPr>
                <w:rFonts w:ascii="Times New Roman" w:hAnsi="Times New Roman" w:cs="Times New Roman"/>
                <w:sz w:val="20"/>
                <w:szCs w:val="20"/>
                <w:u w:val="single"/>
                <w:lang w:val="en-US"/>
              </w:rPr>
              <w:fldChar w:fldCharType="begin" w:fldLock="1"/>
            </w:r>
            <w:r w:rsidR="00C76C63">
              <w:rPr>
                <w:rFonts w:ascii="Times New Roman" w:hAnsi="Times New Roman" w:cs="Times New Roman"/>
                <w:sz w:val="20"/>
                <w:szCs w:val="20"/>
                <w:u w:val="single"/>
                <w:lang w:val="en-US"/>
              </w:rPr>
              <w:instrText>ADDIN CSL_CITATION { "citationItems" : [ { "id" : "ITEM-1", "itemData" : { "DOI" : "10.1021/cb400133j", "ISSN" : "1554-8937", "PMID" : "23614352", "abstract" : "EZH2 or EZH1 is the catalytic subunit of the polycomb repressive complex 2 that catalyzes methylation of histone H3 lysine 27 (H3K27). The trimethylation of H3K27 (H3K27me3) is a transcriptionally repressive post-translational modification. Overexpression of EZH2 and hypertrimethylation of H3K27 have been implicated in a number of cancers. Several selective inhibitors of EZH2 have been reported recently. Herein we disclose UNC1999, the first orally bioavailable inhibitor that has high in vitro potency for wild-type and mutant EZH2 as well as EZH1, a closely related H3K27 methyltransferase that shares 96% sequence identity with EZH2 in their respective catalytic domains. UNC1999 was highly selective for EZH2 and EZH1 over a broad range of epigenetic and non-epigenetic targets, competitive with the cofactor SAM and non-competitive with the peptide substrate. This inhibitor potently reduced H3K27me3 levels in cells and selectively killed diffused large B cell lymphoma cell lines harboring the EZH2(Y641N) mutant. Importantly, UNC1999 was orally bioavailable in mice, making this inhibitor a valuable tool for investigating the role of EZH2 and EZH1 in chronic animal studies. We also designed and synthesized UNC2400, a close analogue of UNC1999 with potency &gt;1,000-fold lower than that of UNC1999 as a negative control for cell-based studies. Finally, we created a biotin-tagged UNC1999 (UNC2399), which enriched EZH2 in pull-down studies, and a UNC1999-dye conjugate (UNC2239) for co-localization studies with EZH2 in live cells. Taken together, these compounds represent a set of useful tools for the biomedical community to investigate the role of EZH2 and EZH1 in health and disease.", "author" : [ { "dropping-particle" : "", "family" : "Konze", "given" : "Kyle D", "non-dropping-particle" : "", "parse-names" : false, "suffix" : "" }, { "dropping-particle" : "", "family" : "Ma", "given" : "Anqi", "non-dropping-particle" : "", "parse-names" : false, "suffix" : "" }, { "dropping-particle" : "", "family" : "Li", "given" : "Fengling", "non-dropping-particle" : "", "parse-names" : false, "suffix" : "" }, { "dropping-particle" : "", "family" : "Barsyte-Lovejoy", "given" : "Dalia", "non-dropping-particle" : "", "parse-names" : false, "suffix" : "" }, { "dropping-particle" : "", "family" : "Parton", "given" : "Trevor", "non-dropping-particle" : "", "parse-names" : false, "suffix" : "" }, { "dropping-particle" : "", "family" : "Macnevin", "given" : "Christopher J", "non-dropping-particle" : "", "parse-names" : false, "suffix" : "" }, { "dropping-particle" : "", "family" : "Liu", "given" : "Feng", "non-dropping-particle" : "", "parse-names" : false, "suffix" : "" }, { "dropping-particle" : "", "family" : "Gao", "given" : "Cen", "non-dropping-particle" : "", "parse-names" : false, "suffix" : "" }, { "dropping-particle" : "", "family" : "Huang", "given" : "Xi-Ping", "non-dropping-particle" : "", "parse-names" : false, "suffix" : "" }, { "dropping-particle" : "", "family" : "Kuznetsova", "given" : "Ekaterina", "non-dropping-particle" : "", "parse-names" : false, "suffix" : "" }, { "dropping-particle" : "", "family" : "Rougie", "given" : "Marie", "non-dropping-particle" : "", "parse-names" : false, "suffix" : "" }, { "dropping-particle" : "", "family" : "Jiang", "given" : "Alice", "non-dropping-particle" : "", "parse-names" : false, "suffix" : "" }, { "dropping-particle" : "", "family" : "Pattenden", "given" : "Samantha G", "non-dropping-particle" : "", "parse-names" : false, "suffix" : "" }, { "dropping-particle" : "", "family" : "Norris", "given" : "Jacqueline L", "non-dropping-particle" : "", "parse-names" : false, "suffix" : "" }, { "dropping-particle" : "", "family" : "James", "given" : "Lindsey I", "non-dropping-particle" : "", "parse-names" : false, "suffix" : "" }, { "dropping-particle" : "", "family" : "Roth", "given" : "Bryan L", "non-dropping-particle" : "", "parse-names" : false, "suffix" : "" }, { "dropping-particle" : "", "family" : "Brown", "given" : "Peter J", "non-dropping-particle" : "", "parse-names" : false, "suffix" : "" }, { "dropping-particle" : "V", "family" : "Frye", "given" : "Stephen", "non-dropping-particle" : "", "parse-names" : false, "suffix" : "" }, { "dropping-particle" : "", "family" : "Arrowsmith", "given" : "Cheryl H", "non-dropping-particle" : "", "parse-names" : false, "suffix" : "" }, { "dropping-particle" : "", "family" : "Hahn", "given" : "Klaus M", "non-dropping-particle" : "", "parse-names" : false, "suffix" : "" }, { "dropping-particle" : "", "family" : "Wang", "given" : "Gang Greg", "non-dropping-particle" : "", "parse-names" : false, "suffix" : "" }, { "dropping-particle" : "", "family" : "Vedadi", "given" : "Masoud", "non-dropping-particle" : "", "parse-names" : false, "suffix" : "" }, { "dropping-particle" : "", "family" : "Jin", "given" : "Jian", "non-dropping-particle" : "", "parse-names" : false, "suffix" : "" } ], "container-title" : "ACS chemical biology", "id" : "ITEM-1", "issue" : "6", "issued" : { "date-parts" : [ [ "2013", "6", "21" ] ] }, "page" : "1324-34", "title" : "An orally bioavailable chemical probe of the Lysine Methyltransferases EZH2 and EZH1.", "type" : "article-journal", "volume" : "8" }, "uris" : [ "http://www.mendeley.com/documents/?uuid=9554b5f8-46e5-3adb-ad6b-ff34b09f7c85" ] } ], "mendeley" : { "formattedCitation" : "[43]", "plainTextFormattedCitation" : "[43]", "previouslyFormattedCitation" : "[43]" }, "properties" : {  }, "schema" : "https://github.com/citation-style-language/schema/raw/master/csl-citation.json" }</w:instrText>
            </w:r>
            <w:r w:rsidRPr="000178F6">
              <w:rPr>
                <w:rFonts w:ascii="Times New Roman" w:hAnsi="Times New Roman" w:cs="Times New Roman"/>
                <w:sz w:val="20"/>
                <w:szCs w:val="20"/>
                <w:u w:val="single"/>
                <w:lang w:val="en-US"/>
              </w:rPr>
              <w:fldChar w:fldCharType="separate"/>
            </w:r>
            <w:r w:rsidR="00106A41" w:rsidRPr="00106A41">
              <w:rPr>
                <w:rFonts w:ascii="Times New Roman" w:hAnsi="Times New Roman" w:cs="Times New Roman"/>
                <w:noProof/>
                <w:sz w:val="20"/>
                <w:szCs w:val="20"/>
                <w:lang w:val="en-US"/>
              </w:rPr>
              <w:t>[43]</w:t>
            </w:r>
            <w:r w:rsidRPr="000178F6">
              <w:rPr>
                <w:rFonts w:ascii="Times New Roman" w:hAnsi="Times New Roman" w:cs="Times New Roman"/>
                <w:sz w:val="20"/>
                <w:szCs w:val="20"/>
                <w:u w:val="single"/>
                <w:lang w:val="en-US"/>
              </w:rPr>
              <w:fldChar w:fldCharType="end"/>
            </w:r>
          </w:p>
          <w:p w:rsidR="000178F6" w:rsidRPr="000178F6" w:rsidRDefault="000178F6" w:rsidP="006D314F">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t>SMYD2, EHMT2, SUV39H2, PRMT5, KMT5A, SETD7, PRMT3, KMT2A, PRMT1, KMT5C,</w:t>
            </w:r>
          </w:p>
          <w:p w:rsidR="000178F6" w:rsidRPr="000178F6" w:rsidRDefault="000178F6" w:rsidP="006D314F">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t>SETDB1, EHMT1,</w:t>
            </w:r>
          </w:p>
          <w:p w:rsidR="000178F6" w:rsidRPr="000178F6" w:rsidRDefault="000178F6" w:rsidP="006D314F">
            <w:pPr>
              <w:widowControl w:val="0"/>
              <w:autoSpaceDE w:val="0"/>
              <w:autoSpaceDN w:val="0"/>
              <w:adjustRightInd w:val="0"/>
              <w:spacing w:line="360" w:lineRule="auto"/>
              <w:rPr>
                <w:rFonts w:ascii="Times New Roman" w:hAnsi="Times New Roman" w:cs="Times New Roman"/>
                <w:sz w:val="20"/>
                <w:szCs w:val="20"/>
                <w:lang w:val="en-US"/>
              </w:rPr>
            </w:pPr>
            <w:r w:rsidRPr="000178F6">
              <w:rPr>
                <w:rFonts w:ascii="Times New Roman" w:hAnsi="Times New Roman" w:cs="Times New Roman"/>
                <w:sz w:val="20"/>
                <w:szCs w:val="20"/>
                <w:lang w:val="en-US"/>
              </w:rPr>
              <w:t>DOT1L</w:t>
            </w:r>
          </w:p>
        </w:tc>
        <w:tc>
          <w:tcPr>
            <w:tcW w:w="922" w:type="dxa"/>
          </w:tcPr>
          <w:p w:rsidR="000178F6" w:rsidRPr="000178F6" w:rsidRDefault="000178F6" w:rsidP="00B8099E">
            <w:pPr>
              <w:widowControl w:val="0"/>
              <w:autoSpaceDE w:val="0"/>
              <w:autoSpaceDN w:val="0"/>
              <w:adjustRightInd w:val="0"/>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SAM</w:t>
            </w:r>
          </w:p>
        </w:tc>
      </w:tr>
    </w:tbl>
    <w:p w:rsidR="00FB60D0" w:rsidRDefault="00FB60D0">
      <w:pPr>
        <w:rPr>
          <w:rFonts w:ascii="Times New Roman" w:hAnsi="Times New Roman" w:cs="Times New Roman"/>
          <w:lang w:val="en-US"/>
        </w:rPr>
      </w:pPr>
      <w:r>
        <w:rPr>
          <w:rFonts w:ascii="Times New Roman" w:hAnsi="Times New Roman" w:cs="Times New Roman"/>
          <w:lang w:val="en-US"/>
        </w:rPr>
        <w:br w:type="page"/>
      </w:r>
    </w:p>
    <w:p w:rsidR="00FB60D0" w:rsidRPr="00DD3F81" w:rsidRDefault="00FB60D0" w:rsidP="007368D5">
      <w:pPr>
        <w:spacing w:after="0" w:line="360" w:lineRule="auto"/>
        <w:jc w:val="both"/>
        <w:rPr>
          <w:rFonts w:ascii="Times New Roman" w:hAnsi="Times New Roman" w:cs="Times New Roman"/>
          <w:sz w:val="24"/>
          <w:szCs w:val="24"/>
          <w:lang w:val="en-US"/>
        </w:rPr>
      </w:pPr>
      <w:r w:rsidRPr="00DD3F81">
        <w:rPr>
          <w:rFonts w:ascii="Times New Roman" w:hAnsi="Times New Roman" w:cs="Times New Roman"/>
          <w:b/>
          <w:sz w:val="24"/>
          <w:szCs w:val="24"/>
          <w:lang w:val="en-US"/>
        </w:rPr>
        <w:lastRenderedPageBreak/>
        <w:t>Table S</w:t>
      </w:r>
      <w:r w:rsidR="00FA43F0">
        <w:rPr>
          <w:rFonts w:ascii="Times New Roman" w:hAnsi="Times New Roman" w:cs="Times New Roman"/>
          <w:b/>
          <w:sz w:val="24"/>
          <w:szCs w:val="24"/>
          <w:lang w:val="en-US"/>
        </w:rPr>
        <w:t>6</w:t>
      </w:r>
      <w:r w:rsidRPr="00DD3F81">
        <w:rPr>
          <w:rFonts w:ascii="Times New Roman" w:hAnsi="Times New Roman" w:cs="Times New Roman"/>
          <w:b/>
          <w:sz w:val="24"/>
          <w:szCs w:val="24"/>
          <w:lang w:val="en-US"/>
        </w:rPr>
        <w:t>.</w:t>
      </w:r>
      <w:r w:rsidRPr="00DD3F81">
        <w:rPr>
          <w:rFonts w:ascii="Times New Roman" w:hAnsi="Times New Roman" w:cs="Times New Roman"/>
          <w:sz w:val="24"/>
          <w:szCs w:val="24"/>
          <w:lang w:val="en-US"/>
        </w:rPr>
        <w:t xml:space="preserve"> Distribution of PLIF detected contacts for the 101 complexes of </w:t>
      </w:r>
      <w:r>
        <w:rPr>
          <w:rFonts w:ascii="Times New Roman" w:hAnsi="Times New Roman" w:cs="Times New Roman"/>
          <w:sz w:val="24"/>
          <w:szCs w:val="24"/>
          <w:lang w:val="en-US"/>
        </w:rPr>
        <w:t xml:space="preserve">SET domain-containing </w:t>
      </w:r>
      <w:r w:rsidRPr="00DD3F81">
        <w:rPr>
          <w:rFonts w:ascii="Times New Roman" w:hAnsi="Times New Roman" w:cs="Times New Roman"/>
          <w:sz w:val="24"/>
          <w:szCs w:val="24"/>
          <w:lang w:val="en-US"/>
        </w:rPr>
        <w:t>P</w:t>
      </w:r>
      <w:r w:rsidR="00A108FB">
        <w:rPr>
          <w:rFonts w:ascii="Times New Roman" w:hAnsi="Times New Roman" w:cs="Times New Roman"/>
          <w:sz w:val="24"/>
          <w:szCs w:val="24"/>
          <w:lang w:val="en-US"/>
        </w:rPr>
        <w:t>KMTs bound with cofactor (SAM/</w:t>
      </w:r>
      <w:r w:rsidRPr="00DD3F81">
        <w:rPr>
          <w:rFonts w:ascii="Times New Roman" w:hAnsi="Times New Roman" w:cs="Times New Roman"/>
          <w:sz w:val="24"/>
          <w:szCs w:val="24"/>
          <w:lang w:val="en-US"/>
        </w:rPr>
        <w:t>SAH) or SAM-competitive inhibitors.</w:t>
      </w:r>
      <w:r>
        <w:rPr>
          <w:rFonts w:ascii="Times New Roman" w:hAnsi="Times New Roman" w:cs="Times New Roman"/>
          <w:sz w:val="24"/>
          <w:szCs w:val="24"/>
          <w:lang w:val="en-US"/>
        </w:rPr>
        <w:t xml:space="preserve"> % corresponds to # crystals divided by the number of complexes (101).</w:t>
      </w:r>
      <w:r w:rsidR="00FA43F0">
        <w:rPr>
          <w:rFonts w:ascii="Times New Roman" w:hAnsi="Times New Roman" w:cs="Times New Roman"/>
          <w:sz w:val="24"/>
          <w:szCs w:val="24"/>
          <w:lang w:val="en-US"/>
        </w:rPr>
        <w:t xml:space="preserve"> HBD = Hydrogen Bond Donor. HBA = Hydrogen Bond Acceptor.</w:t>
      </w:r>
    </w:p>
    <w:p w:rsidR="00FB60D0" w:rsidRDefault="00FB60D0">
      <w:pPr>
        <w:rPr>
          <w:rFonts w:ascii="Times New Roman" w:hAnsi="Times New Roman" w:cs="Times New Roman"/>
          <w:lang w:val="en-US"/>
        </w:rPr>
      </w:pPr>
    </w:p>
    <w:tbl>
      <w:tblPr>
        <w:tblStyle w:val="Tablaconcuadrcula"/>
        <w:tblW w:w="81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392"/>
        <w:gridCol w:w="1044"/>
        <w:gridCol w:w="816"/>
        <w:gridCol w:w="3577"/>
      </w:tblGrid>
      <w:tr w:rsidR="009F7EEE" w:rsidRPr="00C76C63" w:rsidTr="009F7EEE">
        <w:trPr>
          <w:jc w:val="center"/>
        </w:trPr>
        <w:tc>
          <w:tcPr>
            <w:tcW w:w="1332" w:type="dxa"/>
            <w:tcBorders>
              <w:top w:val="single" w:sz="4" w:space="0" w:color="auto"/>
              <w:bottom w:val="single" w:sz="4" w:space="0" w:color="auto"/>
            </w:tcBorders>
          </w:tcPr>
          <w:p w:rsidR="009F7EEE" w:rsidRPr="00FB60D0" w:rsidRDefault="009F7EEE" w:rsidP="00B8099E">
            <w:pPr>
              <w:spacing w:line="360" w:lineRule="auto"/>
              <w:jc w:val="both"/>
              <w:rPr>
                <w:rFonts w:ascii="Times New Roman" w:hAnsi="Times New Roman" w:cs="Times New Roman"/>
                <w:sz w:val="24"/>
                <w:szCs w:val="24"/>
                <w:lang w:val="en-US"/>
              </w:rPr>
            </w:pPr>
            <w:r w:rsidRPr="00FB60D0">
              <w:rPr>
                <w:rFonts w:ascii="Times New Roman" w:hAnsi="Times New Roman" w:cs="Times New Roman"/>
                <w:sz w:val="24"/>
                <w:szCs w:val="24"/>
                <w:lang w:val="en-US"/>
              </w:rPr>
              <w:t>Alignment Position</w:t>
            </w:r>
          </w:p>
        </w:tc>
        <w:tc>
          <w:tcPr>
            <w:tcW w:w="1392" w:type="dxa"/>
            <w:tcBorders>
              <w:top w:val="single" w:sz="4" w:space="0" w:color="auto"/>
              <w:bottom w:val="single" w:sz="4" w:space="0" w:color="auto"/>
            </w:tcBorders>
          </w:tcPr>
          <w:p w:rsidR="009F7EEE" w:rsidRPr="00FB60D0" w:rsidRDefault="009F7EEE" w:rsidP="00B8099E">
            <w:pPr>
              <w:spacing w:line="360" w:lineRule="auto"/>
              <w:jc w:val="both"/>
              <w:rPr>
                <w:rFonts w:ascii="Times New Roman" w:hAnsi="Times New Roman" w:cs="Times New Roman"/>
                <w:sz w:val="24"/>
                <w:szCs w:val="24"/>
                <w:lang w:val="en-US"/>
              </w:rPr>
            </w:pPr>
            <w:r w:rsidRPr="00FB60D0">
              <w:rPr>
                <w:rFonts w:ascii="Times New Roman" w:hAnsi="Times New Roman" w:cs="Times New Roman"/>
                <w:sz w:val="24"/>
                <w:szCs w:val="24"/>
                <w:lang w:val="en-US"/>
              </w:rPr>
              <w:t>Contact Type</w:t>
            </w:r>
          </w:p>
        </w:tc>
        <w:tc>
          <w:tcPr>
            <w:tcW w:w="1044" w:type="dxa"/>
            <w:tcBorders>
              <w:top w:val="single" w:sz="4" w:space="0" w:color="auto"/>
              <w:bottom w:val="single" w:sz="4" w:space="0" w:color="auto"/>
            </w:tcBorders>
          </w:tcPr>
          <w:p w:rsidR="009F7EEE" w:rsidRPr="00FB60D0" w:rsidRDefault="009F7EEE" w:rsidP="00B8099E">
            <w:pPr>
              <w:spacing w:line="360" w:lineRule="auto"/>
              <w:jc w:val="both"/>
              <w:rPr>
                <w:rFonts w:ascii="Times New Roman" w:hAnsi="Times New Roman" w:cs="Times New Roman"/>
                <w:sz w:val="24"/>
                <w:szCs w:val="24"/>
                <w:lang w:val="en-US"/>
              </w:rPr>
            </w:pPr>
            <w:r w:rsidRPr="00FB60D0">
              <w:rPr>
                <w:rFonts w:ascii="Times New Roman" w:hAnsi="Times New Roman" w:cs="Times New Roman"/>
                <w:sz w:val="24"/>
                <w:szCs w:val="24"/>
                <w:lang w:val="en-US"/>
              </w:rPr>
              <w:t># Crystals</w:t>
            </w:r>
          </w:p>
        </w:tc>
        <w:tc>
          <w:tcPr>
            <w:tcW w:w="816" w:type="dxa"/>
            <w:tcBorders>
              <w:top w:val="single" w:sz="4" w:space="0" w:color="auto"/>
              <w:bottom w:val="single" w:sz="4" w:space="0" w:color="auto"/>
            </w:tcBorders>
          </w:tcPr>
          <w:p w:rsidR="009F7EEE" w:rsidRPr="00FB60D0" w:rsidRDefault="009F7EEE" w:rsidP="00B8099E">
            <w:pPr>
              <w:spacing w:line="360" w:lineRule="auto"/>
              <w:jc w:val="both"/>
              <w:rPr>
                <w:rFonts w:ascii="Times New Roman" w:hAnsi="Times New Roman" w:cs="Times New Roman"/>
                <w:sz w:val="24"/>
                <w:szCs w:val="24"/>
                <w:lang w:val="en-US"/>
              </w:rPr>
            </w:pPr>
            <w:r w:rsidRPr="00FB60D0">
              <w:rPr>
                <w:rFonts w:ascii="Times New Roman" w:hAnsi="Times New Roman" w:cs="Times New Roman"/>
                <w:sz w:val="24"/>
                <w:szCs w:val="24"/>
                <w:lang w:val="en-US"/>
              </w:rPr>
              <w:t xml:space="preserve">% </w:t>
            </w:r>
          </w:p>
        </w:tc>
        <w:tc>
          <w:tcPr>
            <w:tcW w:w="3577" w:type="dxa"/>
            <w:tcBorders>
              <w:top w:val="single" w:sz="4" w:space="0" w:color="auto"/>
              <w:bottom w:val="single" w:sz="4" w:space="0" w:color="auto"/>
            </w:tcBorders>
          </w:tcPr>
          <w:p w:rsidR="009F7EEE" w:rsidRPr="00FB60D0" w:rsidRDefault="009F7EEE" w:rsidP="00B8099E">
            <w:pPr>
              <w:spacing w:line="360" w:lineRule="auto"/>
              <w:jc w:val="both"/>
              <w:rPr>
                <w:rFonts w:ascii="Times New Roman" w:hAnsi="Times New Roman" w:cs="Times New Roman"/>
                <w:sz w:val="24"/>
                <w:szCs w:val="24"/>
                <w:lang w:val="en-US"/>
              </w:rPr>
            </w:pPr>
            <w:r w:rsidRPr="00FB60D0">
              <w:rPr>
                <w:rFonts w:ascii="Times New Roman" w:hAnsi="Times New Roman" w:cs="Times New Roman"/>
                <w:sz w:val="24"/>
                <w:szCs w:val="24"/>
                <w:lang w:val="en-US"/>
              </w:rPr>
              <w:t>PKMTs involved</w:t>
            </w:r>
          </w:p>
        </w:tc>
      </w:tr>
      <w:tr w:rsidR="009F7EEE" w:rsidRPr="00C76C63" w:rsidTr="009F7EEE">
        <w:trPr>
          <w:trHeight w:val="300"/>
          <w:jc w:val="center"/>
        </w:trPr>
        <w:tc>
          <w:tcPr>
            <w:tcW w:w="1332" w:type="dxa"/>
            <w:tcBorders>
              <w:top w:val="single" w:sz="4" w:space="0" w:color="auto"/>
            </w:tcBorders>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545</w:t>
            </w:r>
          </w:p>
        </w:tc>
        <w:tc>
          <w:tcPr>
            <w:tcW w:w="1392" w:type="dxa"/>
            <w:tcBorders>
              <w:top w:val="single" w:sz="4" w:space="0" w:color="auto"/>
            </w:tcBorders>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tcBorders>
              <w:top w:val="single" w:sz="4" w:space="0" w:color="auto"/>
            </w:tcBorders>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21</w:t>
            </w:r>
          </w:p>
        </w:tc>
        <w:tc>
          <w:tcPr>
            <w:tcW w:w="816" w:type="dxa"/>
            <w:tcBorders>
              <w:top w:val="single" w:sz="4" w:space="0" w:color="auto"/>
            </w:tcBorders>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20.8</w:t>
            </w:r>
          </w:p>
        </w:tc>
        <w:tc>
          <w:tcPr>
            <w:tcW w:w="3577" w:type="dxa"/>
            <w:tcBorders>
              <w:top w:val="single" w:sz="4" w:space="0" w:color="auto"/>
            </w:tcBorders>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EHMT1/KMT2A/KMT2C</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SETMAR/EZH2/KMT5A</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SETD2/SETD3/SMYD2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545</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Surface Contacts</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14</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13.9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EHMT2/EHMT1/SETMAR</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KMT2A/KMT5A/SETD2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SETD3/SMYD3</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545</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Arene Attraction</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10</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EHMT2/EHMT1/KMT2A</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KMT5A/NSD1/SMYD3</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549</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HBA</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549</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2.0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550</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KMT5B/KMT5C</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550</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Ionic</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KMT5B/KMT5C</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556</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HBA</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38</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37.6</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EHMT2/EHMT1/SUV39H2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KMT2D/KMT2A/KMT2C</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EZH2/SETD2/ASH1L/</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NSD1/NSD3/SETD6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556</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EHMT1/SETD7</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556</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Arene Attraction</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11</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10.9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SETD7</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557</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72</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71.3</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EHMT2/EHMT1/SUV39H2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SETMAR/EZH2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KMT2A/KMT2C/KMT2D KMT5A /SETD3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SETD2/ASH1L/NSD2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NSD1/NSD3/SETD6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SMYD3/SMYD2/SMYD1</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557</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HBA</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79</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78.2</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KMT5B/EHMT2/EHMT1</w:t>
            </w:r>
          </w:p>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SUV39H2/SETMAR/KMT2D</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KMT2A/KMT2C/EZH2/KMT5A</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SETD7/SETD2/NSD2/SETD3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NSD3/NSD1/SETD6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SMYD1/KMT5C</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557</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Ionic</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18</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17.8</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KMT5A/SMYD2/SMYD1</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557</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Surface Contacts</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8</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7.9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SMYD2</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558</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14</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13.9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SETD7</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lastRenderedPageBreak/>
              <w:t>558</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HBA</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14.9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SETD7</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559</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5.0</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KMT5B/KMT5C</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559</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HBA</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6</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5.9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KMT5B/KMT5C/PRDM9</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926</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10</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SMYD3/SMYD2/SMYD1</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926</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Surface Contacts</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15</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14.9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SMYD3/SMYD2/SMYD1</w:t>
            </w:r>
          </w:p>
        </w:tc>
      </w:tr>
      <w:tr w:rsidR="009F7EEE" w:rsidRPr="00C76C63"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928</w:t>
            </w:r>
          </w:p>
        </w:tc>
        <w:tc>
          <w:tcPr>
            <w:tcW w:w="1392"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HBD</w:t>
            </w:r>
          </w:p>
        </w:tc>
        <w:tc>
          <w:tcPr>
            <w:tcW w:w="1044"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10</w:t>
            </w:r>
          </w:p>
        </w:tc>
        <w:tc>
          <w:tcPr>
            <w:tcW w:w="816"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9.9</w:t>
            </w:r>
          </w:p>
        </w:tc>
        <w:tc>
          <w:tcPr>
            <w:tcW w:w="3577" w:type="dxa"/>
            <w:noWrap/>
            <w:hideMark/>
          </w:tcPr>
          <w:p w:rsidR="009F7EEE" w:rsidRPr="006A561D" w:rsidRDefault="009F7EEE" w:rsidP="00B8099E">
            <w:pPr>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SMYD3</w:t>
            </w:r>
          </w:p>
        </w:tc>
      </w:tr>
      <w:tr w:rsidR="009F7EEE" w:rsidRPr="000F50CC" w:rsidTr="009F7EEE">
        <w:trPr>
          <w:trHeight w:val="300"/>
          <w:jc w:val="center"/>
        </w:trPr>
        <w:tc>
          <w:tcPr>
            <w:tcW w:w="1332" w:type="dxa"/>
            <w:noWrap/>
            <w:hideMark/>
          </w:tcPr>
          <w:p w:rsidR="009F7EEE" w:rsidRPr="006A561D" w:rsidRDefault="009F7EEE" w:rsidP="00B8099E">
            <w:pPr>
              <w:jc w:val="right"/>
              <w:rPr>
                <w:rFonts w:ascii="Times New Roman" w:eastAsia="Times New Roman" w:hAnsi="Times New Roman" w:cs="Times New Roman"/>
                <w:color w:val="000000"/>
                <w:sz w:val="24"/>
                <w:szCs w:val="24"/>
                <w:lang w:val="en-US" w:eastAsia="es-ES"/>
              </w:rPr>
            </w:pPr>
            <w:r w:rsidRPr="006A561D">
              <w:rPr>
                <w:rFonts w:ascii="Times New Roman" w:eastAsia="Times New Roman" w:hAnsi="Times New Roman" w:cs="Times New Roman"/>
                <w:color w:val="000000"/>
                <w:sz w:val="24"/>
                <w:szCs w:val="24"/>
                <w:lang w:val="en-US" w:eastAsia="es-ES"/>
              </w:rPr>
              <w:t>928</w:t>
            </w:r>
          </w:p>
        </w:tc>
        <w:tc>
          <w:tcPr>
            <w:tcW w:w="1392" w:type="dxa"/>
            <w:noWrap/>
            <w:hideMark/>
          </w:tcPr>
          <w:p w:rsidR="009F7EEE" w:rsidRPr="001225E9" w:rsidRDefault="009F7EEE" w:rsidP="00B8099E">
            <w:pPr>
              <w:rPr>
                <w:rFonts w:ascii="Times New Roman" w:eastAsia="Times New Roman" w:hAnsi="Times New Roman" w:cs="Times New Roman"/>
                <w:color w:val="000000"/>
                <w:sz w:val="24"/>
                <w:szCs w:val="24"/>
                <w:lang w:val="en-US" w:eastAsia="es-ES"/>
              </w:rPr>
            </w:pPr>
            <w:r w:rsidRPr="00597C87">
              <w:rPr>
                <w:rFonts w:ascii="Times New Roman" w:eastAsia="Times New Roman" w:hAnsi="Times New Roman" w:cs="Times New Roman"/>
                <w:color w:val="000000"/>
                <w:sz w:val="24"/>
                <w:szCs w:val="24"/>
                <w:lang w:val="en-US" w:eastAsia="es-ES"/>
              </w:rPr>
              <w:t>HB</w:t>
            </w:r>
            <w:r w:rsidRPr="001225E9">
              <w:rPr>
                <w:rFonts w:ascii="Times New Roman" w:eastAsia="Times New Roman" w:hAnsi="Times New Roman" w:cs="Times New Roman"/>
                <w:color w:val="000000"/>
                <w:sz w:val="24"/>
                <w:szCs w:val="24"/>
                <w:lang w:val="en-US" w:eastAsia="es-ES"/>
              </w:rPr>
              <w:t>A</w:t>
            </w:r>
          </w:p>
        </w:tc>
        <w:tc>
          <w:tcPr>
            <w:tcW w:w="1044" w:type="dxa"/>
            <w:noWrap/>
            <w:hideMark/>
          </w:tcPr>
          <w:p w:rsidR="009F7EEE" w:rsidRPr="001225E9" w:rsidRDefault="009F7EEE" w:rsidP="00B8099E">
            <w:pPr>
              <w:jc w:val="right"/>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21</w:t>
            </w:r>
          </w:p>
        </w:tc>
        <w:tc>
          <w:tcPr>
            <w:tcW w:w="816" w:type="dxa"/>
            <w:noWrap/>
            <w:hideMark/>
          </w:tcPr>
          <w:p w:rsidR="009F7EEE" w:rsidRPr="001225E9" w:rsidRDefault="009F7EEE" w:rsidP="00B8099E">
            <w:pPr>
              <w:jc w:val="right"/>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20.8</w:t>
            </w:r>
          </w:p>
        </w:tc>
        <w:tc>
          <w:tcPr>
            <w:tcW w:w="3577" w:type="dxa"/>
            <w:noWrap/>
            <w:hideMark/>
          </w:tcPr>
          <w:p w:rsidR="009F7EEE" w:rsidRPr="001225E9" w:rsidRDefault="009F7EEE" w:rsidP="00B8099E">
            <w:pPr>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SMYD3/SMYD2/SMYD1</w:t>
            </w:r>
          </w:p>
        </w:tc>
      </w:tr>
      <w:tr w:rsidR="009F7EEE" w:rsidRPr="00FB60D0" w:rsidTr="009F7EEE">
        <w:trPr>
          <w:trHeight w:val="300"/>
          <w:jc w:val="center"/>
        </w:trPr>
        <w:tc>
          <w:tcPr>
            <w:tcW w:w="1332" w:type="dxa"/>
            <w:noWrap/>
            <w:hideMark/>
          </w:tcPr>
          <w:p w:rsidR="009F7EEE" w:rsidRPr="001225E9" w:rsidRDefault="009F7EEE" w:rsidP="00B8099E">
            <w:pPr>
              <w:jc w:val="right"/>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1116</w:t>
            </w:r>
          </w:p>
        </w:tc>
        <w:tc>
          <w:tcPr>
            <w:tcW w:w="1392" w:type="dxa"/>
            <w:noWrap/>
            <w:hideMark/>
          </w:tcPr>
          <w:p w:rsidR="009F7EEE" w:rsidRPr="001225E9" w:rsidRDefault="009F7EEE" w:rsidP="00B8099E">
            <w:pPr>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Surface Contacts</w:t>
            </w:r>
          </w:p>
        </w:tc>
        <w:tc>
          <w:tcPr>
            <w:tcW w:w="1044" w:type="dxa"/>
            <w:noWrap/>
            <w:hideMark/>
          </w:tcPr>
          <w:p w:rsidR="009F7EEE" w:rsidRPr="001225E9" w:rsidRDefault="009F7EEE" w:rsidP="00B8099E">
            <w:pPr>
              <w:jc w:val="right"/>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2</w:t>
            </w:r>
          </w:p>
        </w:tc>
        <w:tc>
          <w:tcPr>
            <w:tcW w:w="816" w:type="dxa"/>
            <w:noWrap/>
            <w:hideMark/>
          </w:tcPr>
          <w:p w:rsidR="009F7EEE" w:rsidRPr="001225E9" w:rsidRDefault="009F7EEE" w:rsidP="00B8099E">
            <w:pPr>
              <w:jc w:val="right"/>
              <w:rPr>
                <w:rFonts w:ascii="Times New Roman" w:eastAsia="Times New Roman" w:hAnsi="Times New Roman" w:cs="Times New Roman"/>
                <w:color w:val="000000"/>
                <w:sz w:val="24"/>
                <w:szCs w:val="24"/>
                <w:lang w:val="en-US" w:eastAsia="es-ES"/>
              </w:rPr>
            </w:pPr>
            <w:r w:rsidRPr="001225E9">
              <w:rPr>
                <w:rFonts w:ascii="Times New Roman" w:eastAsia="Times New Roman" w:hAnsi="Times New Roman" w:cs="Times New Roman"/>
                <w:color w:val="000000"/>
                <w:sz w:val="24"/>
                <w:szCs w:val="24"/>
                <w:lang w:val="en-US" w:eastAsia="es-ES"/>
              </w:rPr>
              <w:t>2.0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EZH2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1117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EZH2/NSD1/NSD3/NSD2</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1119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EZH2/SETMAR/SETD2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ASH1L/NSD1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NSD3/NSD2</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1119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14</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SETD2/ASH1L/NSD1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NSD3/NSD2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1119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SETD2/ASH1L</w:t>
            </w:r>
          </w:p>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NSD1/NSD3</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1124</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41</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40.6</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KMT5A/SETD2/SETD3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NSD2/NSD3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NSD1/SETD6/ASH1L</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1124</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29</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28.7</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KMT5A/SETD2/SETD3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KMT2D/KMT2A/KMT2C</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NSD2/NSD3/NSD1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SETMAR/EZH2/ASH1L</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1130</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19</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18.8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SETD7/SETD2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SETD3/NSD2/SETD6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SMYD2/KMT5C</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1130</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10.9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KMT5A/KMT5B/SETD7</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EZH2/KMT5C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1130</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43</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42.6</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SUV39H2/SETD7/SETD2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SMYD3/SMYD2/SMYD1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1147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20</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19.8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EHMT2/EHMT1/PRDM9</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1147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EHMT1/PRDM9</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1147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5</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5.0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KMT5B/SETD7/KMT5C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1358</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88</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87.1</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SUV39H2/SETMAR/KMT2A/</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KMT2D/EZH2/KMT5A/SETD7</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SETD2/NSD2/ASH1L/NSD3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NSD1/SETD6/SETD3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SMYD3/SMYD2/SMYD1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KMT5C/PRMD9</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lastRenderedPageBreak/>
              <w:t>1359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SETD7</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1359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Ionic</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SETD7</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1359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7.9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KMT5A/SMYD2/SETD6</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1360</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40</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39.6</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SUV39H2/SETD2/SETD3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KMT5A/SETD7/ASH1L</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NSD2/SETD6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SMYD3/SMYD2/KMT5C</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1361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87</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86.1</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SETMAR/KMT2A/KMT2D</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KMT5A/SETD7/SETD3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SETD2/ASH1L/NSD3/SETD6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SMYD3/SMYD2/SMYD1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KMT5C/PRMD9</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1361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SETD7</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1362</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95</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94.1</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KMT5B/EHMT2/EHMT1</w:t>
            </w:r>
          </w:p>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SUV39H2/SETMAR/EZH2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KMT2A/KMT2C/KMT2D</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KMT5A/SETD7/SETD3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SETD2/ASH1L/NSD2/NSD1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NSD3/SETD6</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SMYD3/SMYD2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SMYD1/KMT5C/PRMD9</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1362</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99</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98.0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KMT5B/EHMT2/EHMT1</w:t>
            </w:r>
          </w:p>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SUV39H2/SETMAR/EZH2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KMT2A/KMT2C/KMT2D</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KMT5A/SETD7/SETD3/SETD2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ASH1L/NSD2/NSD1/NSD3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SETD6/SMYD3/SMYD2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SMYD1/KMT5C/PRMD9</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1473</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41.6</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KMT2D/KMT2A/KMT2C</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EZH2/KMT5A/SETD7/SETD2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ASH1L/NSD2/NSD1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SMYD2/SMYD3/SMYD1</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1473</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7</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6.9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SUV39H2/EHMT2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SETD7/SETD2/ASH1L</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1497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24</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23.8</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SMYD3/SMYD2</w:t>
            </w:r>
          </w:p>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SMYD1</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1497</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SMYD2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1521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SETD2/SETMAR</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1586</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3</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3.0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KMT5B/KMT5C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1599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2.0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SETD6</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1601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7</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6.9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SETD2</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1601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8</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7.9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SETD7/SETD2/KMT2A</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KMT2D/NSD3/SUV39H2</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1601</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7</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6.9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SETD2/ASH1L</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1605</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10</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9.9</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SETD7</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lastRenderedPageBreak/>
              <w:t>1612</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48</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47.5</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SETMAR/SUV39H2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ASH1L/SETD2/NSD3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NSD1/KMT2C/NSD2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KMT2D/KMT2A/KMT5C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1612</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Surface Contacts</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4.0</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KMT5A</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1612</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46</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45.5</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SETMAR/SUV39H2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EZH2/ASH1L/SETD2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NSD3/NSD1/KMT2C/NSD2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KMT2A/KMT5C</w:t>
            </w:r>
          </w:p>
        </w:tc>
      </w:tr>
      <w:tr w:rsidR="009F7EEE" w:rsidRPr="00FB60D0"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1613</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HBD</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3</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3.0</w:t>
            </w:r>
          </w:p>
        </w:tc>
        <w:tc>
          <w:tcPr>
            <w:tcW w:w="3577" w:type="dxa"/>
            <w:noWrap/>
            <w:hideMark/>
          </w:tcPr>
          <w:p w:rsidR="009F7EEE" w:rsidRPr="00FB60D0" w:rsidRDefault="00781867" w:rsidP="00B8099E">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w:t>
            </w:r>
            <w:r w:rsidR="009F7EEE" w:rsidRPr="00FB60D0">
              <w:rPr>
                <w:rFonts w:ascii="Times New Roman" w:eastAsia="Times New Roman" w:hAnsi="Times New Roman" w:cs="Times New Roman"/>
                <w:color w:val="000000"/>
                <w:sz w:val="24"/>
                <w:szCs w:val="24"/>
                <w:lang w:eastAsia="es-ES"/>
              </w:rPr>
              <w:t>M</w:t>
            </w:r>
            <w:r>
              <w:rPr>
                <w:rFonts w:ascii="Times New Roman" w:eastAsia="Times New Roman" w:hAnsi="Times New Roman" w:cs="Times New Roman"/>
                <w:color w:val="000000"/>
                <w:sz w:val="24"/>
                <w:szCs w:val="24"/>
                <w:lang w:eastAsia="es-ES"/>
              </w:rPr>
              <w:t>Y</w:t>
            </w:r>
            <w:r w:rsidR="009F7EEE" w:rsidRPr="00FB60D0">
              <w:rPr>
                <w:rFonts w:ascii="Times New Roman" w:eastAsia="Times New Roman" w:hAnsi="Times New Roman" w:cs="Times New Roman"/>
                <w:color w:val="000000"/>
                <w:sz w:val="24"/>
                <w:szCs w:val="24"/>
                <w:lang w:eastAsia="es-ES"/>
              </w:rPr>
              <w:t>D2</w:t>
            </w:r>
          </w:p>
        </w:tc>
      </w:tr>
      <w:tr w:rsidR="009F7EEE" w:rsidRPr="00C76C63" w:rsidTr="009F7EEE">
        <w:trPr>
          <w:trHeight w:val="300"/>
          <w:jc w:val="center"/>
        </w:trPr>
        <w:tc>
          <w:tcPr>
            <w:tcW w:w="1332"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1619</w:t>
            </w:r>
          </w:p>
        </w:tc>
        <w:tc>
          <w:tcPr>
            <w:tcW w:w="1392" w:type="dxa"/>
            <w:noWrap/>
            <w:hideMark/>
          </w:tcPr>
          <w:p w:rsidR="009F7EEE" w:rsidRPr="00FB60D0" w:rsidRDefault="009F7EEE" w:rsidP="00B8099E">
            <w:pPr>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HBA</w:t>
            </w:r>
          </w:p>
        </w:tc>
        <w:tc>
          <w:tcPr>
            <w:tcW w:w="1044"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48</w:t>
            </w:r>
          </w:p>
        </w:tc>
        <w:tc>
          <w:tcPr>
            <w:tcW w:w="816" w:type="dxa"/>
            <w:noWrap/>
            <w:hideMark/>
          </w:tcPr>
          <w:p w:rsidR="009F7EEE" w:rsidRPr="00FB60D0" w:rsidRDefault="009F7EEE" w:rsidP="00B8099E">
            <w:pPr>
              <w:jc w:val="right"/>
              <w:rPr>
                <w:rFonts w:ascii="Times New Roman" w:eastAsia="Times New Roman" w:hAnsi="Times New Roman" w:cs="Times New Roman"/>
                <w:color w:val="000000"/>
                <w:sz w:val="24"/>
                <w:szCs w:val="24"/>
                <w:lang w:eastAsia="es-ES"/>
              </w:rPr>
            </w:pPr>
            <w:r w:rsidRPr="00FB60D0">
              <w:rPr>
                <w:rFonts w:ascii="Times New Roman" w:eastAsia="Times New Roman" w:hAnsi="Times New Roman" w:cs="Times New Roman"/>
                <w:color w:val="000000"/>
                <w:sz w:val="24"/>
                <w:szCs w:val="24"/>
                <w:lang w:eastAsia="es-ES"/>
              </w:rPr>
              <w:t>47.5</w:t>
            </w:r>
          </w:p>
        </w:tc>
        <w:tc>
          <w:tcPr>
            <w:tcW w:w="3577" w:type="dxa"/>
            <w:noWrap/>
            <w:hideMark/>
          </w:tcPr>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KMT5B/EHMT2/EHMT1</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SETMAR/SUV39H2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ASH1L/SETD2/NSD3</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NSD1/KMT2C/NSD2</w:t>
            </w:r>
          </w:p>
          <w:p w:rsidR="009F7EEE" w:rsidRPr="00FB60D0" w:rsidRDefault="009F7EEE" w:rsidP="00B8099E">
            <w:pPr>
              <w:rPr>
                <w:rFonts w:ascii="Times New Roman" w:eastAsia="Times New Roman" w:hAnsi="Times New Roman" w:cs="Times New Roman"/>
                <w:color w:val="000000"/>
                <w:sz w:val="24"/>
                <w:szCs w:val="24"/>
                <w:lang w:val="en-US" w:eastAsia="es-ES"/>
              </w:rPr>
            </w:pPr>
            <w:r w:rsidRPr="00FB60D0">
              <w:rPr>
                <w:rFonts w:ascii="Times New Roman" w:eastAsia="Times New Roman" w:hAnsi="Times New Roman" w:cs="Times New Roman"/>
                <w:color w:val="000000"/>
                <w:sz w:val="24"/>
                <w:szCs w:val="24"/>
                <w:lang w:val="en-US" w:eastAsia="es-ES"/>
              </w:rPr>
              <w:t>KMT2D/KMT2A/KMT5C</w:t>
            </w:r>
          </w:p>
        </w:tc>
      </w:tr>
      <w:tr w:rsidR="009F7EEE" w:rsidRPr="00FB60D0" w:rsidTr="009F7EEE">
        <w:trPr>
          <w:trHeight w:val="300"/>
          <w:jc w:val="center"/>
        </w:trPr>
        <w:tc>
          <w:tcPr>
            <w:tcW w:w="1332" w:type="dxa"/>
            <w:tcBorders>
              <w:bottom w:val="single" w:sz="4" w:space="0" w:color="auto"/>
            </w:tcBorders>
            <w:noWrap/>
          </w:tcPr>
          <w:p w:rsidR="009F7EEE" w:rsidRPr="00FB60D0" w:rsidRDefault="009F7EEE" w:rsidP="00B8099E">
            <w:pPr>
              <w:jc w:val="right"/>
              <w:rPr>
                <w:rFonts w:ascii="Times New Roman" w:eastAsia="Times New Roman" w:hAnsi="Times New Roman" w:cs="Times New Roman"/>
                <w:b/>
                <w:color w:val="000000"/>
                <w:sz w:val="24"/>
                <w:szCs w:val="24"/>
                <w:lang w:eastAsia="es-ES"/>
              </w:rPr>
            </w:pPr>
            <w:r w:rsidRPr="00FB60D0">
              <w:rPr>
                <w:rFonts w:ascii="Times New Roman" w:eastAsia="Times New Roman" w:hAnsi="Times New Roman" w:cs="Times New Roman"/>
                <w:b/>
                <w:color w:val="000000"/>
                <w:sz w:val="24"/>
                <w:szCs w:val="24"/>
                <w:lang w:eastAsia="es-ES"/>
              </w:rPr>
              <w:t>TOTAL</w:t>
            </w:r>
          </w:p>
        </w:tc>
        <w:tc>
          <w:tcPr>
            <w:tcW w:w="1392" w:type="dxa"/>
            <w:tcBorders>
              <w:bottom w:val="single" w:sz="4" w:space="0" w:color="auto"/>
            </w:tcBorders>
            <w:noWrap/>
          </w:tcPr>
          <w:p w:rsidR="009F7EEE" w:rsidRPr="00FB60D0" w:rsidRDefault="009F7EEE" w:rsidP="00B8099E">
            <w:pPr>
              <w:rPr>
                <w:rFonts w:ascii="Times New Roman" w:eastAsia="Times New Roman" w:hAnsi="Times New Roman" w:cs="Times New Roman"/>
                <w:color w:val="000000"/>
                <w:sz w:val="24"/>
                <w:szCs w:val="24"/>
                <w:lang w:eastAsia="es-ES"/>
              </w:rPr>
            </w:pPr>
          </w:p>
        </w:tc>
        <w:tc>
          <w:tcPr>
            <w:tcW w:w="1044" w:type="dxa"/>
            <w:tcBorders>
              <w:bottom w:val="single" w:sz="4" w:space="0" w:color="auto"/>
            </w:tcBorders>
            <w:noWrap/>
          </w:tcPr>
          <w:p w:rsidR="009F7EEE" w:rsidRPr="00FB60D0" w:rsidRDefault="009F7EEE" w:rsidP="00B8099E">
            <w:pPr>
              <w:jc w:val="right"/>
              <w:rPr>
                <w:rFonts w:ascii="Times New Roman" w:eastAsia="Times New Roman" w:hAnsi="Times New Roman" w:cs="Times New Roman"/>
                <w:b/>
                <w:color w:val="000000"/>
                <w:sz w:val="24"/>
                <w:szCs w:val="24"/>
                <w:lang w:eastAsia="es-ES"/>
              </w:rPr>
            </w:pPr>
            <w:r w:rsidRPr="00FB60D0">
              <w:rPr>
                <w:rFonts w:ascii="Times New Roman" w:eastAsia="Times New Roman" w:hAnsi="Times New Roman" w:cs="Times New Roman"/>
                <w:b/>
                <w:color w:val="000000"/>
                <w:sz w:val="24"/>
                <w:szCs w:val="24"/>
                <w:lang w:eastAsia="es-ES"/>
              </w:rPr>
              <w:t>1320</w:t>
            </w:r>
          </w:p>
        </w:tc>
        <w:tc>
          <w:tcPr>
            <w:tcW w:w="816" w:type="dxa"/>
            <w:tcBorders>
              <w:bottom w:val="single" w:sz="4" w:space="0" w:color="auto"/>
            </w:tcBorders>
            <w:noWrap/>
          </w:tcPr>
          <w:p w:rsidR="009F7EEE" w:rsidRPr="00FB60D0" w:rsidRDefault="009F7EEE" w:rsidP="00B8099E">
            <w:pPr>
              <w:jc w:val="right"/>
              <w:rPr>
                <w:rFonts w:ascii="Times New Roman" w:eastAsia="Times New Roman" w:hAnsi="Times New Roman" w:cs="Times New Roman"/>
                <w:b/>
                <w:color w:val="000000"/>
                <w:sz w:val="24"/>
                <w:szCs w:val="24"/>
                <w:lang w:eastAsia="es-ES"/>
              </w:rPr>
            </w:pPr>
          </w:p>
        </w:tc>
        <w:tc>
          <w:tcPr>
            <w:tcW w:w="3577" w:type="dxa"/>
            <w:tcBorders>
              <w:bottom w:val="single" w:sz="4" w:space="0" w:color="auto"/>
            </w:tcBorders>
            <w:noWrap/>
          </w:tcPr>
          <w:p w:rsidR="009F7EEE" w:rsidRPr="00FB60D0" w:rsidRDefault="009F7EEE" w:rsidP="00B8099E">
            <w:pPr>
              <w:rPr>
                <w:rFonts w:ascii="Times New Roman" w:eastAsia="Times New Roman" w:hAnsi="Times New Roman" w:cs="Times New Roman"/>
                <w:color w:val="000000"/>
                <w:sz w:val="24"/>
                <w:szCs w:val="24"/>
                <w:lang w:val="en-US" w:eastAsia="es-ES"/>
              </w:rPr>
            </w:pPr>
          </w:p>
        </w:tc>
      </w:tr>
    </w:tbl>
    <w:p w:rsidR="00FB60D0" w:rsidRDefault="00FB60D0">
      <w:pPr>
        <w:rPr>
          <w:rFonts w:ascii="Times New Roman" w:hAnsi="Times New Roman" w:cs="Times New Roman"/>
          <w:lang w:val="en-US"/>
        </w:rPr>
      </w:pPr>
    </w:p>
    <w:p w:rsidR="00FB60D0" w:rsidRDefault="00FB60D0">
      <w:pPr>
        <w:rPr>
          <w:rFonts w:ascii="Times New Roman" w:hAnsi="Times New Roman" w:cs="Times New Roman"/>
          <w:lang w:val="en-US"/>
        </w:rPr>
      </w:pPr>
    </w:p>
    <w:p w:rsidR="00BD45A7" w:rsidRDefault="00BD45A7">
      <w:pPr>
        <w:rPr>
          <w:rFonts w:ascii="Times New Roman" w:hAnsi="Times New Roman" w:cs="Times New Roman"/>
          <w:lang w:val="en-US"/>
        </w:rPr>
      </w:pPr>
      <w:r>
        <w:rPr>
          <w:rFonts w:ascii="Times New Roman" w:hAnsi="Times New Roman" w:cs="Times New Roman"/>
          <w:lang w:val="en-US"/>
        </w:rPr>
        <w:br w:type="page"/>
      </w:r>
    </w:p>
    <w:p w:rsidR="00BD63CC" w:rsidRPr="00F32F82" w:rsidRDefault="00243A9F" w:rsidP="00D54253">
      <w:pPr>
        <w:spacing w:after="0" w:line="360" w:lineRule="auto"/>
        <w:jc w:val="both"/>
        <w:rPr>
          <w:rFonts w:ascii="Times New Roman" w:hAnsi="Times New Roman" w:cs="Times New Roman"/>
          <w:sz w:val="24"/>
          <w:szCs w:val="24"/>
          <w:lang w:val="en-US"/>
        </w:rPr>
      </w:pPr>
      <w:r w:rsidRPr="00D54253">
        <w:rPr>
          <w:rFonts w:ascii="Times New Roman" w:hAnsi="Times New Roman" w:cs="Times New Roman"/>
          <w:b/>
          <w:sz w:val="24"/>
          <w:szCs w:val="24"/>
          <w:lang w:val="en-US"/>
        </w:rPr>
        <w:lastRenderedPageBreak/>
        <w:t xml:space="preserve">Figure </w:t>
      </w:r>
      <w:r w:rsidR="00BF4804" w:rsidRPr="00D54253">
        <w:rPr>
          <w:rFonts w:ascii="Times New Roman" w:hAnsi="Times New Roman" w:cs="Times New Roman"/>
          <w:b/>
          <w:sz w:val="24"/>
          <w:szCs w:val="24"/>
          <w:lang w:val="en-US"/>
        </w:rPr>
        <w:t>S</w:t>
      </w:r>
      <w:r w:rsidR="00BF4804">
        <w:rPr>
          <w:rFonts w:ascii="Times New Roman" w:hAnsi="Times New Roman" w:cs="Times New Roman"/>
          <w:b/>
          <w:sz w:val="24"/>
          <w:szCs w:val="24"/>
          <w:lang w:val="en-US"/>
        </w:rPr>
        <w:t>5</w:t>
      </w:r>
      <w:r w:rsidRPr="00D54253">
        <w:rPr>
          <w:rFonts w:ascii="Times New Roman" w:hAnsi="Times New Roman" w:cs="Times New Roman"/>
          <w:sz w:val="24"/>
          <w:szCs w:val="24"/>
          <w:lang w:val="en-US"/>
        </w:rPr>
        <w:t xml:space="preserve">. </w:t>
      </w:r>
      <w:r w:rsidR="00D54253" w:rsidRPr="00D54253">
        <w:rPr>
          <w:rFonts w:ascii="Times New Roman" w:hAnsi="Times New Roman" w:cs="Times New Roman"/>
          <w:sz w:val="24"/>
          <w:szCs w:val="24"/>
          <w:lang w:val="en-US"/>
        </w:rPr>
        <w:t xml:space="preserve">Mapping of PLIF interacting residues for </w:t>
      </w:r>
      <w:r w:rsidR="00D54253">
        <w:rPr>
          <w:rFonts w:ascii="Times New Roman" w:hAnsi="Times New Roman" w:cs="Times New Roman"/>
          <w:sz w:val="24"/>
          <w:szCs w:val="24"/>
          <w:lang w:val="en-US"/>
        </w:rPr>
        <w:t>6</w:t>
      </w:r>
      <w:r w:rsidR="00D54253" w:rsidRPr="00D54253">
        <w:rPr>
          <w:rFonts w:ascii="Times New Roman" w:hAnsi="Times New Roman" w:cs="Times New Roman"/>
          <w:sz w:val="24"/>
          <w:szCs w:val="24"/>
          <w:lang w:val="en-US"/>
        </w:rPr>
        <w:t xml:space="preserve"> complexes of representative </w:t>
      </w:r>
      <w:r w:rsidR="00D54253" w:rsidRPr="00F32F82">
        <w:rPr>
          <w:rFonts w:ascii="Times New Roman" w:hAnsi="Times New Roman" w:cs="Times New Roman"/>
          <w:sz w:val="24"/>
          <w:szCs w:val="24"/>
          <w:lang w:val="en-US"/>
        </w:rPr>
        <w:t xml:space="preserve">PKMTs complexed with either SAM or SAH. </w:t>
      </w:r>
      <w:r w:rsidR="002C11BE" w:rsidRPr="00F32F82">
        <w:rPr>
          <w:rFonts w:ascii="Times New Roman" w:hAnsi="Times New Roman" w:cs="Times New Roman"/>
          <w:sz w:val="24"/>
          <w:szCs w:val="24"/>
          <w:lang w:val="en-US"/>
        </w:rPr>
        <w:t>SETD7 (PDB: 1N6C; SAM); KMT2A (PDB: 2W5Z; SAH); NSD1 (PDB: 3OOI; SAM); SMYD3 (PDB: 3QWP; SAM);</w:t>
      </w:r>
      <w:r w:rsidR="00BE6EB7">
        <w:rPr>
          <w:rFonts w:ascii="Times New Roman" w:hAnsi="Times New Roman" w:cs="Times New Roman"/>
          <w:sz w:val="24"/>
          <w:szCs w:val="24"/>
          <w:lang w:val="en-US"/>
        </w:rPr>
        <w:t xml:space="preserve"> </w:t>
      </w:r>
      <w:r w:rsidR="00BE6EB7" w:rsidRPr="00F32F82">
        <w:rPr>
          <w:rFonts w:ascii="Times New Roman" w:hAnsi="Times New Roman" w:cs="Times New Roman"/>
          <w:sz w:val="24"/>
          <w:szCs w:val="24"/>
          <w:lang w:val="en-US"/>
        </w:rPr>
        <w:t>EHMT1 (PDB: 5VSD; SAM)</w:t>
      </w:r>
      <w:r w:rsidR="003500B6">
        <w:rPr>
          <w:rFonts w:ascii="Times New Roman" w:hAnsi="Times New Roman" w:cs="Times New Roman"/>
          <w:sz w:val="24"/>
          <w:szCs w:val="24"/>
          <w:lang w:val="en-US"/>
        </w:rPr>
        <w:t xml:space="preserve"> and </w:t>
      </w:r>
      <w:r w:rsidR="003500B6" w:rsidRPr="00F32F82">
        <w:rPr>
          <w:rFonts w:ascii="Times New Roman" w:hAnsi="Times New Roman" w:cs="Times New Roman"/>
          <w:sz w:val="24"/>
          <w:szCs w:val="24"/>
          <w:lang w:val="en-US"/>
        </w:rPr>
        <w:t>SETD2 (PDB: 4H12; SAM)</w:t>
      </w:r>
      <w:r w:rsidR="003500B6">
        <w:rPr>
          <w:rFonts w:ascii="Times New Roman" w:hAnsi="Times New Roman" w:cs="Times New Roman"/>
          <w:sz w:val="24"/>
          <w:szCs w:val="24"/>
          <w:lang w:val="en-US"/>
        </w:rPr>
        <w:t xml:space="preserve">. </w:t>
      </w:r>
      <w:r w:rsidR="002C11BE" w:rsidRPr="00F32F82">
        <w:rPr>
          <w:rFonts w:ascii="Times New Roman" w:hAnsi="Times New Roman" w:cs="Times New Roman"/>
          <w:sz w:val="24"/>
          <w:szCs w:val="24"/>
          <w:lang w:val="en-US"/>
        </w:rPr>
        <w:t>All 30 PLIF interacting residues for SAM-competitive inhibitors are shown, considering that the residue can be mapped in the alignment. Balls correspond to either backbone (red) or side chain (green) atoms establishing HB contacts or hydrophobic contacts (blue), respectively. Grey balls, marked at the C</w:t>
      </w:r>
      <w:r w:rsidR="002C11BE" w:rsidRPr="00F32F82">
        <w:rPr>
          <w:rFonts w:ascii="Times New Roman" w:hAnsi="Times New Roman" w:cs="Times New Roman"/>
          <w:sz w:val="24"/>
          <w:szCs w:val="24"/>
          <w:lang w:val="en-US"/>
        </w:rPr>
        <w:sym w:font="Symbol" w:char="F061"/>
      </w:r>
      <w:r w:rsidR="002C11BE" w:rsidRPr="00F32F82">
        <w:rPr>
          <w:rFonts w:ascii="Times New Roman" w:hAnsi="Times New Roman" w:cs="Times New Roman"/>
          <w:sz w:val="24"/>
          <w:szCs w:val="24"/>
          <w:lang w:val="en-US"/>
        </w:rPr>
        <w:t xml:space="preserve"> atom, correspond to PLIF interacting residues for which the corresponding ligand does not establish any interaction.</w:t>
      </w:r>
    </w:p>
    <w:p w:rsidR="002C11BE" w:rsidRDefault="00BE6EB7" w:rsidP="00D5425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3AF1037E" wp14:editId="4B1FD2B0">
            <wp:extent cx="5400040" cy="6144895"/>
            <wp:effectExtent l="0" t="0" r="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bolas_para_SI copi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400040" cy="6144895"/>
                    </a:xfrm>
                    <a:prstGeom prst="rect">
                      <a:avLst/>
                    </a:prstGeom>
                  </pic:spPr>
                </pic:pic>
              </a:graphicData>
            </a:graphic>
          </wp:inline>
        </w:drawing>
      </w:r>
    </w:p>
    <w:p w:rsidR="00522C0D" w:rsidRPr="0006019D" w:rsidRDefault="00522C0D" w:rsidP="00522C0D">
      <w:pPr>
        <w:spacing w:after="0" w:line="360" w:lineRule="auto"/>
        <w:jc w:val="both"/>
        <w:rPr>
          <w:rFonts w:ascii="Times New Roman" w:hAnsi="Times New Roman" w:cs="Times New Roman"/>
          <w:sz w:val="24"/>
          <w:szCs w:val="24"/>
          <w:lang w:val="en-US"/>
        </w:rPr>
      </w:pPr>
      <w:r w:rsidRPr="0006019D">
        <w:rPr>
          <w:rFonts w:ascii="Times New Roman" w:hAnsi="Times New Roman" w:cs="Times New Roman"/>
          <w:b/>
          <w:sz w:val="24"/>
          <w:szCs w:val="24"/>
          <w:lang w:val="en-US"/>
        </w:rPr>
        <w:lastRenderedPageBreak/>
        <w:t xml:space="preserve">Figure </w:t>
      </w:r>
      <w:r w:rsidR="00BF4804" w:rsidRPr="0006019D">
        <w:rPr>
          <w:rFonts w:ascii="Times New Roman" w:hAnsi="Times New Roman" w:cs="Times New Roman"/>
          <w:b/>
          <w:sz w:val="24"/>
          <w:szCs w:val="24"/>
          <w:lang w:val="en-US"/>
        </w:rPr>
        <w:t>S</w:t>
      </w:r>
      <w:r w:rsidR="00BF4804">
        <w:rPr>
          <w:rFonts w:ascii="Times New Roman" w:hAnsi="Times New Roman" w:cs="Times New Roman"/>
          <w:b/>
          <w:sz w:val="24"/>
          <w:szCs w:val="24"/>
          <w:lang w:val="en-US"/>
        </w:rPr>
        <w:t>6</w:t>
      </w:r>
      <w:r w:rsidRPr="0006019D">
        <w:rPr>
          <w:rFonts w:ascii="Times New Roman" w:hAnsi="Times New Roman" w:cs="Times New Roman"/>
          <w:sz w:val="24"/>
          <w:szCs w:val="24"/>
          <w:lang w:val="en-US"/>
        </w:rPr>
        <w:t xml:space="preserve">. </w:t>
      </w:r>
      <w:r w:rsidR="0068606B" w:rsidRPr="0006019D">
        <w:rPr>
          <w:rFonts w:ascii="Times New Roman" w:hAnsi="Times New Roman" w:cs="Times New Roman"/>
          <w:sz w:val="24"/>
          <w:szCs w:val="24"/>
          <w:lang w:val="en-US"/>
        </w:rPr>
        <w:t xml:space="preserve">2D schematic view of </w:t>
      </w:r>
      <w:r w:rsidR="0087538A" w:rsidRPr="0006019D">
        <w:rPr>
          <w:rFonts w:ascii="Times New Roman" w:hAnsi="Times New Roman" w:cs="Times New Roman"/>
          <w:sz w:val="24"/>
          <w:szCs w:val="24"/>
          <w:lang w:val="en-US"/>
        </w:rPr>
        <w:t xml:space="preserve">PLIF </w:t>
      </w:r>
      <w:r w:rsidR="0068606B" w:rsidRPr="0006019D">
        <w:rPr>
          <w:rFonts w:ascii="Times New Roman" w:hAnsi="Times New Roman" w:cs="Times New Roman"/>
          <w:sz w:val="24"/>
          <w:szCs w:val="24"/>
          <w:lang w:val="en-US"/>
        </w:rPr>
        <w:t>c</w:t>
      </w:r>
      <w:r w:rsidRPr="0006019D">
        <w:rPr>
          <w:rFonts w:ascii="Times New Roman" w:hAnsi="Times New Roman" w:cs="Times New Roman"/>
          <w:sz w:val="24"/>
          <w:szCs w:val="24"/>
          <w:lang w:val="en-US"/>
        </w:rPr>
        <w:t>onserved contacts across the 101 complexes of the cofactor (SAM or SAH) and SAM-competitive inhibitors against 23 different PKMTs (EHMT2, EHMT1, SUV39H2, SETMAR, KMT2D, KMT2A, KMT2C, EZH2, KMT5A, SETD7, SETD2, ASH1L, NSD3, NSD1, NSD2, SETD6, SETD3, SMYD3, SMYD2, SMYD1, KMT5B, KMT5C and PRMD9). Circles and dotted lines correspond to hydrogen bond contacts and surface contact interactions (affecting different atoms), respectively. Residue numbers in the legend correspond to the alignment position of the corresponding amino acid residue in the PKMT alignment (not to the PDB number).</w:t>
      </w:r>
    </w:p>
    <w:p w:rsidR="00522C0D" w:rsidRDefault="00522C0D">
      <w:pPr>
        <w:rPr>
          <w:rFonts w:ascii="Times New Roman" w:hAnsi="Times New Roman" w:cs="Times New Roman"/>
          <w:lang w:val="en-US"/>
        </w:rPr>
      </w:pPr>
      <w:r w:rsidRPr="00B95649">
        <w:rPr>
          <w:noProof/>
          <w:lang w:eastAsia="es-ES"/>
        </w:rPr>
        <w:lastRenderedPageBreak/>
        <w:drawing>
          <wp:inline distT="0" distB="0" distL="0" distR="0" wp14:anchorId="1EE28294" wp14:editId="72B83D08">
            <wp:extent cx="5400040" cy="7637145"/>
            <wp:effectExtent l="0" t="0" r="0" b="1905"/>
            <wp:docPr id="8" name="Imagen 8" descr="\\apps-cima3.si.unav.es\users\Todos_Usuarios\Literature_TFM_Andrea\63 PMTS_structures\ESTRUCTURAS MOE\CLASEV_SETDOMAINS\01_PLIF_ANALISIS\atp_comp_ligands_PLIF\photoshop_atp\PAG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s-cima3.si.unav.es\users\Todos_Usuarios\Literature_TFM_Andrea\63 PMTS_structures\ESTRUCTURAS MOE\CLASEV_SETDOMAINS\01_PLIF_ANALISIS\atp_comp_ligands_PLIF\photoshop_atp\PAGINA 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40" cy="7637145"/>
                    </a:xfrm>
                    <a:prstGeom prst="rect">
                      <a:avLst/>
                    </a:prstGeom>
                    <a:noFill/>
                    <a:ln>
                      <a:noFill/>
                    </a:ln>
                  </pic:spPr>
                </pic:pic>
              </a:graphicData>
            </a:graphic>
          </wp:inline>
        </w:drawing>
      </w:r>
    </w:p>
    <w:p w:rsidR="00522C0D" w:rsidRDefault="00522C0D">
      <w:pPr>
        <w:rPr>
          <w:rFonts w:ascii="Times New Roman" w:hAnsi="Times New Roman" w:cs="Times New Roman"/>
          <w:lang w:val="en-US"/>
        </w:rPr>
      </w:pPr>
      <w:r w:rsidRPr="00B95649">
        <w:rPr>
          <w:noProof/>
          <w:lang w:eastAsia="es-ES"/>
        </w:rPr>
        <w:lastRenderedPageBreak/>
        <w:drawing>
          <wp:inline distT="0" distB="0" distL="0" distR="0" wp14:anchorId="210A50DF" wp14:editId="23CD4352">
            <wp:extent cx="5400040" cy="7637145"/>
            <wp:effectExtent l="0" t="0" r="0" b="1905"/>
            <wp:docPr id="12" name="Imagen 12" descr="\\apps-cima3.si.unav.es\users\Todos_Usuarios\Literature_TFM_Andrea\63 PMTS_structures\ESTRUCTURAS MOE\CLASEV_SETDOMAINS\01_PLIF_ANALISIS\atp_comp_ligands_PLIF\photoshop_atp\PAG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s-cima3.si.unav.es\users\Todos_Usuarios\Literature_TFM_Andrea\63 PMTS_structures\ESTRUCTURAS MOE\CLASEV_SETDOMAINS\01_PLIF_ANALISIS\atp_comp_ligands_PLIF\photoshop_atp\PAGINA 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40" cy="7637145"/>
                    </a:xfrm>
                    <a:prstGeom prst="rect">
                      <a:avLst/>
                    </a:prstGeom>
                    <a:noFill/>
                    <a:ln>
                      <a:noFill/>
                    </a:ln>
                  </pic:spPr>
                </pic:pic>
              </a:graphicData>
            </a:graphic>
          </wp:inline>
        </w:drawing>
      </w:r>
    </w:p>
    <w:p w:rsidR="00522C0D" w:rsidRDefault="00522C0D">
      <w:pPr>
        <w:rPr>
          <w:rFonts w:ascii="Times New Roman" w:hAnsi="Times New Roman" w:cs="Times New Roman"/>
          <w:lang w:val="en-US"/>
        </w:rPr>
      </w:pPr>
    </w:p>
    <w:p w:rsidR="00522C0D" w:rsidRDefault="00522C0D">
      <w:pPr>
        <w:rPr>
          <w:rFonts w:ascii="Times New Roman" w:hAnsi="Times New Roman" w:cs="Times New Roman"/>
          <w:lang w:val="en-US"/>
        </w:rPr>
      </w:pPr>
    </w:p>
    <w:p w:rsidR="00522C0D" w:rsidRDefault="00522C0D">
      <w:pPr>
        <w:rPr>
          <w:rFonts w:ascii="Times New Roman" w:hAnsi="Times New Roman" w:cs="Times New Roman"/>
          <w:lang w:val="en-US"/>
        </w:rPr>
      </w:pPr>
    </w:p>
    <w:p w:rsidR="00522C0D" w:rsidRDefault="00522C0D">
      <w:pPr>
        <w:rPr>
          <w:rFonts w:ascii="Times New Roman" w:hAnsi="Times New Roman" w:cs="Times New Roman"/>
          <w:lang w:val="en-US"/>
        </w:rPr>
      </w:pPr>
    </w:p>
    <w:p w:rsidR="00522C0D" w:rsidRDefault="00522C0D">
      <w:pPr>
        <w:rPr>
          <w:rFonts w:ascii="Times New Roman" w:hAnsi="Times New Roman" w:cs="Times New Roman"/>
          <w:lang w:val="en-US"/>
        </w:rPr>
      </w:pPr>
      <w:r w:rsidRPr="00B95649">
        <w:rPr>
          <w:noProof/>
          <w:lang w:eastAsia="es-ES"/>
        </w:rPr>
        <w:lastRenderedPageBreak/>
        <w:drawing>
          <wp:inline distT="0" distB="0" distL="0" distR="0" wp14:anchorId="149C5F22" wp14:editId="4DFA539F">
            <wp:extent cx="5400040" cy="7637780"/>
            <wp:effectExtent l="0" t="0" r="0" b="1270"/>
            <wp:docPr id="13" name="Imagen 13" descr="\\apps-cima3.si.unav.es\users\Todos_Usuarios\Literature_TFM_Andrea\63 PMTS_structures\ESTRUCTURAS MOE\CLASEV_SETDOMAINS\01_PLIF_ANALISIS\atp_comp_ligands_PLIF\photoshop_atp\PAGI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s-cima3.si.unav.es\users\Todos_Usuarios\Literature_TFM_Andrea\63 PMTS_structures\ESTRUCTURAS MOE\CLASEV_SETDOMAINS\01_PLIF_ANALISIS\atp_comp_ligands_PLIF\photoshop_atp\PAGINA 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rsidR="00522C0D" w:rsidRDefault="00522C0D">
      <w:pPr>
        <w:rPr>
          <w:rFonts w:ascii="Times New Roman" w:hAnsi="Times New Roman" w:cs="Times New Roman"/>
          <w:lang w:val="en-US"/>
        </w:rPr>
      </w:pPr>
      <w:r w:rsidRPr="00B95649">
        <w:rPr>
          <w:noProof/>
          <w:lang w:eastAsia="es-ES"/>
        </w:rPr>
        <w:lastRenderedPageBreak/>
        <w:drawing>
          <wp:inline distT="0" distB="0" distL="0" distR="0" wp14:anchorId="1766E46A" wp14:editId="61556E54">
            <wp:extent cx="5399727" cy="4876800"/>
            <wp:effectExtent l="0" t="0" r="0" b="0"/>
            <wp:docPr id="14" name="Imagen 14" descr="\\apps-cima3.si.unav.es\users\Todos_Usuarios\Literature_TFM_Andrea\63 PMTS_structures\ESTRUCTURAS MOE\CLASEV_SETDOMAINS\01_PLIF_ANALISIS\atp_comp_ligands_PLIF\photoshop_atp\PAGI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s-cima3.si.unav.es\users\Todos_Usuarios\Literature_TFM_Andrea\63 PMTS_structures\ESTRUCTURAS MOE\CLASEV_SETDOMAINS\01_PLIF_ANALISIS\atp_comp_ligands_PLIF\photoshop_atp\PAGINA 4.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36144"/>
                    <a:stretch/>
                  </pic:blipFill>
                  <pic:spPr bwMode="auto">
                    <a:xfrm>
                      <a:off x="0" y="0"/>
                      <a:ext cx="5400040" cy="4877083"/>
                    </a:xfrm>
                    <a:prstGeom prst="rect">
                      <a:avLst/>
                    </a:prstGeom>
                    <a:noFill/>
                    <a:ln>
                      <a:noFill/>
                    </a:ln>
                    <a:extLst>
                      <a:ext uri="{53640926-AAD7-44D8-BBD7-CCE9431645EC}">
                        <a14:shadowObscured xmlns:a14="http://schemas.microsoft.com/office/drawing/2010/main"/>
                      </a:ext>
                    </a:extLst>
                  </pic:spPr>
                </pic:pic>
              </a:graphicData>
            </a:graphic>
          </wp:inline>
        </w:drawing>
      </w:r>
    </w:p>
    <w:p w:rsidR="00CD158A" w:rsidRDefault="00522C0D">
      <w:pPr>
        <w:rPr>
          <w:rFonts w:ascii="Times New Roman" w:hAnsi="Times New Roman" w:cs="Times New Roman"/>
          <w:lang w:val="en-US"/>
        </w:rPr>
      </w:pPr>
      <w:r>
        <w:rPr>
          <w:rFonts w:ascii="Times New Roman" w:hAnsi="Times New Roman" w:cs="Times New Roman"/>
          <w:lang w:val="en-US"/>
        </w:rPr>
        <w:br w:type="page"/>
      </w:r>
    </w:p>
    <w:p w:rsidR="0008351E" w:rsidRPr="00C67DEC" w:rsidRDefault="0008351E" w:rsidP="007368D5">
      <w:pPr>
        <w:spacing w:after="0" w:line="360" w:lineRule="auto"/>
        <w:jc w:val="both"/>
        <w:rPr>
          <w:rFonts w:ascii="Times New Roman" w:hAnsi="Times New Roman" w:cs="Times New Roman"/>
          <w:sz w:val="24"/>
          <w:szCs w:val="24"/>
          <w:lang w:val="en-US"/>
        </w:rPr>
      </w:pPr>
      <w:r w:rsidRPr="00C67DEC">
        <w:rPr>
          <w:rFonts w:ascii="Times New Roman" w:hAnsi="Times New Roman" w:cs="Times New Roman"/>
          <w:b/>
          <w:sz w:val="24"/>
          <w:szCs w:val="24"/>
          <w:lang w:val="en-US"/>
        </w:rPr>
        <w:lastRenderedPageBreak/>
        <w:t xml:space="preserve">Figure </w:t>
      </w:r>
      <w:r w:rsidR="00BF4804" w:rsidRPr="00C67DEC">
        <w:rPr>
          <w:rFonts w:ascii="Times New Roman" w:hAnsi="Times New Roman" w:cs="Times New Roman"/>
          <w:b/>
          <w:sz w:val="24"/>
          <w:szCs w:val="24"/>
          <w:lang w:val="en-US"/>
        </w:rPr>
        <w:t>S</w:t>
      </w:r>
      <w:r w:rsidR="00BF4804">
        <w:rPr>
          <w:rFonts w:ascii="Times New Roman" w:hAnsi="Times New Roman" w:cs="Times New Roman"/>
          <w:b/>
          <w:sz w:val="24"/>
          <w:szCs w:val="24"/>
          <w:lang w:val="en-US"/>
        </w:rPr>
        <w:t>7</w:t>
      </w:r>
      <w:r w:rsidRPr="00C67DEC">
        <w:rPr>
          <w:rFonts w:ascii="Times New Roman" w:hAnsi="Times New Roman" w:cs="Times New Roman"/>
          <w:sz w:val="24"/>
          <w:szCs w:val="24"/>
          <w:lang w:val="en-US"/>
        </w:rPr>
        <w:t xml:space="preserve">. Heat map colored according to the RMSD of superposition between the 41 SAM cofactors in each of the 41 PKMT-SAM complexes. For comparison with Figure </w:t>
      </w:r>
      <w:r w:rsidR="00BF4804" w:rsidRPr="00C67DEC">
        <w:rPr>
          <w:rFonts w:ascii="Times New Roman" w:hAnsi="Times New Roman" w:cs="Times New Roman"/>
          <w:sz w:val="24"/>
          <w:szCs w:val="24"/>
          <w:lang w:val="en-US"/>
        </w:rPr>
        <w:t>S</w:t>
      </w:r>
      <w:r w:rsidR="00BF4804">
        <w:rPr>
          <w:rFonts w:ascii="Times New Roman" w:hAnsi="Times New Roman" w:cs="Times New Roman"/>
          <w:sz w:val="24"/>
          <w:szCs w:val="24"/>
          <w:lang w:val="en-US"/>
        </w:rPr>
        <w:t>8</w:t>
      </w:r>
      <w:r w:rsidR="00BF4804" w:rsidRPr="00C67DEC">
        <w:rPr>
          <w:rFonts w:ascii="Times New Roman" w:hAnsi="Times New Roman" w:cs="Times New Roman"/>
          <w:sz w:val="24"/>
          <w:szCs w:val="24"/>
          <w:lang w:val="en-US"/>
        </w:rPr>
        <w:t xml:space="preserve"> </w:t>
      </w:r>
      <w:r w:rsidRPr="00C67DEC">
        <w:rPr>
          <w:rFonts w:ascii="Times New Roman" w:hAnsi="Times New Roman" w:cs="Times New Roman"/>
          <w:sz w:val="24"/>
          <w:szCs w:val="24"/>
          <w:lang w:val="en-US"/>
        </w:rPr>
        <w:t>below, clustering is based on PLIF distances. With the exception of SMYD2-SAM complex (PDB entry 5ARG)</w:t>
      </w:r>
      <w:r w:rsidR="007368D5">
        <w:rPr>
          <w:rFonts w:ascii="Times New Roman" w:hAnsi="Times New Roman" w:cs="Times New Roman"/>
          <w:sz w:val="24"/>
          <w:szCs w:val="24"/>
          <w:lang w:val="en-US"/>
        </w:rPr>
        <w:t xml:space="preserve"> </w:t>
      </w:r>
      <w:r w:rsidRPr="00C67DEC">
        <w:rPr>
          <w:rFonts w:ascii="Times New Roman" w:hAnsi="Times New Roman" w:cs="Times New Roman"/>
          <w:sz w:val="24"/>
          <w:szCs w:val="24"/>
          <w:lang w:val="en-US"/>
        </w:rPr>
        <w:fldChar w:fldCharType="begin" w:fldLock="1"/>
      </w:r>
      <w:r w:rsidR="00C76C63">
        <w:rPr>
          <w:rFonts w:ascii="Times New Roman" w:hAnsi="Times New Roman" w:cs="Times New Roman"/>
          <w:sz w:val="24"/>
          <w:szCs w:val="24"/>
          <w:lang w:val="en-US"/>
        </w:rPr>
        <w:instrText>ADDIN CSL_CITATION { "citationItems" : [ { "id" : "ITEM-1", "itemData" : { "DOI" : "10.1021/acs.jmedchem.5b01890", "ISSN" : "1520-4804", "PMID" : "27075367", "abstract" : "Protein lysine methyltransferases have recently emerged as a new target class for the development of inhibitors that modulate gene transcription or signaling pathways. SET and MYND domain containing protein 2 (SMYD2) is a catalytic SET domain containing methyltransferase reported to monomethylate lysine residues on histone and nonhistone proteins. Although several studies have uncovered an important role of SMYD2 in promoting cancer by protein methylation, the biology of SMYD2 is far from being fully understood. Utilization of highly potent and selective chemical probes for target validation has emerged as a concept which circumvents possible limitations of knockdown experiments and, in particular, could result in an improved exploration of drug targets with a complex underlying biology. Here, we report the development of a potent, selective, and cell-active, substrate-competitive inhibitor of SMYD2, which is the first reported inhibitor suitable for in vivo target validation studies in rodents.", "author" : [ { "dropping-particle" : "", "family" : "Eggert", "given" : "Erik", "non-dropping-particle" : "", "parse-names" : false, "suffix" : "" }, { "dropping-particle" : "", "family" : "Hillig", "given" : "Roman C", "non-dropping-particle" : "", "parse-names" : false, "suffix" : "" }, { "dropping-particle" : "", "family" : "Koehr", "given" : "Silke", "non-dropping-particle" : "", "parse-names" : false, "suffix" : "" }, { "dropping-particle" : "", "family" : "St\u00f6ckigt", "given" : "Detlef", "non-dropping-particle" : "", "parse-names" : false, "suffix" : "" }, { "dropping-particle" : "", "family" : "Weiske", "given" : "J\u00f6rg", "non-dropping-particle" : "", "parse-names" : false, "suffix" : "" }, { "dropping-particle" : "", "family" : "Barak", "given" : "Naomi", "non-dropping-particle" : "", "parse-names" : false, "suffix" : "" }, { "dropping-particle" : "", "family" : "Mowat", "given" : "Jeffrey", "non-dropping-particle" : "", "parse-names" : false, "suffix" : "" }, { "dropping-particle" : "", "family" : "Brumby", "given" : "Thomas", "non-dropping-particle" : "", "parse-names" : false, "suffix" : "" }, { "dropping-particle" : "", "family" : "Christ", "given" : "Clara D", "non-dropping-particle" : "", "parse-names" : false, "suffix" : "" }, { "dropping-particle" : "", "family" : "Laak", "given" : "Antonius", "non-dropping-particle" : "Ter", "parse-names" : false, "suffix" : "" }, { "dropping-particle" : "", "family" : "Lang", "given" : "Tina", "non-dropping-particle" : "", "parse-names" : false, "suffix" : "" }, { "dropping-particle" : "", "family" : "Fernandez-Montalvan", "given" : "Amaury E", "non-dropping-particle" : "", "parse-names" : false, "suffix" : "" }, { "dropping-particle" : "", "family" : "Badock", "given" : "Volker", "non-dropping-particle" : "", "parse-names" : false, "suffix" : "" }, { "dropping-particle" : "", "family" : "Weinmann", "given" : "Hilmar", "non-dropping-particle" : "", "parse-names" : false, "suffix" : "" }, { "dropping-particle" : "V", "family" : "Hartung", "given" : "Ingo", "non-dropping-particle" : "", "parse-names" : false, "suffix" : "" }, { "dropping-particle" : "", "family" : "Barsyte-Lovejoy", "given" : "Dalia", "non-dropping-particle" : "", "parse-names" : false, "suffix" : "" }, { "dropping-particle" : "", "family" : "Szewczyk", "given" : "Magdalena", "non-dropping-particle" : "", "parse-names" : false, "suffix" : "" }, { "dropping-particle" : "", "family" : "Kennedy", "given" : "Steven", "non-dropping-particle" : "", "parse-names" : false, "suffix" : "" }, { "dropping-particle" : "", "family" : "Li", "given" : "Fengling", "non-dropping-particle" : "", "parse-names" : false, "suffix" : "" }, { "dropping-particle" : "", "family" : "Vedadi", "given" : "Masoud", "non-dropping-particle" : "", "parse-names" : false, "suffix" : "" }, { "dropping-particle" : "", "family" : "Brown", "given" : "Peter J", "non-dropping-particle" : "", "parse-names" : false, "suffix" : "" }, { "dropping-particle" : "", "family" : "Santhakumar", "given" : "Vijayaratnam", "non-dropping-particle" : "", "parse-names" : false, "suffix" : "" }, { "dropping-particle" : "", "family" : "Arrowsmith", "given" : "Cheryl H", "non-dropping-particle" : "", "parse-names" : false, "suffix" : "" }, { "dropping-particle" : "", "family" : "Stellfeld", "given" : "Timo", "non-dropping-particle" : "", "parse-names" : false, "suffix" : "" }, { "dropping-particle" : "", "family" : "Stresemann", "given" : "Carlo", "non-dropping-particle" : "", "parse-names" : false, "suffix" : "" } ], "container-title" : "Journal of medicinal chemistry", "id" : "ITEM-1", "issue" : "10", "issued" : { "date-parts" : [ [ "2016", "5", "26" ] ] }, "page" : "4578-600", "title" : "Discovery and Characterization of a Highly Potent and Selective Aminopyrazoline-Based in Vivo Probe (BAY-598) for the Protein Lysine Methyltransferase SMYD2.", "type" : "article-journal", "volume" : "59" }, "uris" : [ "http://www.mendeley.com/documents/?uuid=c793d8d2-6de0-3457-b35d-39aa8cc84553" ] } ], "mendeley" : { "formattedCitation" : "[32]", "plainTextFormattedCitation" : "[32]", "previouslyFormattedCitation" : "[32]" }, "properties" : {  }, "schema" : "https://github.com/citation-style-language/schema/raw/master/csl-citation.json" }</w:instrText>
      </w:r>
      <w:r w:rsidRPr="00C67DEC">
        <w:rPr>
          <w:rFonts w:ascii="Times New Roman" w:hAnsi="Times New Roman" w:cs="Times New Roman"/>
          <w:sz w:val="24"/>
          <w:szCs w:val="24"/>
          <w:lang w:val="en-US"/>
        </w:rPr>
        <w:fldChar w:fldCharType="separate"/>
      </w:r>
      <w:r w:rsidR="00106A41" w:rsidRPr="00106A41">
        <w:rPr>
          <w:rFonts w:ascii="Times New Roman" w:hAnsi="Times New Roman" w:cs="Times New Roman"/>
          <w:noProof/>
          <w:sz w:val="24"/>
          <w:szCs w:val="24"/>
          <w:lang w:val="en-US"/>
        </w:rPr>
        <w:t>[32]</w:t>
      </w:r>
      <w:r w:rsidRPr="00C67DEC">
        <w:rPr>
          <w:rFonts w:ascii="Times New Roman" w:hAnsi="Times New Roman" w:cs="Times New Roman"/>
          <w:sz w:val="24"/>
          <w:szCs w:val="24"/>
          <w:lang w:val="en-US"/>
        </w:rPr>
        <w:fldChar w:fldCharType="end"/>
      </w:r>
      <w:r w:rsidRPr="00C67DEC">
        <w:rPr>
          <w:rFonts w:ascii="Times New Roman" w:hAnsi="Times New Roman" w:cs="Times New Roman"/>
          <w:sz w:val="24"/>
          <w:szCs w:val="24"/>
          <w:lang w:val="en-US"/>
        </w:rPr>
        <w:t>, the pairwise RMSD of superposition is &lt; 1 Å for the rest of the cases.</w:t>
      </w:r>
    </w:p>
    <w:p w:rsidR="0008351E" w:rsidRDefault="0008351E" w:rsidP="007368D5">
      <w:pPr>
        <w:spacing w:after="0" w:line="360" w:lineRule="auto"/>
        <w:rPr>
          <w:rFonts w:ascii="Times New Roman" w:hAnsi="Times New Roman" w:cs="Times New Roman"/>
          <w:lang w:val="en-US"/>
        </w:rPr>
      </w:pPr>
    </w:p>
    <w:p w:rsidR="0008351E" w:rsidRDefault="0008351E" w:rsidP="0008351E">
      <w:pPr>
        <w:rPr>
          <w:rFonts w:ascii="Times New Roman" w:hAnsi="Times New Roman" w:cs="Times New Roman"/>
          <w:lang w:val="en-US"/>
        </w:rPr>
      </w:pPr>
      <w:r>
        <w:rPr>
          <w:rFonts w:ascii="Times New Roman" w:hAnsi="Times New Roman" w:cs="Times New Roman"/>
          <w:noProof/>
          <w:lang w:eastAsia="es-ES"/>
        </w:rPr>
        <w:drawing>
          <wp:inline distT="0" distB="0" distL="0" distR="0" wp14:anchorId="347C052D" wp14:editId="14DF58DB">
            <wp:extent cx="5400040" cy="5381625"/>
            <wp:effectExtent l="0" t="0" r="0"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41_SAM_PLIF_RMSD_Cortado.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00040" cy="5381625"/>
                    </a:xfrm>
                    <a:prstGeom prst="rect">
                      <a:avLst/>
                    </a:prstGeom>
                  </pic:spPr>
                </pic:pic>
              </a:graphicData>
            </a:graphic>
          </wp:inline>
        </w:drawing>
      </w:r>
    </w:p>
    <w:p w:rsidR="0008351E" w:rsidRDefault="0008351E" w:rsidP="00CD158A">
      <w:pPr>
        <w:spacing w:after="0" w:line="480" w:lineRule="auto"/>
        <w:jc w:val="both"/>
        <w:rPr>
          <w:rFonts w:ascii="Times New Roman" w:hAnsi="Times New Roman" w:cs="Times New Roman"/>
          <w:b/>
          <w:lang w:val="en-US"/>
        </w:rPr>
      </w:pPr>
    </w:p>
    <w:p w:rsidR="00C67DEC" w:rsidRDefault="00C67DEC">
      <w:pPr>
        <w:rPr>
          <w:rFonts w:ascii="Times New Roman" w:hAnsi="Times New Roman" w:cs="Times New Roman"/>
          <w:b/>
          <w:lang w:val="en-US"/>
        </w:rPr>
      </w:pPr>
      <w:r>
        <w:rPr>
          <w:rFonts w:ascii="Times New Roman" w:hAnsi="Times New Roman" w:cs="Times New Roman"/>
          <w:b/>
          <w:lang w:val="en-US"/>
        </w:rPr>
        <w:br w:type="page"/>
      </w:r>
    </w:p>
    <w:p w:rsidR="0008351E" w:rsidRPr="00771867" w:rsidRDefault="0008351E" w:rsidP="00C67DEC">
      <w:pPr>
        <w:spacing w:after="0" w:line="360" w:lineRule="auto"/>
        <w:jc w:val="both"/>
        <w:rPr>
          <w:rFonts w:ascii="Times New Roman" w:hAnsi="Times New Roman" w:cs="Times New Roman"/>
          <w:sz w:val="24"/>
          <w:szCs w:val="24"/>
          <w:lang w:val="en-US"/>
        </w:rPr>
      </w:pPr>
      <w:r w:rsidRPr="00771867">
        <w:rPr>
          <w:rFonts w:ascii="Times New Roman" w:hAnsi="Times New Roman" w:cs="Times New Roman"/>
          <w:b/>
          <w:sz w:val="24"/>
          <w:szCs w:val="24"/>
          <w:lang w:val="en-US"/>
        </w:rPr>
        <w:lastRenderedPageBreak/>
        <w:t xml:space="preserve">Figure </w:t>
      </w:r>
      <w:r w:rsidR="00BF4804" w:rsidRPr="00771867">
        <w:rPr>
          <w:rFonts w:ascii="Times New Roman" w:hAnsi="Times New Roman" w:cs="Times New Roman"/>
          <w:b/>
          <w:sz w:val="24"/>
          <w:szCs w:val="24"/>
          <w:lang w:val="en-US"/>
        </w:rPr>
        <w:t>S</w:t>
      </w:r>
      <w:r w:rsidR="00BF4804">
        <w:rPr>
          <w:rFonts w:ascii="Times New Roman" w:hAnsi="Times New Roman" w:cs="Times New Roman"/>
          <w:b/>
          <w:sz w:val="24"/>
          <w:szCs w:val="24"/>
          <w:lang w:val="en-US"/>
        </w:rPr>
        <w:t>8</w:t>
      </w:r>
      <w:r w:rsidRPr="00771867">
        <w:rPr>
          <w:rFonts w:ascii="Times New Roman" w:hAnsi="Times New Roman" w:cs="Times New Roman"/>
          <w:b/>
          <w:sz w:val="24"/>
          <w:szCs w:val="24"/>
          <w:lang w:val="en-US"/>
        </w:rPr>
        <w:t>.</w:t>
      </w:r>
      <w:r w:rsidRPr="00771867">
        <w:rPr>
          <w:rFonts w:ascii="Times New Roman" w:hAnsi="Times New Roman" w:cs="Times New Roman"/>
          <w:sz w:val="24"/>
          <w:szCs w:val="24"/>
          <w:lang w:val="en-US"/>
        </w:rPr>
        <w:t xml:space="preserve"> Heat map representation of PLIF similarities (expressed as distances) for the 41 PKMT-SAM complexes.</w:t>
      </w:r>
    </w:p>
    <w:p w:rsidR="00C67DEC" w:rsidRDefault="00C67DEC" w:rsidP="00C67DEC">
      <w:pPr>
        <w:spacing w:after="0" w:line="360" w:lineRule="auto"/>
        <w:jc w:val="both"/>
        <w:rPr>
          <w:rFonts w:ascii="Times New Roman" w:hAnsi="Times New Roman" w:cs="Times New Roman"/>
          <w:sz w:val="24"/>
          <w:szCs w:val="24"/>
          <w:lang w:val="en-US"/>
        </w:rPr>
      </w:pPr>
    </w:p>
    <w:p w:rsidR="0008351E" w:rsidRPr="00133EF8" w:rsidRDefault="0008351E" w:rsidP="0008351E">
      <w:pPr>
        <w:rPr>
          <w:rFonts w:ascii="Times New Roman" w:hAnsi="Times New Roman" w:cs="Times New Roman"/>
          <w:lang w:val="en-US"/>
        </w:rPr>
      </w:pPr>
      <w:r>
        <w:rPr>
          <w:rFonts w:ascii="Times New Roman" w:hAnsi="Times New Roman" w:cs="Times New Roman"/>
          <w:noProof/>
          <w:sz w:val="24"/>
          <w:szCs w:val="24"/>
          <w:lang w:eastAsia="es-ES"/>
        </w:rPr>
        <w:drawing>
          <wp:inline distT="0" distB="0" distL="0" distR="0" wp14:anchorId="5760844D" wp14:editId="2CC06766">
            <wp:extent cx="5400040" cy="5381625"/>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41_SAM_PLIF_Cortada.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00040" cy="5381625"/>
                    </a:xfrm>
                    <a:prstGeom prst="rect">
                      <a:avLst/>
                    </a:prstGeom>
                  </pic:spPr>
                </pic:pic>
              </a:graphicData>
            </a:graphic>
          </wp:inline>
        </w:drawing>
      </w:r>
    </w:p>
    <w:p w:rsidR="00C67DEC" w:rsidRDefault="00C67DEC">
      <w:pPr>
        <w:rPr>
          <w:rFonts w:ascii="Times New Roman" w:hAnsi="Times New Roman" w:cs="Times New Roman"/>
          <w:b/>
          <w:lang w:val="en-US"/>
        </w:rPr>
      </w:pPr>
      <w:r>
        <w:rPr>
          <w:rFonts w:ascii="Times New Roman" w:hAnsi="Times New Roman" w:cs="Times New Roman"/>
          <w:b/>
          <w:lang w:val="en-US"/>
        </w:rPr>
        <w:br w:type="page"/>
      </w:r>
    </w:p>
    <w:p w:rsidR="00B01522" w:rsidRDefault="00CD158A" w:rsidP="00C67DEC">
      <w:pPr>
        <w:spacing w:after="0" w:line="360" w:lineRule="auto"/>
        <w:jc w:val="both"/>
        <w:rPr>
          <w:rFonts w:ascii="Times New Roman" w:hAnsi="Times New Roman" w:cs="Times New Roman"/>
          <w:sz w:val="24"/>
          <w:szCs w:val="24"/>
          <w:lang w:val="en-US"/>
        </w:rPr>
      </w:pPr>
      <w:r w:rsidRPr="00C67DEC">
        <w:rPr>
          <w:rFonts w:ascii="Times New Roman" w:hAnsi="Times New Roman" w:cs="Times New Roman"/>
          <w:b/>
          <w:sz w:val="24"/>
          <w:szCs w:val="24"/>
          <w:lang w:val="en-US"/>
        </w:rPr>
        <w:lastRenderedPageBreak/>
        <w:t xml:space="preserve">Figure </w:t>
      </w:r>
      <w:r w:rsidR="00BF4804" w:rsidRPr="00C67DEC">
        <w:rPr>
          <w:rFonts w:ascii="Times New Roman" w:hAnsi="Times New Roman" w:cs="Times New Roman"/>
          <w:b/>
          <w:sz w:val="24"/>
          <w:szCs w:val="24"/>
          <w:lang w:val="en-US"/>
        </w:rPr>
        <w:t>S</w:t>
      </w:r>
      <w:r w:rsidR="00BF4804">
        <w:rPr>
          <w:rFonts w:ascii="Times New Roman" w:hAnsi="Times New Roman" w:cs="Times New Roman"/>
          <w:b/>
          <w:sz w:val="24"/>
          <w:szCs w:val="24"/>
          <w:lang w:val="en-US"/>
        </w:rPr>
        <w:t>9</w:t>
      </w:r>
      <w:r w:rsidRPr="00C67DEC">
        <w:rPr>
          <w:rFonts w:ascii="Times New Roman" w:hAnsi="Times New Roman" w:cs="Times New Roman"/>
          <w:b/>
          <w:sz w:val="24"/>
          <w:szCs w:val="24"/>
          <w:lang w:val="en-US"/>
        </w:rPr>
        <w:t>.</w:t>
      </w:r>
      <w:r w:rsidRPr="00C67DEC">
        <w:rPr>
          <w:rFonts w:ascii="Times New Roman" w:hAnsi="Times New Roman" w:cs="Times New Roman"/>
          <w:sz w:val="24"/>
          <w:szCs w:val="24"/>
          <w:lang w:val="en-US"/>
        </w:rPr>
        <w:t xml:space="preserve"> Heat map colored according to the RMSD of superposition between the 41 SAH cofactors in each of the 41 PKMT-SAH complexes. For comparison with </w:t>
      </w:r>
      <w:r w:rsidR="00F0018D" w:rsidRPr="00C67DEC">
        <w:rPr>
          <w:rFonts w:ascii="Times New Roman" w:hAnsi="Times New Roman" w:cs="Times New Roman"/>
          <w:sz w:val="24"/>
          <w:szCs w:val="24"/>
          <w:lang w:val="en-US"/>
        </w:rPr>
        <w:t>F</w:t>
      </w:r>
      <w:r w:rsidRPr="00C67DEC">
        <w:rPr>
          <w:rFonts w:ascii="Times New Roman" w:hAnsi="Times New Roman" w:cs="Times New Roman"/>
          <w:sz w:val="24"/>
          <w:szCs w:val="24"/>
          <w:lang w:val="en-US"/>
        </w:rPr>
        <w:t xml:space="preserve">igure </w:t>
      </w:r>
      <w:r w:rsidR="00BF4804" w:rsidRPr="00C67DEC">
        <w:rPr>
          <w:rFonts w:ascii="Times New Roman" w:hAnsi="Times New Roman" w:cs="Times New Roman"/>
          <w:sz w:val="24"/>
          <w:szCs w:val="24"/>
          <w:lang w:val="en-US"/>
        </w:rPr>
        <w:t>S</w:t>
      </w:r>
      <w:r w:rsidR="00BF4804">
        <w:rPr>
          <w:rFonts w:ascii="Times New Roman" w:hAnsi="Times New Roman" w:cs="Times New Roman"/>
          <w:sz w:val="24"/>
          <w:szCs w:val="24"/>
          <w:lang w:val="en-US"/>
        </w:rPr>
        <w:t>10</w:t>
      </w:r>
      <w:r w:rsidR="00BF4804" w:rsidRPr="00C67DEC">
        <w:rPr>
          <w:rFonts w:ascii="Times New Roman" w:hAnsi="Times New Roman" w:cs="Times New Roman"/>
          <w:sz w:val="24"/>
          <w:szCs w:val="24"/>
          <w:lang w:val="en-US"/>
        </w:rPr>
        <w:t xml:space="preserve"> </w:t>
      </w:r>
      <w:r w:rsidRPr="00C67DEC">
        <w:rPr>
          <w:rFonts w:ascii="Times New Roman" w:hAnsi="Times New Roman" w:cs="Times New Roman"/>
          <w:sz w:val="24"/>
          <w:szCs w:val="24"/>
          <w:lang w:val="en-US"/>
        </w:rPr>
        <w:t>below, clustering is based on PLIF distances. With the exception of SMYD3-SAH complex (PDB entry 3OXG)</w:t>
      </w:r>
      <w:r w:rsidR="007368D5">
        <w:rPr>
          <w:rFonts w:ascii="Times New Roman" w:hAnsi="Times New Roman" w:cs="Times New Roman"/>
          <w:sz w:val="24"/>
          <w:szCs w:val="24"/>
          <w:lang w:val="en-US"/>
        </w:rPr>
        <w:t xml:space="preserve"> </w:t>
      </w:r>
      <w:r w:rsidRPr="00C67DEC">
        <w:rPr>
          <w:rFonts w:ascii="Times New Roman" w:hAnsi="Times New Roman" w:cs="Times New Roman"/>
          <w:sz w:val="24"/>
          <w:szCs w:val="24"/>
          <w:lang w:val="en-US"/>
        </w:rPr>
        <w:fldChar w:fldCharType="begin" w:fldLock="1"/>
      </w:r>
      <w:r w:rsidR="00C76C63">
        <w:rPr>
          <w:rFonts w:ascii="Times New Roman" w:hAnsi="Times New Roman" w:cs="Times New Roman"/>
          <w:sz w:val="24"/>
          <w:szCs w:val="24"/>
          <w:lang w:val="en-US"/>
        </w:rPr>
        <w:instrText>ADDIN CSL_CITATION { "citationItems" : [ { "id" : "ITEM-1", "itemData" : { "DOI" : "10.1093/nar/gkr019", "ISSN" : "1362-4962", "PMID" : "21266482", "abstract" : "The SET- and MYND-domain containing (Smyd) proteins constitute a special subfamily of the SET-containing lysine methyltransferases. Here we present the structure of full-length human Smyd3 in complex with S-adenosyl-L-homocysteine at 2.8\u2009\u00c5 resolution. Smyd3 affords the first example that other region(s) besides the SET domain and its flanking regions participate in the formation of the active site. Structural analysis shows that the previously uncharacterized C-terminal domain of Smyd3 contains a tetratrico-peptide repeat (TPR) domain which together with the SET and post-SET domains forms a deep, narrow substrate binding pocket. Our data demonstrate the important roles of both TPR and post-SET domains in the histone lysine methyltransferase (HKMT) activity of Smyd3, and show that the hydroxyl group of Tyr239 is critical for the enzymatic activity. The characteristic MYND domain is located nearby to the substrate binding pocket and exhibits a largely positively charged surface. Further biochemical assays show that DNA binding of Smyd3 can stimulate its HKMT activity and the process may be mediated via the MYND domain through direct DNA binding.", "author" : [ { "dropping-particle" : "", "family" : "Xu", "given" : "Shutong", "non-dropping-particle" : "", "parse-names" : false, "suffix" : "" }, { "dropping-particle" : "", "family" : "Wu", "given" : "Jian", "non-dropping-particle" : "", "parse-names" : false, "suffix" : "" }, { "dropping-particle" : "", "family" : "Sun", "given" : "Bingfa", "non-dropping-particle" : "", "parse-names" : false, "suffix" : "" }, { "dropping-particle" : "", "family" : "Zhong", "given" : "Chen", "non-dropping-particle" : "", "parse-names" : false, "suffix" : "" }, { "dropping-particle" : "", "family" : "Ding", "given" : "Jianping", "non-dropping-particle" : "", "parse-names" : false, "suffix" : "" } ], "container-title" : "Nucleic acids research", "id" : "ITEM-1", "issue" : "10", "issued" : { "date-parts" : [ [ "2011", "5" ] ] }, "page" : "4438-49", "title" : "Structural and biochemical studies of human lysine methyltransferase Smyd3 reveal the important functional roles of its post-SET and TPR domains and the regulation of its activity by DNA binding.", "type" : "article-journal", "volume" : "39" }, "uris" : [ "http://www.mendeley.com/documents/?uuid=59036ef9-02e9-3fa7-b7c7-d565b79abe6b" ] } ], "mendeley" : { "formattedCitation" : "[44]", "plainTextFormattedCitation" : "[44]", "previouslyFormattedCitation" : "[46]" }, "properties" : {  }, "schema" : "https://github.com/citation-style-language/schema/raw/master/csl-citation.json" }</w:instrText>
      </w:r>
      <w:r w:rsidRPr="00C67DEC">
        <w:rPr>
          <w:rFonts w:ascii="Times New Roman" w:hAnsi="Times New Roman" w:cs="Times New Roman"/>
          <w:sz w:val="24"/>
          <w:szCs w:val="24"/>
          <w:lang w:val="en-US"/>
        </w:rPr>
        <w:fldChar w:fldCharType="separate"/>
      </w:r>
      <w:r w:rsidR="00C76C63" w:rsidRPr="00C76C63">
        <w:rPr>
          <w:rFonts w:ascii="Times New Roman" w:hAnsi="Times New Roman" w:cs="Times New Roman"/>
          <w:noProof/>
          <w:sz w:val="24"/>
          <w:szCs w:val="24"/>
          <w:lang w:val="en-US"/>
        </w:rPr>
        <w:t>[44]</w:t>
      </w:r>
      <w:r w:rsidRPr="00C67DEC">
        <w:rPr>
          <w:rFonts w:ascii="Times New Roman" w:hAnsi="Times New Roman" w:cs="Times New Roman"/>
          <w:sz w:val="24"/>
          <w:szCs w:val="24"/>
          <w:lang w:val="en-US"/>
        </w:rPr>
        <w:fldChar w:fldCharType="end"/>
      </w:r>
      <w:r w:rsidRPr="00C67DEC">
        <w:rPr>
          <w:rFonts w:ascii="Times New Roman" w:hAnsi="Times New Roman" w:cs="Times New Roman"/>
          <w:sz w:val="24"/>
          <w:szCs w:val="24"/>
          <w:lang w:val="en-US"/>
        </w:rPr>
        <w:t>, in which the ribose-</w:t>
      </w:r>
      <w:r w:rsidRPr="00C67DEC">
        <w:rPr>
          <w:rFonts w:ascii="Times New Roman" w:hAnsi="Times New Roman" w:cs="Times New Roman"/>
          <w:i/>
          <w:sz w:val="24"/>
          <w:szCs w:val="24"/>
          <w:lang w:val="en-US"/>
        </w:rPr>
        <w:t>l</w:t>
      </w:r>
      <w:r w:rsidRPr="00C67DEC">
        <w:rPr>
          <w:rFonts w:ascii="Times New Roman" w:hAnsi="Times New Roman" w:cs="Times New Roman"/>
          <w:sz w:val="24"/>
          <w:szCs w:val="24"/>
          <w:lang w:val="en-US"/>
        </w:rPr>
        <w:t>-homocysteine is flipped, the pairwise RMSD of superposition is &lt; 1 Å for the rest of the cases.</w:t>
      </w:r>
    </w:p>
    <w:p w:rsidR="00C67DEC" w:rsidRPr="00C67DEC" w:rsidRDefault="00C67DEC" w:rsidP="00C67DEC">
      <w:pPr>
        <w:spacing w:after="0" w:line="360" w:lineRule="auto"/>
        <w:jc w:val="both"/>
        <w:rPr>
          <w:rFonts w:ascii="Times New Roman" w:hAnsi="Times New Roman" w:cs="Times New Roman"/>
          <w:sz w:val="24"/>
          <w:szCs w:val="24"/>
          <w:lang w:val="en-US"/>
        </w:rPr>
      </w:pPr>
    </w:p>
    <w:p w:rsidR="00B01522" w:rsidRDefault="00CD158A">
      <w:pPr>
        <w:rPr>
          <w:rFonts w:ascii="Times New Roman" w:hAnsi="Times New Roman" w:cs="Times New Roman"/>
          <w:lang w:val="en-US"/>
        </w:rPr>
      </w:pPr>
      <w:r>
        <w:rPr>
          <w:rFonts w:ascii="Times New Roman" w:hAnsi="Times New Roman" w:cs="Times New Roman"/>
          <w:noProof/>
          <w:sz w:val="24"/>
          <w:szCs w:val="24"/>
          <w:lang w:eastAsia="es-ES"/>
        </w:rPr>
        <w:drawing>
          <wp:inline distT="0" distB="0" distL="0" distR="0" wp14:anchorId="0CEF4C81" wp14:editId="5356A91D">
            <wp:extent cx="5400040" cy="558736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41_SAH_PLIF_RMSD_Cortado.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00040" cy="5587365"/>
                    </a:xfrm>
                    <a:prstGeom prst="rect">
                      <a:avLst/>
                    </a:prstGeom>
                  </pic:spPr>
                </pic:pic>
              </a:graphicData>
            </a:graphic>
          </wp:inline>
        </w:drawing>
      </w:r>
    </w:p>
    <w:p w:rsidR="00690CDD" w:rsidRDefault="00690CDD" w:rsidP="00690CDD">
      <w:pPr>
        <w:spacing w:after="0" w:line="480" w:lineRule="auto"/>
        <w:jc w:val="both"/>
        <w:rPr>
          <w:rFonts w:ascii="Times New Roman" w:hAnsi="Times New Roman" w:cs="Times New Roman"/>
          <w:b/>
          <w:lang w:val="en-US"/>
        </w:rPr>
      </w:pPr>
    </w:p>
    <w:p w:rsidR="00690CDD" w:rsidRDefault="00690CDD" w:rsidP="00690CDD">
      <w:pPr>
        <w:spacing w:after="0" w:line="480" w:lineRule="auto"/>
        <w:jc w:val="both"/>
        <w:rPr>
          <w:rFonts w:ascii="Times New Roman" w:hAnsi="Times New Roman" w:cs="Times New Roman"/>
          <w:b/>
          <w:lang w:val="en-US"/>
        </w:rPr>
      </w:pPr>
    </w:p>
    <w:p w:rsidR="00690CDD" w:rsidRDefault="00690CDD" w:rsidP="00690CDD">
      <w:pPr>
        <w:spacing w:after="0" w:line="480" w:lineRule="auto"/>
        <w:jc w:val="both"/>
        <w:rPr>
          <w:rFonts w:ascii="Times New Roman" w:hAnsi="Times New Roman" w:cs="Times New Roman"/>
          <w:b/>
          <w:lang w:val="en-US"/>
        </w:rPr>
      </w:pPr>
    </w:p>
    <w:p w:rsidR="00690CDD" w:rsidRDefault="00690CDD" w:rsidP="00690CDD">
      <w:pPr>
        <w:spacing w:after="0" w:line="480" w:lineRule="auto"/>
        <w:jc w:val="both"/>
        <w:rPr>
          <w:rFonts w:ascii="Times New Roman" w:hAnsi="Times New Roman" w:cs="Times New Roman"/>
          <w:b/>
          <w:lang w:val="en-US"/>
        </w:rPr>
      </w:pPr>
    </w:p>
    <w:p w:rsidR="00690CDD" w:rsidRDefault="00690CDD" w:rsidP="00690CDD">
      <w:pPr>
        <w:spacing w:after="0" w:line="480" w:lineRule="auto"/>
        <w:jc w:val="both"/>
        <w:rPr>
          <w:rFonts w:ascii="Times New Roman" w:hAnsi="Times New Roman" w:cs="Times New Roman"/>
          <w:b/>
          <w:lang w:val="en-US"/>
        </w:rPr>
      </w:pPr>
    </w:p>
    <w:p w:rsidR="00690CDD" w:rsidRPr="00771867" w:rsidRDefault="00690CDD" w:rsidP="007368D5">
      <w:pPr>
        <w:spacing w:after="0" w:line="360" w:lineRule="auto"/>
        <w:jc w:val="both"/>
        <w:rPr>
          <w:rFonts w:ascii="Times New Roman" w:hAnsi="Times New Roman" w:cs="Times New Roman"/>
          <w:sz w:val="24"/>
          <w:szCs w:val="24"/>
          <w:lang w:val="en-US"/>
        </w:rPr>
      </w:pPr>
      <w:r w:rsidRPr="00771867">
        <w:rPr>
          <w:rFonts w:ascii="Times New Roman" w:hAnsi="Times New Roman" w:cs="Times New Roman"/>
          <w:b/>
          <w:sz w:val="24"/>
          <w:szCs w:val="24"/>
          <w:lang w:val="en-US"/>
        </w:rPr>
        <w:lastRenderedPageBreak/>
        <w:t xml:space="preserve">Figure </w:t>
      </w:r>
      <w:r w:rsidR="00BF4804" w:rsidRPr="00771867">
        <w:rPr>
          <w:rFonts w:ascii="Times New Roman" w:hAnsi="Times New Roman" w:cs="Times New Roman"/>
          <w:b/>
          <w:sz w:val="24"/>
          <w:szCs w:val="24"/>
          <w:lang w:val="en-US"/>
        </w:rPr>
        <w:t>S</w:t>
      </w:r>
      <w:r w:rsidR="00BF4804">
        <w:rPr>
          <w:rFonts w:ascii="Times New Roman" w:hAnsi="Times New Roman" w:cs="Times New Roman"/>
          <w:b/>
          <w:sz w:val="24"/>
          <w:szCs w:val="24"/>
          <w:lang w:val="en-US"/>
        </w:rPr>
        <w:t>10</w:t>
      </w:r>
      <w:r w:rsidRPr="00771867">
        <w:rPr>
          <w:rFonts w:ascii="Times New Roman" w:hAnsi="Times New Roman" w:cs="Times New Roman"/>
          <w:b/>
          <w:sz w:val="24"/>
          <w:szCs w:val="24"/>
          <w:lang w:val="en-US"/>
        </w:rPr>
        <w:t>.</w:t>
      </w:r>
      <w:r w:rsidRPr="00771867">
        <w:rPr>
          <w:rFonts w:ascii="Times New Roman" w:hAnsi="Times New Roman" w:cs="Times New Roman"/>
          <w:sz w:val="24"/>
          <w:szCs w:val="24"/>
          <w:lang w:val="en-US"/>
        </w:rPr>
        <w:t xml:space="preserve"> Heat map representation of PLIF similarities (expressed as distances) for the 41 PKMT-SAH complexes.</w:t>
      </w:r>
    </w:p>
    <w:p w:rsidR="00A52819" w:rsidRPr="007E3F0C" w:rsidRDefault="00A52819" w:rsidP="007368D5">
      <w:pPr>
        <w:spacing w:after="0" w:line="360" w:lineRule="auto"/>
        <w:rPr>
          <w:rFonts w:ascii="Times New Roman" w:hAnsi="Times New Roman" w:cs="Times New Roman"/>
          <w:sz w:val="24"/>
          <w:szCs w:val="24"/>
          <w:lang w:val="en-US"/>
        </w:rPr>
      </w:pPr>
    </w:p>
    <w:p w:rsidR="00690CDD" w:rsidRDefault="00690CDD" w:rsidP="00690CDD">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3EA2AF08" wp14:editId="0221AEBC">
            <wp:extent cx="5400040" cy="5587365"/>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41_SAH_PLIF_Cortado.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00040" cy="5587365"/>
                    </a:xfrm>
                    <a:prstGeom prst="rect">
                      <a:avLst/>
                    </a:prstGeom>
                  </pic:spPr>
                </pic:pic>
              </a:graphicData>
            </a:graphic>
          </wp:inline>
        </w:drawing>
      </w:r>
    </w:p>
    <w:p w:rsidR="00690CDD" w:rsidRDefault="00690CDD">
      <w:pPr>
        <w:rPr>
          <w:rFonts w:ascii="Times New Roman" w:hAnsi="Times New Roman" w:cs="Times New Roman"/>
          <w:lang w:val="en-US"/>
        </w:rPr>
      </w:pPr>
      <w:r>
        <w:rPr>
          <w:rFonts w:ascii="Times New Roman" w:hAnsi="Times New Roman" w:cs="Times New Roman"/>
          <w:lang w:val="en-US"/>
        </w:rPr>
        <w:br w:type="page"/>
      </w:r>
    </w:p>
    <w:p w:rsidR="007F1D32" w:rsidRPr="00D642A1" w:rsidRDefault="00017964" w:rsidP="00433CC7">
      <w:pPr>
        <w:spacing w:after="0" w:line="360" w:lineRule="auto"/>
        <w:jc w:val="both"/>
        <w:rPr>
          <w:rFonts w:ascii="Times New Roman" w:hAnsi="Times New Roman" w:cs="Times New Roman"/>
          <w:sz w:val="24"/>
          <w:szCs w:val="24"/>
          <w:lang w:val="en-US"/>
        </w:rPr>
      </w:pPr>
      <w:r w:rsidRPr="00D642A1">
        <w:rPr>
          <w:rFonts w:ascii="Times New Roman" w:hAnsi="Times New Roman" w:cs="Times New Roman"/>
          <w:b/>
          <w:sz w:val="24"/>
          <w:szCs w:val="24"/>
          <w:lang w:val="en-US"/>
        </w:rPr>
        <w:lastRenderedPageBreak/>
        <w:t xml:space="preserve">Figure </w:t>
      </w:r>
      <w:r w:rsidR="00BF4804" w:rsidRPr="00D642A1">
        <w:rPr>
          <w:rFonts w:ascii="Times New Roman" w:hAnsi="Times New Roman" w:cs="Times New Roman"/>
          <w:b/>
          <w:sz w:val="24"/>
          <w:szCs w:val="24"/>
          <w:lang w:val="en-US"/>
        </w:rPr>
        <w:t>S1</w:t>
      </w:r>
      <w:r w:rsidR="00BF4804">
        <w:rPr>
          <w:rFonts w:ascii="Times New Roman" w:hAnsi="Times New Roman" w:cs="Times New Roman"/>
          <w:b/>
          <w:sz w:val="24"/>
          <w:szCs w:val="24"/>
          <w:lang w:val="en-US"/>
        </w:rPr>
        <w:t>1</w:t>
      </w:r>
      <w:r w:rsidR="00A570D0" w:rsidRPr="00D642A1">
        <w:rPr>
          <w:rFonts w:ascii="Times New Roman" w:hAnsi="Times New Roman" w:cs="Times New Roman"/>
          <w:sz w:val="24"/>
          <w:szCs w:val="24"/>
          <w:lang w:val="en-US"/>
        </w:rPr>
        <w:t xml:space="preserve">. </w:t>
      </w:r>
      <w:r w:rsidR="00433CC7" w:rsidRPr="00D642A1">
        <w:rPr>
          <w:rFonts w:ascii="Times New Roman" w:hAnsi="Times New Roman" w:cs="Times New Roman"/>
          <w:sz w:val="24"/>
          <w:szCs w:val="24"/>
          <w:lang w:val="en-US"/>
        </w:rPr>
        <w:t>Heat map representation of PLIF similarities (expressed as distances) for the average of pairwise similarities of a particular PKMT for all the 101 PKMT – SAM binding complexes.</w:t>
      </w:r>
    </w:p>
    <w:p w:rsidR="00696271" w:rsidRPr="00433CC7" w:rsidRDefault="00696271" w:rsidP="00433CC7">
      <w:pPr>
        <w:spacing w:after="0" w:line="360" w:lineRule="auto"/>
        <w:jc w:val="both"/>
        <w:rPr>
          <w:rFonts w:ascii="Times New Roman" w:hAnsi="Times New Roman" w:cs="Times New Roman"/>
          <w:lang w:val="en-US"/>
        </w:rPr>
      </w:pPr>
    </w:p>
    <w:p w:rsidR="00A570D0" w:rsidRDefault="00696271" w:rsidP="00433CC7">
      <w:pPr>
        <w:jc w:val="both"/>
        <w:rPr>
          <w:rFonts w:ascii="Times New Roman" w:hAnsi="Times New Roman" w:cs="Times New Roman"/>
          <w:lang w:val="en-US"/>
        </w:rPr>
      </w:pPr>
      <w:r>
        <w:rPr>
          <w:rFonts w:ascii="Times New Roman" w:hAnsi="Times New Roman" w:cs="Times New Roman"/>
          <w:noProof/>
          <w:lang w:eastAsia="es-ES"/>
        </w:rPr>
        <w:drawing>
          <wp:inline distT="0" distB="0" distL="0" distR="0" wp14:anchorId="61391A31" wp14:editId="66AEB6F9">
            <wp:extent cx="5400040" cy="51847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00040" cy="5184775"/>
                    </a:xfrm>
                    <a:prstGeom prst="rect">
                      <a:avLst/>
                    </a:prstGeom>
                  </pic:spPr>
                </pic:pic>
              </a:graphicData>
            </a:graphic>
          </wp:inline>
        </w:drawing>
      </w:r>
    </w:p>
    <w:p w:rsidR="007F1D32" w:rsidRDefault="00696271" w:rsidP="00696271">
      <w:pPr>
        <w:spacing w:after="0" w:line="360" w:lineRule="auto"/>
        <w:jc w:val="both"/>
        <w:rPr>
          <w:rFonts w:ascii="Times New Roman" w:hAnsi="Times New Roman" w:cs="Times New Roman"/>
          <w:lang w:val="en-US"/>
        </w:rPr>
      </w:pPr>
      <w:r w:rsidRPr="00D00DA4">
        <w:rPr>
          <w:rFonts w:ascii="Times New Roman" w:hAnsi="Times New Roman" w:cs="Times New Roman"/>
          <w:sz w:val="24"/>
          <w:szCs w:val="24"/>
          <w:lang w:val="en-US"/>
        </w:rPr>
        <w:t xml:space="preserve">Phylogenetically related PKMTs </w:t>
      </w:r>
      <w:r>
        <w:rPr>
          <w:rFonts w:ascii="Times New Roman" w:hAnsi="Times New Roman" w:cs="Times New Roman"/>
          <w:sz w:val="24"/>
          <w:szCs w:val="24"/>
          <w:lang w:val="en-US"/>
        </w:rPr>
        <w:t xml:space="preserve">mostly </w:t>
      </w:r>
      <w:r w:rsidRPr="00D00DA4">
        <w:rPr>
          <w:rFonts w:ascii="Times New Roman" w:hAnsi="Times New Roman" w:cs="Times New Roman"/>
          <w:sz w:val="24"/>
          <w:szCs w:val="24"/>
          <w:lang w:val="en-US"/>
        </w:rPr>
        <w:t>te</w:t>
      </w:r>
      <w:r>
        <w:rPr>
          <w:rFonts w:ascii="Times New Roman" w:hAnsi="Times New Roman" w:cs="Times New Roman"/>
          <w:sz w:val="24"/>
          <w:szCs w:val="24"/>
          <w:lang w:val="en-US"/>
        </w:rPr>
        <w:t xml:space="preserve">nd to cluster together </w:t>
      </w:r>
      <w:r w:rsidRPr="00D00DA4">
        <w:rPr>
          <w:rFonts w:ascii="Times New Roman" w:hAnsi="Times New Roman" w:cs="Times New Roman"/>
          <w:sz w:val="24"/>
          <w:szCs w:val="24"/>
          <w:lang w:val="en-US"/>
        </w:rPr>
        <w:t>(e.g. EHMT2/EHMT1; NSD1/NSD2/NSD3; SMYD2/SMYD3; KMT2C/KMT2D</w:t>
      </w:r>
      <w:r>
        <w:rPr>
          <w:rFonts w:ascii="Times New Roman" w:hAnsi="Times New Roman" w:cs="Times New Roman"/>
          <w:sz w:val="24"/>
          <w:szCs w:val="24"/>
          <w:lang w:val="en-US"/>
        </w:rPr>
        <w:t xml:space="preserve">) with PLIF distance values &lt; 0.4. Only a few unanticipated relations emerge, </w:t>
      </w:r>
      <w:r w:rsidRPr="002E4C3A">
        <w:rPr>
          <w:rFonts w:ascii="Times New Roman" w:hAnsi="Times New Roman" w:cs="Times New Roman"/>
          <w:sz w:val="24"/>
          <w:szCs w:val="24"/>
          <w:lang w:val="en-US"/>
        </w:rPr>
        <w:t>such as the group formed by KMT5A and SETD3 (distance of 0.46). EZH2, despite phylogenetic similarity with KMT2A/KMT2C/KMT2D (Fig</w:t>
      </w:r>
      <w:r>
        <w:rPr>
          <w:rFonts w:ascii="Times New Roman" w:hAnsi="Times New Roman" w:cs="Times New Roman"/>
          <w:sz w:val="24"/>
          <w:szCs w:val="24"/>
          <w:lang w:val="en-US"/>
        </w:rPr>
        <w:t>.</w:t>
      </w:r>
      <w:r w:rsidRPr="002E4C3A">
        <w:rPr>
          <w:rFonts w:ascii="Times New Roman" w:hAnsi="Times New Roman" w:cs="Times New Roman"/>
          <w:sz w:val="24"/>
          <w:szCs w:val="24"/>
          <w:lang w:val="en-US"/>
        </w:rPr>
        <w:t xml:space="preserve"> 1) is clustered independently, probably as a result of the different interaction pattern at residue alignment positions 1361, 1612, 1619 and different interactions of the ribose ring discussed </w:t>
      </w:r>
      <w:r>
        <w:rPr>
          <w:rFonts w:ascii="Times New Roman" w:hAnsi="Times New Roman" w:cs="Times New Roman"/>
          <w:sz w:val="24"/>
          <w:szCs w:val="24"/>
          <w:lang w:val="en-US"/>
        </w:rPr>
        <w:t>in the manuscript</w:t>
      </w:r>
      <w:r w:rsidRPr="002E4C3A">
        <w:rPr>
          <w:rFonts w:ascii="Times New Roman" w:hAnsi="Times New Roman" w:cs="Times New Roman"/>
          <w:sz w:val="24"/>
          <w:szCs w:val="24"/>
          <w:lang w:val="en-US"/>
        </w:rPr>
        <w:t>. SETD7 clustering</w:t>
      </w:r>
      <w:r>
        <w:rPr>
          <w:rFonts w:ascii="Times New Roman" w:hAnsi="Times New Roman" w:cs="Times New Roman"/>
          <w:sz w:val="24"/>
          <w:szCs w:val="24"/>
          <w:lang w:val="en-US"/>
        </w:rPr>
        <w:t xml:space="preserve"> as a singleton mirrors its singularity in the phylogenetic tree in Fig. 1 as well as in the </w:t>
      </w:r>
      <w:r w:rsidRPr="00505025">
        <w:rPr>
          <w:rFonts w:ascii="Times New Roman" w:hAnsi="Times New Roman" w:cs="Times New Roman"/>
          <w:sz w:val="24"/>
          <w:szCs w:val="24"/>
          <w:lang w:val="en-US"/>
        </w:rPr>
        <w:t xml:space="preserve">interactions in Fig. </w:t>
      </w:r>
      <w:r w:rsidR="00BF4804" w:rsidRPr="00505025">
        <w:rPr>
          <w:rFonts w:ascii="Times New Roman" w:hAnsi="Times New Roman" w:cs="Times New Roman"/>
          <w:sz w:val="24"/>
          <w:szCs w:val="24"/>
          <w:lang w:val="en-US"/>
        </w:rPr>
        <w:t>S</w:t>
      </w:r>
      <w:r w:rsidR="00BF4804">
        <w:rPr>
          <w:rFonts w:ascii="Times New Roman" w:hAnsi="Times New Roman" w:cs="Times New Roman"/>
          <w:sz w:val="24"/>
          <w:szCs w:val="24"/>
          <w:lang w:val="en-US"/>
        </w:rPr>
        <w:t>5</w:t>
      </w:r>
      <w:r w:rsidRPr="00505025">
        <w:rPr>
          <w:rFonts w:ascii="Times New Roman" w:hAnsi="Times New Roman" w:cs="Times New Roman"/>
          <w:sz w:val="24"/>
          <w:szCs w:val="24"/>
          <w:lang w:val="en-US"/>
        </w:rPr>
        <w:t>. PRDM9,</w:t>
      </w:r>
      <w:r>
        <w:rPr>
          <w:rFonts w:ascii="Times New Roman" w:hAnsi="Times New Roman" w:cs="Times New Roman"/>
          <w:sz w:val="24"/>
          <w:szCs w:val="24"/>
          <w:lang w:val="en-US"/>
        </w:rPr>
        <w:t xml:space="preserve"> the single representative crystal of the PRDM family, </w:t>
      </w:r>
      <w:r>
        <w:rPr>
          <w:rFonts w:ascii="Times New Roman" w:hAnsi="Times New Roman" w:cs="Times New Roman"/>
          <w:sz w:val="24"/>
          <w:szCs w:val="24"/>
          <w:lang w:val="en-US"/>
        </w:rPr>
        <w:lastRenderedPageBreak/>
        <w:t>can also be regarded as a singleton, because of its high distance (&gt;0.65) to the rest of PKMTs. The highest PLIF-based similarity region is observed among members of the SETD2 subfamily (ASH1L, NSDs, SETD2), MLL subfamily (KMT2s) and Suvar3-9 subfamily (EHMT1/EHMT2 and SUV39H2), recapitula</w:t>
      </w:r>
      <w:r w:rsidR="00433BF2">
        <w:rPr>
          <w:rFonts w:ascii="Times New Roman" w:hAnsi="Times New Roman" w:cs="Times New Roman"/>
          <w:sz w:val="24"/>
          <w:szCs w:val="24"/>
          <w:lang w:val="en-US"/>
        </w:rPr>
        <w:t>ting phylogenetic similarities.</w:t>
      </w:r>
    </w:p>
    <w:p w:rsidR="001B681E" w:rsidRDefault="001B681E">
      <w:pPr>
        <w:rPr>
          <w:rFonts w:ascii="Times New Roman" w:hAnsi="Times New Roman" w:cs="Times New Roman"/>
          <w:lang w:val="en-US"/>
        </w:rPr>
      </w:pPr>
    </w:p>
    <w:p w:rsidR="001B681E" w:rsidRDefault="001B681E" w:rsidP="007368D5">
      <w:pPr>
        <w:spacing w:after="0" w:line="360" w:lineRule="auto"/>
        <w:jc w:val="both"/>
        <w:rPr>
          <w:rFonts w:ascii="Times New Roman" w:hAnsi="Times New Roman" w:cs="Times New Roman"/>
          <w:sz w:val="24"/>
          <w:szCs w:val="24"/>
          <w:lang w:val="en-US"/>
        </w:rPr>
      </w:pPr>
      <w:r w:rsidRPr="00DD3F81">
        <w:rPr>
          <w:rFonts w:ascii="Times New Roman" w:hAnsi="Times New Roman" w:cs="Times New Roman"/>
          <w:b/>
          <w:sz w:val="24"/>
          <w:szCs w:val="24"/>
          <w:lang w:val="en-US"/>
        </w:rPr>
        <w:t>Table S</w:t>
      </w:r>
      <w:r w:rsidR="006F6414">
        <w:rPr>
          <w:rFonts w:ascii="Times New Roman" w:hAnsi="Times New Roman" w:cs="Times New Roman"/>
          <w:b/>
          <w:sz w:val="24"/>
          <w:szCs w:val="24"/>
          <w:lang w:val="en-US"/>
        </w:rPr>
        <w:t>7</w:t>
      </w:r>
      <w:r w:rsidRPr="00DD3F81">
        <w:rPr>
          <w:rFonts w:ascii="Times New Roman" w:hAnsi="Times New Roman" w:cs="Times New Roman"/>
          <w:b/>
          <w:sz w:val="24"/>
          <w:szCs w:val="24"/>
          <w:lang w:val="en-US"/>
        </w:rPr>
        <w:t>.</w:t>
      </w:r>
      <w:r w:rsidRPr="00DD3F81">
        <w:rPr>
          <w:rFonts w:ascii="Times New Roman" w:hAnsi="Times New Roman" w:cs="Times New Roman"/>
          <w:sz w:val="24"/>
          <w:szCs w:val="24"/>
          <w:lang w:val="en-US"/>
        </w:rPr>
        <w:t xml:space="preserve"> Distribution of PLIF detected contacts for the </w:t>
      </w:r>
      <w:r>
        <w:rPr>
          <w:rFonts w:ascii="Times New Roman" w:hAnsi="Times New Roman" w:cs="Times New Roman"/>
          <w:sz w:val="24"/>
          <w:szCs w:val="24"/>
          <w:lang w:val="en-US"/>
        </w:rPr>
        <w:t>33</w:t>
      </w:r>
      <w:r w:rsidRPr="00DD3F81">
        <w:rPr>
          <w:rFonts w:ascii="Times New Roman" w:hAnsi="Times New Roman" w:cs="Times New Roman"/>
          <w:sz w:val="24"/>
          <w:szCs w:val="24"/>
          <w:lang w:val="en-US"/>
        </w:rPr>
        <w:t xml:space="preserve"> complexes of </w:t>
      </w:r>
      <w:r w:rsidR="00F77BDC">
        <w:rPr>
          <w:rFonts w:ascii="Times New Roman" w:hAnsi="Times New Roman" w:cs="Times New Roman"/>
          <w:sz w:val="24"/>
          <w:szCs w:val="24"/>
          <w:lang w:val="en-US"/>
        </w:rPr>
        <w:t xml:space="preserve">SET domain-containing </w:t>
      </w:r>
      <w:r w:rsidRPr="00DD3F81">
        <w:rPr>
          <w:rFonts w:ascii="Times New Roman" w:hAnsi="Times New Roman" w:cs="Times New Roman"/>
          <w:sz w:val="24"/>
          <w:szCs w:val="24"/>
          <w:lang w:val="en-US"/>
        </w:rPr>
        <w:t xml:space="preserve">PKMTs bound with </w:t>
      </w:r>
      <w:r>
        <w:rPr>
          <w:rFonts w:ascii="Times New Roman" w:hAnsi="Times New Roman" w:cs="Times New Roman"/>
          <w:sz w:val="24"/>
          <w:szCs w:val="24"/>
          <w:lang w:val="en-US"/>
        </w:rPr>
        <w:t>substrate-competitive inhibitors</w:t>
      </w:r>
      <w:r w:rsidRPr="00DD3F81">
        <w:rPr>
          <w:rFonts w:ascii="Times New Roman" w:hAnsi="Times New Roman" w:cs="Times New Roman"/>
          <w:sz w:val="24"/>
          <w:szCs w:val="24"/>
          <w:lang w:val="en-US"/>
        </w:rPr>
        <w:t>.</w:t>
      </w:r>
      <w:r>
        <w:rPr>
          <w:rFonts w:ascii="Times New Roman" w:hAnsi="Times New Roman" w:cs="Times New Roman"/>
          <w:sz w:val="24"/>
          <w:szCs w:val="24"/>
          <w:lang w:val="en-US"/>
        </w:rPr>
        <w:t xml:space="preserve"> % corresponds to # crystals divided by the number of complexes (33).</w:t>
      </w:r>
      <w:r w:rsidR="00F77BDC">
        <w:rPr>
          <w:rFonts w:ascii="Times New Roman" w:hAnsi="Times New Roman" w:cs="Times New Roman"/>
          <w:sz w:val="24"/>
          <w:szCs w:val="24"/>
          <w:lang w:val="en-US"/>
        </w:rPr>
        <w:t xml:space="preserve"> HBD = Hydrogen Bond Donor. HBA = Hydrogen Bond Acceptor.</w:t>
      </w:r>
    </w:p>
    <w:p w:rsidR="00F77BDC" w:rsidRPr="00255DD5" w:rsidRDefault="00F77BDC" w:rsidP="007368D5">
      <w:pPr>
        <w:spacing w:after="0" w:line="360" w:lineRule="auto"/>
        <w:rPr>
          <w:rFonts w:ascii="Times New Roman" w:hAnsi="Times New Roman" w:cs="Times New Roman"/>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1"/>
        <w:gridCol w:w="1059"/>
        <w:gridCol w:w="720"/>
        <w:gridCol w:w="4430"/>
      </w:tblGrid>
      <w:tr w:rsidR="00F77BDC" w:rsidRPr="00F77BDC" w:rsidTr="00F77BDC">
        <w:tc>
          <w:tcPr>
            <w:tcW w:w="1728" w:type="dxa"/>
            <w:tcBorders>
              <w:top w:val="single" w:sz="4" w:space="0" w:color="auto"/>
              <w:bottom w:val="single" w:sz="4" w:space="0" w:color="auto"/>
            </w:tcBorders>
          </w:tcPr>
          <w:p w:rsidR="00F77BDC" w:rsidRPr="00F77BDC" w:rsidRDefault="00F77BDC" w:rsidP="00631277">
            <w:pPr>
              <w:spacing w:line="360" w:lineRule="auto"/>
              <w:jc w:val="both"/>
              <w:rPr>
                <w:rFonts w:ascii="Times New Roman" w:hAnsi="Times New Roman" w:cs="Times New Roman"/>
                <w:sz w:val="24"/>
                <w:szCs w:val="24"/>
                <w:lang w:val="en-US"/>
              </w:rPr>
            </w:pPr>
            <w:r w:rsidRPr="00F77BDC">
              <w:rPr>
                <w:rFonts w:ascii="Times New Roman" w:hAnsi="Times New Roman" w:cs="Times New Roman"/>
                <w:sz w:val="24"/>
                <w:szCs w:val="24"/>
                <w:lang w:val="en-US"/>
              </w:rPr>
              <w:t>Alignment Position</w:t>
            </w:r>
          </w:p>
        </w:tc>
        <w:tc>
          <w:tcPr>
            <w:tcW w:w="1729" w:type="dxa"/>
            <w:tcBorders>
              <w:top w:val="single" w:sz="4" w:space="0" w:color="auto"/>
              <w:bottom w:val="single" w:sz="4" w:space="0" w:color="auto"/>
            </w:tcBorders>
          </w:tcPr>
          <w:p w:rsidR="00F77BDC" w:rsidRPr="00F77BDC" w:rsidRDefault="00F77BDC" w:rsidP="00631277">
            <w:pPr>
              <w:spacing w:line="360" w:lineRule="auto"/>
              <w:jc w:val="both"/>
              <w:rPr>
                <w:rFonts w:ascii="Times New Roman" w:hAnsi="Times New Roman" w:cs="Times New Roman"/>
                <w:sz w:val="24"/>
                <w:szCs w:val="24"/>
                <w:lang w:val="en-US"/>
              </w:rPr>
            </w:pPr>
            <w:r w:rsidRPr="00F77BDC">
              <w:rPr>
                <w:rFonts w:ascii="Times New Roman" w:hAnsi="Times New Roman" w:cs="Times New Roman"/>
                <w:sz w:val="24"/>
                <w:szCs w:val="24"/>
                <w:lang w:val="en-US"/>
              </w:rPr>
              <w:t>Contact Type</w:t>
            </w:r>
          </w:p>
        </w:tc>
        <w:tc>
          <w:tcPr>
            <w:tcW w:w="1729" w:type="dxa"/>
            <w:tcBorders>
              <w:top w:val="single" w:sz="4" w:space="0" w:color="auto"/>
              <w:bottom w:val="single" w:sz="4" w:space="0" w:color="auto"/>
            </w:tcBorders>
          </w:tcPr>
          <w:p w:rsidR="00F77BDC" w:rsidRPr="00F77BDC" w:rsidRDefault="00F77BDC" w:rsidP="00631277">
            <w:pPr>
              <w:spacing w:line="360" w:lineRule="auto"/>
              <w:jc w:val="both"/>
              <w:rPr>
                <w:rFonts w:ascii="Times New Roman" w:hAnsi="Times New Roman" w:cs="Times New Roman"/>
                <w:sz w:val="24"/>
                <w:szCs w:val="24"/>
                <w:lang w:val="en-US"/>
              </w:rPr>
            </w:pPr>
            <w:r w:rsidRPr="00F77BDC">
              <w:rPr>
                <w:rFonts w:ascii="Times New Roman" w:hAnsi="Times New Roman" w:cs="Times New Roman"/>
                <w:sz w:val="24"/>
                <w:szCs w:val="24"/>
                <w:lang w:val="en-US"/>
              </w:rPr>
              <w:t># Crystals</w:t>
            </w:r>
          </w:p>
        </w:tc>
        <w:tc>
          <w:tcPr>
            <w:tcW w:w="1729" w:type="dxa"/>
            <w:tcBorders>
              <w:top w:val="single" w:sz="4" w:space="0" w:color="auto"/>
              <w:bottom w:val="single" w:sz="4" w:space="0" w:color="auto"/>
            </w:tcBorders>
          </w:tcPr>
          <w:p w:rsidR="00F77BDC" w:rsidRPr="00F77BDC" w:rsidRDefault="00F77BDC" w:rsidP="00631277">
            <w:pPr>
              <w:spacing w:line="360" w:lineRule="auto"/>
              <w:jc w:val="both"/>
              <w:rPr>
                <w:rFonts w:ascii="Times New Roman" w:hAnsi="Times New Roman" w:cs="Times New Roman"/>
                <w:sz w:val="24"/>
                <w:szCs w:val="24"/>
                <w:lang w:val="en-US"/>
              </w:rPr>
            </w:pPr>
            <w:r w:rsidRPr="00F77BDC">
              <w:rPr>
                <w:rFonts w:ascii="Times New Roman" w:hAnsi="Times New Roman" w:cs="Times New Roman"/>
                <w:sz w:val="24"/>
                <w:szCs w:val="24"/>
                <w:lang w:val="en-US"/>
              </w:rPr>
              <w:t xml:space="preserve">% </w:t>
            </w:r>
          </w:p>
        </w:tc>
        <w:tc>
          <w:tcPr>
            <w:tcW w:w="1729" w:type="dxa"/>
            <w:tcBorders>
              <w:top w:val="single" w:sz="4" w:space="0" w:color="auto"/>
              <w:bottom w:val="single" w:sz="4" w:space="0" w:color="auto"/>
            </w:tcBorders>
          </w:tcPr>
          <w:p w:rsidR="00F77BDC" w:rsidRPr="00F77BDC" w:rsidRDefault="00F77BDC" w:rsidP="00631277">
            <w:pPr>
              <w:spacing w:line="360" w:lineRule="auto"/>
              <w:jc w:val="both"/>
              <w:rPr>
                <w:rFonts w:ascii="Times New Roman" w:hAnsi="Times New Roman" w:cs="Times New Roman"/>
                <w:sz w:val="24"/>
                <w:szCs w:val="24"/>
                <w:lang w:val="en-US"/>
              </w:rPr>
            </w:pPr>
            <w:r w:rsidRPr="00F77BDC">
              <w:rPr>
                <w:rFonts w:ascii="Times New Roman" w:hAnsi="Times New Roman" w:cs="Times New Roman"/>
                <w:sz w:val="24"/>
                <w:szCs w:val="24"/>
                <w:lang w:val="en-US"/>
              </w:rPr>
              <w:t>PKMTs involved</w:t>
            </w:r>
          </w:p>
        </w:tc>
      </w:tr>
      <w:tr w:rsidR="00F77BDC" w:rsidRPr="00F77BDC" w:rsidTr="00F77BDC">
        <w:tc>
          <w:tcPr>
            <w:tcW w:w="1728" w:type="dxa"/>
            <w:tcBorders>
              <w:top w:val="single" w:sz="4" w:space="0" w:color="auto"/>
            </w:tcBorders>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831</w:t>
            </w:r>
          </w:p>
        </w:tc>
        <w:tc>
          <w:tcPr>
            <w:tcW w:w="1729" w:type="dxa"/>
            <w:tcBorders>
              <w:top w:val="single" w:sz="4" w:space="0" w:color="auto"/>
            </w:tcBorders>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tcBorders>
              <w:top w:val="single" w:sz="4" w:space="0" w:color="auto"/>
            </w:tcBorders>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tcBorders>
              <w:top w:val="single" w:sz="4" w:space="0" w:color="auto"/>
            </w:tcBorders>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tcBorders>
              <w:top w:val="single" w:sz="4" w:space="0" w:color="auto"/>
            </w:tcBorders>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972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1063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36.4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1063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Ionic</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5</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15.2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1063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5</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15.2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1087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1087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EHMT1/SETD7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1088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1088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Ionic</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1089</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42.4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1097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27.3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1114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18.2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1114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18.2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1124</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21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63.6</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EHMT2/EHMT1/KMT5A/SMYD2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1124</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KMT5A/SETD7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1130</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1130</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KMT5A</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1130</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SMYD2/SMYD3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1147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24.2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1148</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42.4</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EHMT2/EHMT1/SETD7</w:t>
            </w:r>
          </w:p>
        </w:tc>
      </w:tr>
      <w:tr w:rsidR="00F77BDC" w:rsidRPr="00C76C63"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1148</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22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66.7</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lang w:val="en-US"/>
              </w:rPr>
            </w:pPr>
            <w:r w:rsidRPr="00F77BDC">
              <w:rPr>
                <w:rFonts w:ascii="Times New Roman" w:hAnsi="Times New Roman" w:cs="Times New Roman"/>
                <w:bCs/>
                <w:color w:val="000000"/>
                <w:sz w:val="24"/>
                <w:szCs w:val="24"/>
                <w:lang w:val="en-US"/>
              </w:rPr>
              <w:t>EHMT2/EHMT1/SETD7/SMYD3/SMYD2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1148</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5</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15.2</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SMYD2/SMYD3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1148</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Arene Attraction</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21.2</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1149</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lastRenderedPageBreak/>
              <w:t>1151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39.4</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1151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33.3</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SETD7/SMYD3/SMYD2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1151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18.2</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1151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Arene Attraction</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1197</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1208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1256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KMT5B</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1325</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1358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KMT5A/SMYD2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1358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6.1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SMYD3</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1473</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33.3</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EHMT2/SMYD3/SMYD2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1473</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36.4</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EHMT2/SMYD3/SMYD2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1473</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Arene Attraction</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bCs/>
                <w:color w:val="000000"/>
                <w:sz w:val="24"/>
                <w:szCs w:val="24"/>
              </w:rPr>
            </w:pPr>
            <w:r w:rsidRPr="00F77BDC">
              <w:rPr>
                <w:rFonts w:ascii="Times New Roman" w:hAnsi="Times New Roman" w:cs="Times New Roman"/>
                <w:bCs/>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1476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1476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HBA</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1476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Arene Attraction</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3</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9.1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SETD7</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1496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SMYD2</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1576</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Surface Contacts</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8</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24.2</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1585</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HBD</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4</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12.1</w:t>
            </w:r>
          </w:p>
        </w:tc>
        <w:tc>
          <w:tcPr>
            <w:tcW w:w="1729" w:type="dxa"/>
            <w:vAlign w:val="bottom"/>
          </w:tcPr>
          <w:p w:rsidR="00F77BDC" w:rsidRPr="00F77BDC" w:rsidRDefault="00F77BDC" w:rsidP="00631277">
            <w:pPr>
              <w:jc w:val="both"/>
              <w:rPr>
                <w:rFonts w:ascii="Times New Roman" w:hAnsi="Times New Roman" w:cs="Times New Roman"/>
                <w:color w:val="000000"/>
                <w:sz w:val="24"/>
                <w:szCs w:val="24"/>
              </w:rPr>
            </w:pPr>
            <w:r w:rsidRPr="00F77BDC">
              <w:rPr>
                <w:rFonts w:ascii="Times New Roman" w:hAnsi="Times New Roman" w:cs="Times New Roman"/>
                <w:color w:val="000000"/>
                <w:sz w:val="24"/>
                <w:szCs w:val="24"/>
              </w:rPr>
              <w:t>EHMT2/EHMT1</w:t>
            </w:r>
          </w:p>
        </w:tc>
      </w:tr>
      <w:tr w:rsidR="00F77BDC" w:rsidRPr="00F77BDC" w:rsidTr="00F77BDC">
        <w:tc>
          <w:tcPr>
            <w:tcW w:w="1728" w:type="dxa"/>
            <w:tcBorders>
              <w:bottom w:val="single" w:sz="4" w:space="0" w:color="auto"/>
            </w:tcBorders>
            <w:vAlign w:val="bottom"/>
          </w:tcPr>
          <w:p w:rsidR="00F77BDC" w:rsidRDefault="00F77BDC" w:rsidP="00631277">
            <w:pPr>
              <w:jc w:val="both"/>
              <w:rPr>
                <w:rFonts w:ascii="Times New Roman" w:hAnsi="Times New Roman" w:cs="Times New Roman"/>
                <w:b/>
                <w:color w:val="000000"/>
                <w:sz w:val="24"/>
                <w:szCs w:val="24"/>
              </w:rPr>
            </w:pPr>
          </w:p>
          <w:p w:rsidR="00F77BDC" w:rsidRPr="00F77BDC" w:rsidRDefault="00F77BDC" w:rsidP="00631277">
            <w:pPr>
              <w:jc w:val="both"/>
              <w:rPr>
                <w:rFonts w:ascii="Times New Roman" w:hAnsi="Times New Roman" w:cs="Times New Roman"/>
                <w:b/>
                <w:color w:val="000000"/>
                <w:sz w:val="24"/>
                <w:szCs w:val="24"/>
              </w:rPr>
            </w:pPr>
            <w:r w:rsidRPr="00F77BDC">
              <w:rPr>
                <w:rFonts w:ascii="Times New Roman" w:hAnsi="Times New Roman" w:cs="Times New Roman"/>
                <w:b/>
                <w:color w:val="000000"/>
                <w:sz w:val="24"/>
                <w:szCs w:val="24"/>
              </w:rPr>
              <w:t>TOTAL</w:t>
            </w:r>
          </w:p>
        </w:tc>
        <w:tc>
          <w:tcPr>
            <w:tcW w:w="1729" w:type="dxa"/>
            <w:tcBorders>
              <w:bottom w:val="single" w:sz="4" w:space="0" w:color="auto"/>
            </w:tcBorders>
            <w:vAlign w:val="bottom"/>
          </w:tcPr>
          <w:p w:rsidR="00F77BDC" w:rsidRPr="00F77BDC" w:rsidRDefault="00F77BDC" w:rsidP="00631277">
            <w:pPr>
              <w:jc w:val="both"/>
              <w:rPr>
                <w:rFonts w:ascii="Times New Roman" w:hAnsi="Times New Roman" w:cs="Times New Roman"/>
                <w:b/>
                <w:color w:val="000000"/>
                <w:sz w:val="24"/>
                <w:szCs w:val="24"/>
              </w:rPr>
            </w:pPr>
          </w:p>
        </w:tc>
        <w:tc>
          <w:tcPr>
            <w:tcW w:w="1729" w:type="dxa"/>
            <w:tcBorders>
              <w:bottom w:val="single" w:sz="4" w:space="0" w:color="auto"/>
            </w:tcBorders>
            <w:vAlign w:val="bottom"/>
          </w:tcPr>
          <w:p w:rsidR="00F77BDC" w:rsidRPr="00F77BDC" w:rsidRDefault="00F77BDC" w:rsidP="00631277">
            <w:pPr>
              <w:jc w:val="both"/>
              <w:rPr>
                <w:rFonts w:ascii="Times New Roman" w:hAnsi="Times New Roman" w:cs="Times New Roman"/>
                <w:b/>
                <w:color w:val="000000"/>
                <w:sz w:val="24"/>
                <w:szCs w:val="24"/>
              </w:rPr>
            </w:pPr>
            <w:r w:rsidRPr="00F77BDC">
              <w:rPr>
                <w:rFonts w:ascii="Times New Roman" w:hAnsi="Times New Roman" w:cs="Times New Roman"/>
                <w:b/>
                <w:color w:val="000000"/>
                <w:sz w:val="24"/>
                <w:szCs w:val="24"/>
              </w:rPr>
              <w:t>265</w:t>
            </w:r>
          </w:p>
        </w:tc>
        <w:tc>
          <w:tcPr>
            <w:tcW w:w="1729" w:type="dxa"/>
            <w:tcBorders>
              <w:bottom w:val="single" w:sz="4" w:space="0" w:color="auto"/>
            </w:tcBorders>
            <w:vAlign w:val="bottom"/>
          </w:tcPr>
          <w:p w:rsidR="00F77BDC" w:rsidRPr="00F77BDC" w:rsidRDefault="00F77BDC" w:rsidP="00631277">
            <w:pPr>
              <w:jc w:val="both"/>
              <w:rPr>
                <w:rFonts w:ascii="Times New Roman" w:hAnsi="Times New Roman" w:cs="Times New Roman"/>
                <w:b/>
                <w:color w:val="000000"/>
                <w:sz w:val="24"/>
                <w:szCs w:val="24"/>
              </w:rPr>
            </w:pPr>
          </w:p>
        </w:tc>
        <w:tc>
          <w:tcPr>
            <w:tcW w:w="1729" w:type="dxa"/>
            <w:tcBorders>
              <w:bottom w:val="single" w:sz="4" w:space="0" w:color="auto"/>
            </w:tcBorders>
            <w:vAlign w:val="bottom"/>
          </w:tcPr>
          <w:p w:rsidR="00F77BDC" w:rsidRPr="00F77BDC" w:rsidRDefault="00F77BDC" w:rsidP="00631277">
            <w:pPr>
              <w:jc w:val="both"/>
              <w:rPr>
                <w:rFonts w:ascii="Times New Roman" w:hAnsi="Times New Roman" w:cs="Times New Roman"/>
                <w:b/>
                <w:color w:val="000000"/>
                <w:sz w:val="24"/>
                <w:szCs w:val="24"/>
              </w:rPr>
            </w:pPr>
          </w:p>
        </w:tc>
      </w:tr>
    </w:tbl>
    <w:p w:rsidR="00F64917" w:rsidRDefault="00F64917">
      <w:pPr>
        <w:rPr>
          <w:rFonts w:ascii="Times New Roman" w:hAnsi="Times New Roman" w:cs="Times New Roman"/>
          <w:lang w:val="en-US"/>
        </w:rPr>
      </w:pPr>
    </w:p>
    <w:p w:rsidR="000B1EEC" w:rsidRDefault="000B1EEC">
      <w:pPr>
        <w:rPr>
          <w:rFonts w:ascii="Times New Roman" w:hAnsi="Times New Roman" w:cs="Times New Roman"/>
          <w:lang w:val="en-US"/>
        </w:rPr>
      </w:pPr>
      <w:r>
        <w:rPr>
          <w:rFonts w:ascii="Times New Roman" w:hAnsi="Times New Roman" w:cs="Times New Roman"/>
          <w:lang w:val="en-US"/>
        </w:rPr>
        <w:br w:type="page"/>
      </w:r>
    </w:p>
    <w:p w:rsidR="0087538A" w:rsidRPr="00E952C9" w:rsidRDefault="000B1EEC" w:rsidP="00017964">
      <w:pPr>
        <w:spacing w:after="0" w:line="360" w:lineRule="auto"/>
        <w:jc w:val="both"/>
        <w:rPr>
          <w:rFonts w:ascii="Times New Roman" w:hAnsi="Times New Roman" w:cs="Times New Roman"/>
          <w:sz w:val="24"/>
          <w:szCs w:val="24"/>
          <w:lang w:val="en-US"/>
        </w:rPr>
      </w:pPr>
      <w:r w:rsidRPr="00E952C9">
        <w:rPr>
          <w:rFonts w:ascii="Times New Roman" w:hAnsi="Times New Roman" w:cs="Times New Roman"/>
          <w:b/>
          <w:sz w:val="24"/>
          <w:szCs w:val="24"/>
          <w:lang w:val="en-US"/>
        </w:rPr>
        <w:lastRenderedPageBreak/>
        <w:t xml:space="preserve">Figure </w:t>
      </w:r>
      <w:r w:rsidR="00BF4804" w:rsidRPr="00E952C9">
        <w:rPr>
          <w:rFonts w:ascii="Times New Roman" w:hAnsi="Times New Roman" w:cs="Times New Roman"/>
          <w:b/>
          <w:sz w:val="24"/>
          <w:szCs w:val="24"/>
          <w:lang w:val="en-US"/>
        </w:rPr>
        <w:t>S1</w:t>
      </w:r>
      <w:r w:rsidR="00BF4804">
        <w:rPr>
          <w:rFonts w:ascii="Times New Roman" w:hAnsi="Times New Roman" w:cs="Times New Roman"/>
          <w:b/>
          <w:sz w:val="24"/>
          <w:szCs w:val="24"/>
          <w:lang w:val="en-US"/>
        </w:rPr>
        <w:t>2</w:t>
      </w:r>
      <w:r w:rsidRPr="00E952C9">
        <w:rPr>
          <w:rFonts w:ascii="Times New Roman" w:hAnsi="Times New Roman" w:cs="Times New Roman"/>
          <w:b/>
          <w:sz w:val="24"/>
          <w:szCs w:val="24"/>
          <w:lang w:val="en-US"/>
        </w:rPr>
        <w:t>.</w:t>
      </w:r>
      <w:r w:rsidRPr="00E952C9">
        <w:rPr>
          <w:rFonts w:ascii="Times New Roman" w:hAnsi="Times New Roman" w:cs="Times New Roman"/>
          <w:sz w:val="24"/>
          <w:szCs w:val="24"/>
          <w:lang w:val="en-US"/>
        </w:rPr>
        <w:t xml:space="preserve"> </w:t>
      </w:r>
      <w:r w:rsidR="0087538A" w:rsidRPr="00E952C9">
        <w:rPr>
          <w:rFonts w:ascii="Times New Roman" w:hAnsi="Times New Roman" w:cs="Times New Roman"/>
          <w:sz w:val="24"/>
          <w:szCs w:val="24"/>
          <w:lang w:val="en-US"/>
        </w:rPr>
        <w:t>2D schematic view of PLIF c</w:t>
      </w:r>
      <w:r w:rsidRPr="00E952C9">
        <w:rPr>
          <w:rFonts w:ascii="Times New Roman" w:hAnsi="Times New Roman" w:cs="Times New Roman"/>
          <w:sz w:val="24"/>
          <w:szCs w:val="24"/>
          <w:lang w:val="en-US"/>
        </w:rPr>
        <w:t xml:space="preserve">onserved contacts across the 33 complexes of substrate-competitive inhibitors against 7 different </w:t>
      </w:r>
      <w:r w:rsidR="00A55931">
        <w:rPr>
          <w:rFonts w:ascii="Times New Roman" w:hAnsi="Times New Roman" w:cs="Times New Roman"/>
          <w:sz w:val="24"/>
          <w:szCs w:val="24"/>
          <w:lang w:val="en-US"/>
        </w:rPr>
        <w:t>PKMTs</w:t>
      </w:r>
      <w:r w:rsidRPr="00E952C9">
        <w:rPr>
          <w:rFonts w:ascii="Times New Roman" w:hAnsi="Times New Roman" w:cs="Times New Roman"/>
          <w:sz w:val="24"/>
          <w:szCs w:val="24"/>
          <w:lang w:val="en-US"/>
        </w:rPr>
        <w:t xml:space="preserve"> (EHMT2, EHMT1, KMT5A, SETD7, SMYD2, SMYD3 and KMT5B). Circles and dotted lines correspond to hydrogen bond contacts and surface contact interactions (affecting different atoms), respectively. Residue numbers in the legend correspond to the alignment position of the corresponding amino acid residue in the PKMT alignment (not to the PDB number).</w:t>
      </w:r>
    </w:p>
    <w:p w:rsidR="00D736DD" w:rsidRDefault="00D736DD" w:rsidP="000B1EEC">
      <w:pPr>
        <w:spacing w:after="0" w:line="360" w:lineRule="auto"/>
        <w:jc w:val="both"/>
        <w:rPr>
          <w:rFonts w:ascii="Times New Roman" w:hAnsi="Times New Roman" w:cs="Times New Roman"/>
          <w:lang w:val="en-US"/>
        </w:rPr>
      </w:pPr>
    </w:p>
    <w:p w:rsidR="006F6414" w:rsidRDefault="00CE2290">
      <w:pPr>
        <w:rPr>
          <w:rFonts w:ascii="Times New Roman" w:hAnsi="Times New Roman" w:cs="Times New Roman"/>
          <w:lang w:val="en-US"/>
        </w:rPr>
      </w:pPr>
      <w:r w:rsidRPr="001163BE">
        <w:rPr>
          <w:rFonts w:ascii="Times New Roman" w:hAnsi="Times New Roman" w:cs="Times New Roman"/>
          <w:noProof/>
          <w:sz w:val="24"/>
          <w:szCs w:val="24"/>
          <w:lang w:eastAsia="es-ES"/>
        </w:rPr>
        <w:drawing>
          <wp:inline distT="0" distB="0" distL="0" distR="0" wp14:anchorId="57AE51E3" wp14:editId="55884CBA">
            <wp:extent cx="4590288" cy="6492240"/>
            <wp:effectExtent l="0" t="0" r="127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_Substrate_Competitive_Final_V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90288" cy="6492240"/>
                    </a:xfrm>
                    <a:prstGeom prst="rect">
                      <a:avLst/>
                    </a:prstGeom>
                  </pic:spPr>
                </pic:pic>
              </a:graphicData>
            </a:graphic>
          </wp:inline>
        </w:drawing>
      </w:r>
    </w:p>
    <w:p w:rsidR="00CE2290" w:rsidRDefault="00CE2290">
      <w:pPr>
        <w:rPr>
          <w:rFonts w:ascii="Times New Roman" w:hAnsi="Times New Roman" w:cs="Times New Roman"/>
          <w:lang w:val="en-US"/>
        </w:rPr>
      </w:pPr>
    </w:p>
    <w:p w:rsidR="006F6414" w:rsidRDefault="00D736DD" w:rsidP="00F367D4">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S8.</w:t>
      </w:r>
      <w:r w:rsidRPr="000B12C7">
        <w:rPr>
          <w:rFonts w:ascii="Times New Roman" w:hAnsi="Times New Roman" w:cs="Times New Roman"/>
          <w:sz w:val="24"/>
          <w:szCs w:val="24"/>
          <w:lang w:val="en-US"/>
        </w:rPr>
        <w:t xml:space="preserve"> </w:t>
      </w:r>
      <w:r w:rsidRPr="001163BE">
        <w:rPr>
          <w:rFonts w:ascii="Times New Roman" w:hAnsi="Times New Roman" w:cs="Times New Roman"/>
          <w:sz w:val="24"/>
          <w:szCs w:val="24"/>
          <w:lang w:val="en-US"/>
        </w:rPr>
        <w:t>Average RMSD (C</w:t>
      </w:r>
      <w:r w:rsidRPr="001163BE">
        <w:rPr>
          <w:rFonts w:ascii="Times New Roman" w:hAnsi="Times New Roman" w:cs="Times New Roman"/>
          <w:sz w:val="24"/>
          <w:szCs w:val="24"/>
          <w:lang w:val="en-US"/>
        </w:rPr>
        <w:sym w:font="Symbol" w:char="F061"/>
      </w:r>
      <w:r w:rsidRPr="001163BE">
        <w:rPr>
          <w:rFonts w:ascii="Times New Roman" w:hAnsi="Times New Roman" w:cs="Times New Roman"/>
          <w:sz w:val="24"/>
          <w:szCs w:val="24"/>
          <w:lang w:val="en-US"/>
        </w:rPr>
        <w:t xml:space="preserve"> and All a</w:t>
      </w:r>
      <w:r>
        <w:rPr>
          <w:rFonts w:ascii="Times New Roman" w:hAnsi="Times New Roman" w:cs="Times New Roman"/>
          <w:sz w:val="24"/>
          <w:szCs w:val="24"/>
          <w:lang w:val="en-US"/>
        </w:rPr>
        <w:t xml:space="preserve">toms) among all 7 PKMTs with substrate </w:t>
      </w:r>
      <w:r w:rsidRPr="001163BE">
        <w:rPr>
          <w:rFonts w:ascii="Times New Roman" w:hAnsi="Times New Roman" w:cs="Times New Roman"/>
          <w:sz w:val="24"/>
          <w:szCs w:val="24"/>
          <w:lang w:val="en-US"/>
        </w:rPr>
        <w:t>competitive inhibitors</w:t>
      </w:r>
      <w:r>
        <w:rPr>
          <w:rFonts w:ascii="Times New Roman" w:hAnsi="Times New Roman" w:cs="Times New Roman"/>
          <w:sz w:val="24"/>
          <w:szCs w:val="24"/>
          <w:lang w:val="en-US"/>
        </w:rPr>
        <w:t>.</w:t>
      </w:r>
    </w:p>
    <w:p w:rsidR="0044605F" w:rsidRPr="0044605F" w:rsidRDefault="0044605F" w:rsidP="0044605F">
      <w:pPr>
        <w:spacing w:after="0" w:line="360" w:lineRule="auto"/>
        <w:jc w:val="both"/>
        <w:rPr>
          <w:rFonts w:ascii="Times New Roman" w:hAnsi="Times New Roman" w:cs="Times New Roman"/>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786"/>
        <w:gridCol w:w="1764"/>
        <w:gridCol w:w="1764"/>
        <w:gridCol w:w="1611"/>
      </w:tblGrid>
      <w:tr w:rsidR="00205DBF" w:rsidRPr="00DA64FF" w:rsidTr="0044605F">
        <w:tc>
          <w:tcPr>
            <w:tcW w:w="1795" w:type="dxa"/>
            <w:tcBorders>
              <w:top w:val="single" w:sz="4" w:space="0" w:color="auto"/>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Protein</w:t>
            </w:r>
          </w:p>
        </w:tc>
        <w:tc>
          <w:tcPr>
            <w:tcW w:w="1786" w:type="dxa"/>
            <w:tcBorders>
              <w:top w:val="single" w:sz="4" w:space="0" w:color="auto"/>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PDB entries</w:t>
            </w:r>
          </w:p>
        </w:tc>
        <w:tc>
          <w:tcPr>
            <w:tcW w:w="1764" w:type="dxa"/>
            <w:tcBorders>
              <w:top w:val="single" w:sz="4" w:space="0" w:color="auto"/>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RMSD (C</w:t>
            </w:r>
            <w:r w:rsidRPr="0044605F">
              <w:rPr>
                <w:rFonts w:ascii="Times New Roman" w:hAnsi="Times New Roman" w:cs="Times New Roman"/>
                <w:lang w:val="en-US"/>
              </w:rPr>
              <w:sym w:font="Symbol" w:char="F061"/>
            </w:r>
            <w:r w:rsidRPr="0044605F">
              <w:rPr>
                <w:rFonts w:ascii="Times New Roman" w:hAnsi="Times New Roman" w:cs="Times New Roman"/>
                <w:lang w:val="en-US"/>
              </w:rPr>
              <w:t>)</w:t>
            </w:r>
          </w:p>
        </w:tc>
        <w:tc>
          <w:tcPr>
            <w:tcW w:w="1764" w:type="dxa"/>
            <w:tcBorders>
              <w:top w:val="single" w:sz="4" w:space="0" w:color="auto"/>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RMSD (All)</w:t>
            </w:r>
          </w:p>
        </w:tc>
        <w:tc>
          <w:tcPr>
            <w:tcW w:w="1611" w:type="dxa"/>
            <w:tcBorders>
              <w:top w:val="single" w:sz="4" w:space="0" w:color="auto"/>
              <w:bottom w:val="single" w:sz="4" w:space="0" w:color="auto"/>
            </w:tcBorders>
          </w:tcPr>
          <w:p w:rsidR="00205DBF" w:rsidRPr="0044605F" w:rsidRDefault="00205DBF" w:rsidP="000F519E">
            <w:pPr>
              <w:spacing w:line="360" w:lineRule="auto"/>
              <w:jc w:val="both"/>
              <w:rPr>
                <w:rFonts w:ascii="Times New Roman" w:hAnsi="Times New Roman" w:cs="Times New Roman"/>
                <w:lang w:val="en-US"/>
              </w:rPr>
            </w:pPr>
            <w:r w:rsidRPr="0044605F">
              <w:rPr>
                <w:rFonts w:ascii="Times New Roman" w:hAnsi="Times New Roman" w:cs="Times New Roman"/>
                <w:lang w:val="en-US"/>
              </w:rPr>
              <w:t xml:space="preserve">Selected Structure for </w:t>
            </w:r>
            <w:r w:rsidR="00DA64FF" w:rsidRPr="000F519E">
              <w:rPr>
                <w:rFonts w:ascii="Times New Roman" w:hAnsi="Times New Roman" w:cs="Times New Roman"/>
                <w:lang w:val="en-US"/>
              </w:rPr>
              <w:t xml:space="preserve">Fig. </w:t>
            </w:r>
            <w:r w:rsidR="000F519E" w:rsidRPr="000F519E">
              <w:rPr>
                <w:rFonts w:ascii="Times New Roman" w:hAnsi="Times New Roman" w:cs="Times New Roman"/>
                <w:lang w:val="en-US"/>
              </w:rPr>
              <w:t>7</w:t>
            </w:r>
          </w:p>
        </w:tc>
      </w:tr>
      <w:tr w:rsidR="00205DBF" w:rsidRPr="00DA64FF" w:rsidTr="0044605F">
        <w:tc>
          <w:tcPr>
            <w:tcW w:w="1795" w:type="dxa"/>
            <w:tcBorders>
              <w:top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EHMT2</w:t>
            </w:r>
          </w:p>
        </w:tc>
        <w:tc>
          <w:tcPr>
            <w:tcW w:w="1786" w:type="dxa"/>
            <w:tcBorders>
              <w:top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3K5K, 3RJW, 4NVQ, 5TTF, 5TUY, 5VSC, 5VSE</w:t>
            </w:r>
          </w:p>
        </w:tc>
        <w:tc>
          <w:tcPr>
            <w:tcW w:w="1764" w:type="dxa"/>
            <w:tcBorders>
              <w:top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0.502</w:t>
            </w:r>
          </w:p>
        </w:tc>
        <w:tc>
          <w:tcPr>
            <w:tcW w:w="1764" w:type="dxa"/>
            <w:tcBorders>
              <w:top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0.957</w:t>
            </w:r>
          </w:p>
        </w:tc>
        <w:tc>
          <w:tcPr>
            <w:tcW w:w="1611" w:type="dxa"/>
            <w:tcBorders>
              <w:top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3K5K</w:t>
            </w:r>
          </w:p>
        </w:tc>
      </w:tr>
      <w:tr w:rsidR="00205DBF" w:rsidRPr="0044605F" w:rsidTr="0044605F">
        <w:tc>
          <w:tcPr>
            <w:tcW w:w="1795"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EHMT1</w:t>
            </w:r>
          </w:p>
        </w:tc>
        <w:tc>
          <w:tcPr>
            <w:tcW w:w="1786"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3FPD, 3MO0, 3MO2, 3MO5, 5TTG, 5TUZ, 5VSD, 5VSF</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0.752</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1.262</w:t>
            </w:r>
          </w:p>
        </w:tc>
        <w:tc>
          <w:tcPr>
            <w:tcW w:w="1611"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3MO2</w:t>
            </w:r>
          </w:p>
        </w:tc>
      </w:tr>
      <w:tr w:rsidR="00205DBF" w:rsidRPr="0044605F" w:rsidTr="0044605F">
        <w:tc>
          <w:tcPr>
            <w:tcW w:w="1795"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KMT5A</w:t>
            </w:r>
          </w:p>
        </w:tc>
        <w:tc>
          <w:tcPr>
            <w:tcW w:w="1786"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5T5G, 5TH7</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2.522</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2.750</w:t>
            </w:r>
          </w:p>
        </w:tc>
        <w:tc>
          <w:tcPr>
            <w:tcW w:w="1611"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5T5G</w:t>
            </w:r>
          </w:p>
        </w:tc>
      </w:tr>
      <w:tr w:rsidR="00205DBF" w:rsidRPr="0044605F" w:rsidTr="0044605F">
        <w:tc>
          <w:tcPr>
            <w:tcW w:w="1795"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SETD7</w:t>
            </w:r>
          </w:p>
        </w:tc>
        <w:tc>
          <w:tcPr>
            <w:tcW w:w="1786"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4JDS, 4JLG, 4E47</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0.468</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1.017</w:t>
            </w:r>
          </w:p>
        </w:tc>
        <w:tc>
          <w:tcPr>
            <w:tcW w:w="1611"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4JDS</w:t>
            </w:r>
          </w:p>
        </w:tc>
      </w:tr>
      <w:tr w:rsidR="00205DBF" w:rsidRPr="0044605F" w:rsidTr="0044605F">
        <w:tc>
          <w:tcPr>
            <w:tcW w:w="1795"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SMYD3</w:t>
            </w:r>
          </w:p>
        </w:tc>
        <w:tc>
          <w:tcPr>
            <w:tcW w:w="1786"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5CCL, 5CCM</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0.428</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0.822</w:t>
            </w:r>
          </w:p>
        </w:tc>
        <w:tc>
          <w:tcPr>
            <w:tcW w:w="1611"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5CCM</w:t>
            </w:r>
          </w:p>
        </w:tc>
      </w:tr>
      <w:tr w:rsidR="00205DBF" w:rsidRPr="0044605F" w:rsidTr="0044605F">
        <w:tc>
          <w:tcPr>
            <w:tcW w:w="1795"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SMYD2</w:t>
            </w:r>
          </w:p>
        </w:tc>
        <w:tc>
          <w:tcPr>
            <w:tcW w:w="1786"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3S7B, 4WUY, 4YND, 5ARF, 5ARG, 5KJK, 5KJM, 5KJN, 5WCG</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0.843</w:t>
            </w:r>
          </w:p>
        </w:tc>
        <w:tc>
          <w:tcPr>
            <w:tcW w:w="1764"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1.098</w:t>
            </w:r>
          </w:p>
        </w:tc>
        <w:tc>
          <w:tcPr>
            <w:tcW w:w="1611" w:type="dxa"/>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4YND</w:t>
            </w:r>
          </w:p>
        </w:tc>
      </w:tr>
      <w:tr w:rsidR="00205DBF" w:rsidRPr="0044605F" w:rsidTr="0044605F">
        <w:tc>
          <w:tcPr>
            <w:tcW w:w="1795" w:type="dxa"/>
            <w:tcBorders>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KMT5B</w:t>
            </w:r>
          </w:p>
        </w:tc>
        <w:tc>
          <w:tcPr>
            <w:tcW w:w="1786" w:type="dxa"/>
            <w:tcBorders>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5CPR, 5WBV</w:t>
            </w:r>
          </w:p>
        </w:tc>
        <w:tc>
          <w:tcPr>
            <w:tcW w:w="1764" w:type="dxa"/>
            <w:tcBorders>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0.682</w:t>
            </w:r>
          </w:p>
        </w:tc>
        <w:tc>
          <w:tcPr>
            <w:tcW w:w="1764" w:type="dxa"/>
            <w:tcBorders>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1.266</w:t>
            </w:r>
          </w:p>
        </w:tc>
        <w:tc>
          <w:tcPr>
            <w:tcW w:w="1611" w:type="dxa"/>
            <w:tcBorders>
              <w:bottom w:val="single" w:sz="4" w:space="0" w:color="auto"/>
            </w:tcBorders>
          </w:tcPr>
          <w:p w:rsidR="00205DBF" w:rsidRPr="0044605F" w:rsidRDefault="00205DBF" w:rsidP="00631277">
            <w:pPr>
              <w:spacing w:line="360" w:lineRule="auto"/>
              <w:jc w:val="both"/>
              <w:rPr>
                <w:rFonts w:ascii="Times New Roman" w:hAnsi="Times New Roman" w:cs="Times New Roman"/>
                <w:lang w:val="en-US"/>
              </w:rPr>
            </w:pPr>
            <w:r w:rsidRPr="0044605F">
              <w:rPr>
                <w:rFonts w:ascii="Times New Roman" w:hAnsi="Times New Roman" w:cs="Times New Roman"/>
                <w:lang w:val="en-US"/>
              </w:rPr>
              <w:t>5WBV</w:t>
            </w:r>
          </w:p>
        </w:tc>
      </w:tr>
    </w:tbl>
    <w:p w:rsidR="00F367D4" w:rsidRDefault="00F367D4">
      <w:pPr>
        <w:rPr>
          <w:rFonts w:ascii="Times New Roman" w:hAnsi="Times New Roman" w:cs="Times New Roman"/>
          <w:lang w:val="en-US"/>
        </w:rPr>
      </w:pPr>
    </w:p>
    <w:p w:rsidR="00F367D4" w:rsidRDefault="00F367D4">
      <w:pPr>
        <w:rPr>
          <w:rFonts w:ascii="Times New Roman" w:hAnsi="Times New Roman" w:cs="Times New Roman"/>
          <w:lang w:val="en-US"/>
        </w:rPr>
      </w:pPr>
      <w:r>
        <w:rPr>
          <w:rFonts w:ascii="Times New Roman" w:hAnsi="Times New Roman" w:cs="Times New Roman"/>
          <w:lang w:val="en-US"/>
        </w:rPr>
        <w:br w:type="page"/>
      </w:r>
    </w:p>
    <w:p w:rsidR="00CB32A0" w:rsidRPr="00512CD6" w:rsidRDefault="00F367D4" w:rsidP="007368D5">
      <w:pPr>
        <w:spacing w:after="0" w:line="360" w:lineRule="auto"/>
        <w:jc w:val="both"/>
        <w:rPr>
          <w:rFonts w:ascii="Times New Roman" w:hAnsi="Times New Roman" w:cs="Times New Roman"/>
          <w:sz w:val="24"/>
          <w:szCs w:val="24"/>
          <w:lang w:val="en-US"/>
        </w:rPr>
      </w:pPr>
      <w:r w:rsidRPr="00512CD6">
        <w:rPr>
          <w:rFonts w:ascii="Times New Roman" w:hAnsi="Times New Roman" w:cs="Times New Roman"/>
          <w:b/>
          <w:sz w:val="24"/>
          <w:szCs w:val="24"/>
          <w:lang w:val="en-US"/>
        </w:rPr>
        <w:lastRenderedPageBreak/>
        <w:t xml:space="preserve">Figure </w:t>
      </w:r>
      <w:r w:rsidR="00533C99" w:rsidRPr="00512CD6">
        <w:rPr>
          <w:rFonts w:ascii="Times New Roman" w:hAnsi="Times New Roman" w:cs="Times New Roman"/>
          <w:b/>
          <w:sz w:val="24"/>
          <w:szCs w:val="24"/>
          <w:lang w:val="en-US"/>
        </w:rPr>
        <w:t>S1</w:t>
      </w:r>
      <w:r w:rsidR="00533C99">
        <w:rPr>
          <w:rFonts w:ascii="Times New Roman" w:hAnsi="Times New Roman" w:cs="Times New Roman"/>
          <w:b/>
          <w:sz w:val="24"/>
          <w:szCs w:val="24"/>
          <w:lang w:val="en-US"/>
        </w:rPr>
        <w:t>3</w:t>
      </w:r>
      <w:r w:rsidRPr="00512CD6">
        <w:rPr>
          <w:rFonts w:ascii="Times New Roman" w:hAnsi="Times New Roman" w:cs="Times New Roman"/>
          <w:b/>
          <w:sz w:val="24"/>
          <w:szCs w:val="24"/>
          <w:lang w:val="en-US"/>
        </w:rPr>
        <w:t>.</w:t>
      </w:r>
      <w:r w:rsidR="00B24267" w:rsidRPr="00512CD6">
        <w:rPr>
          <w:rFonts w:ascii="Times New Roman" w:hAnsi="Times New Roman" w:cs="Times New Roman"/>
          <w:sz w:val="24"/>
          <w:szCs w:val="24"/>
          <w:lang w:val="en-US"/>
        </w:rPr>
        <w:t xml:space="preserve"> </w:t>
      </w:r>
      <w:r w:rsidRPr="00512CD6">
        <w:rPr>
          <w:rFonts w:ascii="Times New Roman" w:hAnsi="Times New Roman" w:cs="Times New Roman"/>
          <w:sz w:val="24"/>
          <w:szCs w:val="24"/>
          <w:lang w:val="en-US"/>
        </w:rPr>
        <w:t>FCFP_4-based similarities between the 30 substrate-competitive inhibitors of the 7 PKMTs.</w:t>
      </w:r>
      <w:r w:rsidR="00CB32A0" w:rsidRPr="00512CD6">
        <w:rPr>
          <w:rFonts w:ascii="Times New Roman" w:hAnsi="Times New Roman" w:cs="Times New Roman"/>
          <w:sz w:val="24"/>
          <w:szCs w:val="24"/>
          <w:lang w:val="en-US"/>
        </w:rPr>
        <w:t xml:space="preserve"> Chemical structure of 5TUY_EHMT2 = 5TUZ_EHMT1, 5VSC_EHMT2 = 5VSD_EHMT1, 5VSE_EHMT2 = 5VSF_EHMT1. For the pair 5TTG_EHMT1 and 5TTF_EHMT2, the X-ray resolved ligand structure does not match the original structures and differs between them.</w:t>
      </w:r>
    </w:p>
    <w:p w:rsidR="00C50F2F" w:rsidRPr="006E2F50" w:rsidRDefault="00C50F2F" w:rsidP="007368D5">
      <w:pPr>
        <w:spacing w:after="0" w:line="360" w:lineRule="auto"/>
        <w:jc w:val="both"/>
        <w:rPr>
          <w:rFonts w:ascii="Times New Roman" w:hAnsi="Times New Roman" w:cs="Times New Roman"/>
          <w:sz w:val="24"/>
          <w:szCs w:val="24"/>
          <w:lang w:val="en-US"/>
        </w:rPr>
      </w:pPr>
    </w:p>
    <w:p w:rsidR="00F367D4" w:rsidRDefault="00603FEA">
      <w:pPr>
        <w:rPr>
          <w:rFonts w:ascii="Times New Roman" w:hAnsi="Times New Roman" w:cs="Times New Roman"/>
          <w:lang w:val="en-US"/>
        </w:rPr>
      </w:pPr>
      <w:r>
        <w:rPr>
          <w:rFonts w:ascii="Times New Roman" w:hAnsi="Times New Roman" w:cs="Times New Roman"/>
          <w:noProof/>
          <w:lang w:eastAsia="es-ES"/>
        </w:rPr>
        <w:drawing>
          <wp:inline distT="0" distB="0" distL="0" distR="0" wp14:anchorId="68F45E8C" wp14:editId="01DC1F0B">
            <wp:extent cx="5400040" cy="540004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Ligands_Similarities_30Merged.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44605F" w:rsidRDefault="00437CF8" w:rsidP="00F34E6D">
      <w:pPr>
        <w:spacing w:after="0" w:line="360" w:lineRule="auto"/>
        <w:jc w:val="both"/>
        <w:rPr>
          <w:rFonts w:ascii="Times New Roman" w:hAnsi="Times New Roman" w:cs="Times New Roman"/>
          <w:sz w:val="24"/>
          <w:szCs w:val="24"/>
          <w:lang w:val="en-US"/>
        </w:rPr>
      </w:pPr>
      <w:r>
        <w:rPr>
          <w:rFonts w:ascii="Times New Roman" w:hAnsi="Times New Roman" w:cs="Times New Roman"/>
          <w:lang w:val="en-US"/>
        </w:rPr>
        <w:br w:type="page"/>
      </w:r>
      <w:r w:rsidR="00664669">
        <w:rPr>
          <w:rFonts w:ascii="Times New Roman" w:hAnsi="Times New Roman" w:cs="Times New Roman"/>
          <w:b/>
          <w:sz w:val="24"/>
          <w:szCs w:val="24"/>
          <w:lang w:val="en-US"/>
        </w:rPr>
        <w:lastRenderedPageBreak/>
        <w:t xml:space="preserve">Figure </w:t>
      </w:r>
      <w:r w:rsidR="00533C99">
        <w:rPr>
          <w:rFonts w:ascii="Times New Roman" w:hAnsi="Times New Roman" w:cs="Times New Roman"/>
          <w:b/>
          <w:sz w:val="24"/>
          <w:szCs w:val="24"/>
          <w:lang w:val="en-US"/>
        </w:rPr>
        <w:t>S14</w:t>
      </w:r>
      <w:r w:rsidR="00664669" w:rsidRPr="00512CD6">
        <w:rPr>
          <w:rFonts w:ascii="Times New Roman" w:hAnsi="Times New Roman" w:cs="Times New Roman"/>
          <w:b/>
          <w:sz w:val="24"/>
          <w:szCs w:val="24"/>
          <w:lang w:val="en-US"/>
        </w:rPr>
        <w:t>.</w:t>
      </w:r>
      <w:r w:rsidR="00664669">
        <w:rPr>
          <w:rFonts w:ascii="Times New Roman" w:hAnsi="Times New Roman" w:cs="Times New Roman"/>
          <w:b/>
          <w:sz w:val="24"/>
          <w:szCs w:val="24"/>
          <w:lang w:val="en-US"/>
        </w:rPr>
        <w:t xml:space="preserve"> </w:t>
      </w:r>
      <w:r w:rsidRPr="00437CF8">
        <w:rPr>
          <w:rFonts w:ascii="Times New Roman" w:hAnsi="Times New Roman" w:cs="Times New Roman"/>
          <w:sz w:val="24"/>
          <w:szCs w:val="24"/>
          <w:lang w:val="en-US"/>
        </w:rPr>
        <w:t>Heat map representation of PLIF similarities (expressed as distances) for the 33 substrate-competitive complexes</w:t>
      </w:r>
      <w:r>
        <w:rPr>
          <w:rFonts w:ascii="Times New Roman" w:hAnsi="Times New Roman" w:cs="Times New Roman"/>
          <w:sz w:val="24"/>
          <w:szCs w:val="24"/>
          <w:lang w:val="en-US"/>
        </w:rPr>
        <w:t>.</w:t>
      </w:r>
    </w:p>
    <w:p w:rsidR="0083626F" w:rsidRDefault="0083626F" w:rsidP="0083626F">
      <w:pPr>
        <w:spacing w:after="0" w:line="360" w:lineRule="auto"/>
        <w:rPr>
          <w:rFonts w:ascii="Times New Roman" w:hAnsi="Times New Roman" w:cs="Times New Roman"/>
          <w:lang w:val="en-US"/>
        </w:rPr>
      </w:pPr>
    </w:p>
    <w:p w:rsidR="00664669" w:rsidRDefault="00437CF8">
      <w:pPr>
        <w:rPr>
          <w:rFonts w:ascii="Times New Roman" w:hAnsi="Times New Roman" w:cs="Times New Roman"/>
          <w:lang w:val="en-US"/>
        </w:rPr>
      </w:pPr>
      <w:r>
        <w:rPr>
          <w:rFonts w:ascii="Times New Roman" w:hAnsi="Times New Roman" w:cs="Times New Roman"/>
          <w:noProof/>
          <w:lang w:eastAsia="es-ES"/>
        </w:rPr>
        <w:drawing>
          <wp:inline distT="0" distB="0" distL="0" distR="0" wp14:anchorId="749F97F9" wp14:editId="29962764">
            <wp:extent cx="5260859" cy="503225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260859" cy="5032258"/>
                    </a:xfrm>
                    <a:prstGeom prst="rect">
                      <a:avLst/>
                    </a:prstGeom>
                  </pic:spPr>
                </pic:pic>
              </a:graphicData>
            </a:graphic>
          </wp:inline>
        </w:drawing>
      </w:r>
    </w:p>
    <w:p w:rsidR="00C3381E" w:rsidRDefault="00B85AB8" w:rsidP="004F516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F3260D">
        <w:rPr>
          <w:rFonts w:ascii="Times New Roman" w:hAnsi="Times New Roman" w:cs="Times New Roman"/>
          <w:sz w:val="24"/>
          <w:szCs w:val="24"/>
          <w:lang w:val="en-US"/>
        </w:rPr>
        <w:t xml:space="preserve">ll crystals of a given PKMT cluster together, with the exception of the bisubstrate SMYD2 inhibitor MTF003 (PDB entry 5WCG), which groups with KMT5A inhibitors due to the fact that these three ligands enter depth into the lysine binding channel. Three main clusters are identified: 1) for KMT5B, fully dissimilar to any other PKMT (distance = 1) as expected from the analysis of the interactions of the A-196 inhibitor; 2) a higher cluster formed by SETD7, EHMT1 and EHMT2, in line with visual inspection </w:t>
      </w:r>
      <w:r w:rsidR="00F3260D" w:rsidRPr="005A1FCA">
        <w:rPr>
          <w:rFonts w:ascii="Times New Roman" w:hAnsi="Times New Roman" w:cs="Times New Roman"/>
          <w:sz w:val="24"/>
          <w:szCs w:val="24"/>
          <w:lang w:val="en-US"/>
        </w:rPr>
        <w:t xml:space="preserve">of complexes in Fig. </w:t>
      </w:r>
      <w:r w:rsidR="00BC45F4" w:rsidRPr="005A1FCA">
        <w:rPr>
          <w:rFonts w:ascii="Times New Roman" w:hAnsi="Times New Roman" w:cs="Times New Roman"/>
          <w:sz w:val="24"/>
          <w:szCs w:val="24"/>
          <w:lang w:val="en-US"/>
        </w:rPr>
        <w:t>7</w:t>
      </w:r>
      <w:r w:rsidR="00F3260D" w:rsidRPr="005A1FCA">
        <w:rPr>
          <w:rFonts w:ascii="Times New Roman" w:hAnsi="Times New Roman" w:cs="Times New Roman"/>
          <w:sz w:val="24"/>
          <w:szCs w:val="24"/>
          <w:lang w:val="en-US"/>
        </w:rPr>
        <w:t>, although</w:t>
      </w:r>
      <w:r w:rsidR="00F3260D">
        <w:rPr>
          <w:rFonts w:ascii="Times New Roman" w:hAnsi="Times New Roman" w:cs="Times New Roman"/>
          <w:sz w:val="24"/>
          <w:szCs w:val="24"/>
          <w:lang w:val="en-US"/>
        </w:rPr>
        <w:t xml:space="preserve"> distances between SETD7 and EHMT1/EHMT2 are on average ~ 0.90 and 3) </w:t>
      </w:r>
      <w:r w:rsidR="00157A78">
        <w:rPr>
          <w:rFonts w:ascii="Times New Roman" w:hAnsi="Times New Roman" w:cs="Times New Roman"/>
          <w:sz w:val="24"/>
          <w:szCs w:val="24"/>
          <w:lang w:val="en-US"/>
        </w:rPr>
        <w:t xml:space="preserve">and </w:t>
      </w:r>
      <w:r w:rsidR="00F3260D">
        <w:rPr>
          <w:rFonts w:ascii="Times New Roman" w:hAnsi="Times New Roman" w:cs="Times New Roman"/>
          <w:sz w:val="24"/>
          <w:szCs w:val="24"/>
          <w:lang w:val="en-US"/>
        </w:rPr>
        <w:t>a cluster formed by KMT5A and SMYD2/SMYD3 (again, but with a high average distance of 0.94 between these two subgroups).</w:t>
      </w:r>
    </w:p>
    <w:p w:rsidR="00AA2DE1" w:rsidRDefault="00AA2DE1">
      <w:pPr>
        <w:rPr>
          <w:rFonts w:ascii="Times New Roman" w:hAnsi="Times New Roman" w:cs="Times New Roman"/>
          <w:lang w:val="en-US"/>
        </w:rPr>
      </w:pPr>
    </w:p>
    <w:p w:rsidR="00D85A1F" w:rsidRDefault="00D85A1F">
      <w:pPr>
        <w:rPr>
          <w:rFonts w:ascii="Times New Roman" w:hAnsi="Times New Roman" w:cs="Times New Roman"/>
          <w:lang w:val="en-US"/>
        </w:rPr>
      </w:pPr>
    </w:p>
    <w:p w:rsidR="00D85A1F" w:rsidRDefault="00D85A1F" w:rsidP="00D85A1F">
      <w:pPr>
        <w:spacing w:after="0" w:line="360" w:lineRule="auto"/>
        <w:rPr>
          <w:rFonts w:ascii="Times New Roman" w:hAnsi="Times New Roman" w:cs="Times New Roman"/>
          <w:sz w:val="24"/>
          <w:szCs w:val="24"/>
          <w:lang w:val="en-US"/>
        </w:rPr>
      </w:pPr>
      <w:r w:rsidRPr="00D85A1F">
        <w:rPr>
          <w:rFonts w:ascii="Times New Roman" w:hAnsi="Times New Roman" w:cs="Times New Roman"/>
          <w:b/>
          <w:sz w:val="24"/>
          <w:szCs w:val="24"/>
          <w:lang w:val="en-US"/>
        </w:rPr>
        <w:lastRenderedPageBreak/>
        <w:t>Figure S15.</w:t>
      </w:r>
      <w:r w:rsidRPr="00D85A1F">
        <w:rPr>
          <w:rFonts w:ascii="Times New Roman" w:hAnsi="Times New Roman" w:cs="Times New Roman"/>
          <w:sz w:val="24"/>
          <w:szCs w:val="24"/>
          <w:lang w:val="en-US"/>
        </w:rPr>
        <w:t xml:space="preserve"> Heat map representati</w:t>
      </w:r>
      <w:r w:rsidR="00396F91">
        <w:rPr>
          <w:rFonts w:ascii="Times New Roman" w:hAnsi="Times New Roman" w:cs="Times New Roman"/>
          <w:sz w:val="24"/>
          <w:szCs w:val="24"/>
          <w:lang w:val="en-US"/>
        </w:rPr>
        <w:t>on of Gonnet similarity matrix</w:t>
      </w:r>
      <w:r w:rsidRPr="00D85A1F">
        <w:rPr>
          <w:rFonts w:ascii="Times New Roman" w:hAnsi="Times New Roman" w:cs="Times New Roman"/>
          <w:sz w:val="24"/>
          <w:szCs w:val="24"/>
          <w:lang w:val="en-US"/>
        </w:rPr>
        <w:t xml:space="preserve"> (expressed as distances) for the SAM-binding site</w:t>
      </w:r>
      <w:r>
        <w:rPr>
          <w:rFonts w:ascii="Times New Roman" w:hAnsi="Times New Roman" w:cs="Times New Roman"/>
          <w:sz w:val="24"/>
          <w:szCs w:val="24"/>
          <w:lang w:val="en-US"/>
        </w:rPr>
        <w:t>.</w:t>
      </w:r>
    </w:p>
    <w:p w:rsidR="009F3451" w:rsidRPr="00D85A1F" w:rsidRDefault="009F3451" w:rsidP="00D85A1F">
      <w:pPr>
        <w:spacing w:after="0" w:line="360" w:lineRule="auto"/>
        <w:rPr>
          <w:rFonts w:ascii="Times New Roman" w:hAnsi="Times New Roman" w:cs="Times New Roman"/>
          <w:sz w:val="24"/>
          <w:szCs w:val="24"/>
          <w:lang w:val="en-US"/>
        </w:rPr>
      </w:pPr>
    </w:p>
    <w:p w:rsidR="00D85A1F" w:rsidRDefault="00BC4D26">
      <w:pPr>
        <w:rPr>
          <w:rFonts w:ascii="Times New Roman" w:hAnsi="Times New Roman" w:cs="Times New Roman"/>
          <w:lang w:val="en-US"/>
        </w:rPr>
      </w:pPr>
      <w:r>
        <w:rPr>
          <w:rFonts w:ascii="Times New Roman" w:hAnsi="Times New Roman" w:cs="Times New Roman"/>
          <w:noProof/>
          <w:lang w:eastAsia="es-ES"/>
        </w:rPr>
        <w:drawing>
          <wp:inline distT="0" distB="0" distL="0" distR="0" wp14:anchorId="00720285" wp14:editId="30D75DF7">
            <wp:extent cx="5400040" cy="5558790"/>
            <wp:effectExtent l="0" t="0" r="0" b="38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T_Gonnet_SAM_50_PKMTs_Cortado.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400040" cy="5558790"/>
                    </a:xfrm>
                    <a:prstGeom prst="rect">
                      <a:avLst/>
                    </a:prstGeom>
                  </pic:spPr>
                </pic:pic>
              </a:graphicData>
            </a:graphic>
          </wp:inline>
        </w:drawing>
      </w:r>
    </w:p>
    <w:p w:rsidR="009F3451" w:rsidRDefault="009F345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85A1F" w:rsidRPr="00D85A1F" w:rsidRDefault="00D85A1F" w:rsidP="00D85A1F">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S16</w:t>
      </w:r>
      <w:r w:rsidRPr="00D85A1F">
        <w:rPr>
          <w:rFonts w:ascii="Times New Roman" w:hAnsi="Times New Roman" w:cs="Times New Roman"/>
          <w:b/>
          <w:sz w:val="24"/>
          <w:szCs w:val="24"/>
          <w:lang w:val="en-US"/>
        </w:rPr>
        <w:t>.</w:t>
      </w:r>
      <w:r w:rsidRPr="00D85A1F">
        <w:rPr>
          <w:rFonts w:ascii="Times New Roman" w:hAnsi="Times New Roman" w:cs="Times New Roman"/>
          <w:sz w:val="24"/>
          <w:szCs w:val="24"/>
          <w:lang w:val="en-US"/>
        </w:rPr>
        <w:t xml:space="preserve"> Heat map representation of Gonnet </w:t>
      </w:r>
      <w:r w:rsidR="00396F91">
        <w:rPr>
          <w:rFonts w:ascii="Times New Roman" w:hAnsi="Times New Roman" w:cs="Times New Roman"/>
          <w:sz w:val="24"/>
          <w:szCs w:val="24"/>
          <w:lang w:val="en-US"/>
        </w:rPr>
        <w:t>similarity ma</w:t>
      </w:r>
      <w:r w:rsidRPr="00D85A1F">
        <w:rPr>
          <w:rFonts w:ascii="Times New Roman" w:hAnsi="Times New Roman" w:cs="Times New Roman"/>
          <w:sz w:val="24"/>
          <w:szCs w:val="24"/>
          <w:lang w:val="en-US"/>
        </w:rPr>
        <w:t xml:space="preserve">trix (expressed as distances) for the </w:t>
      </w:r>
      <w:r>
        <w:rPr>
          <w:rFonts w:ascii="Times New Roman" w:hAnsi="Times New Roman" w:cs="Times New Roman"/>
          <w:sz w:val="24"/>
          <w:szCs w:val="24"/>
          <w:lang w:val="en-US"/>
        </w:rPr>
        <w:t>substrate</w:t>
      </w:r>
      <w:r w:rsidRPr="00D85A1F">
        <w:rPr>
          <w:rFonts w:ascii="Times New Roman" w:hAnsi="Times New Roman" w:cs="Times New Roman"/>
          <w:sz w:val="24"/>
          <w:szCs w:val="24"/>
          <w:lang w:val="en-US"/>
        </w:rPr>
        <w:t>-binding site</w:t>
      </w:r>
      <w:r>
        <w:rPr>
          <w:rFonts w:ascii="Times New Roman" w:hAnsi="Times New Roman" w:cs="Times New Roman"/>
          <w:sz w:val="24"/>
          <w:szCs w:val="24"/>
          <w:lang w:val="en-US"/>
        </w:rPr>
        <w:t>.</w:t>
      </w:r>
    </w:p>
    <w:p w:rsidR="00D85A1F" w:rsidRDefault="00D85A1F">
      <w:pPr>
        <w:rPr>
          <w:rFonts w:ascii="Times New Roman" w:hAnsi="Times New Roman" w:cs="Times New Roman"/>
          <w:lang w:val="en-US"/>
        </w:rPr>
      </w:pPr>
    </w:p>
    <w:p w:rsidR="00D85A1F" w:rsidRDefault="00010438">
      <w:pPr>
        <w:rPr>
          <w:rFonts w:ascii="Times New Roman" w:hAnsi="Times New Roman" w:cs="Times New Roman"/>
          <w:lang w:val="en-US"/>
        </w:rPr>
      </w:pPr>
      <w:r>
        <w:rPr>
          <w:rFonts w:ascii="Times New Roman" w:hAnsi="Times New Roman" w:cs="Times New Roman"/>
          <w:noProof/>
          <w:lang w:eastAsia="es-ES"/>
        </w:rPr>
        <w:drawing>
          <wp:inline distT="0" distB="0" distL="0" distR="0" wp14:anchorId="513CA8AB" wp14:editId="1F1F8898">
            <wp:extent cx="5400040" cy="5558790"/>
            <wp:effectExtent l="0" t="0" r="0" b="381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T_Gonnet_SUBSTRATE_50_PKMTs_Cortado.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00040" cy="5558790"/>
                    </a:xfrm>
                    <a:prstGeom prst="rect">
                      <a:avLst/>
                    </a:prstGeom>
                  </pic:spPr>
                </pic:pic>
              </a:graphicData>
            </a:graphic>
          </wp:inline>
        </w:drawing>
      </w:r>
    </w:p>
    <w:p w:rsidR="00CF584C" w:rsidRDefault="00CF584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1277" w:rsidRPr="000F50CC" w:rsidRDefault="00AA2DE1" w:rsidP="000F50CC">
      <w:pPr>
        <w:spacing w:after="0" w:line="360" w:lineRule="auto"/>
        <w:jc w:val="both"/>
        <w:rPr>
          <w:rFonts w:ascii="Times New Roman" w:hAnsi="Times New Roman" w:cs="Times New Roman"/>
          <w:sz w:val="24"/>
          <w:szCs w:val="24"/>
          <w:lang w:val="en-US"/>
        </w:rPr>
      </w:pPr>
      <w:r w:rsidRPr="000F50CC">
        <w:rPr>
          <w:rFonts w:ascii="Times New Roman" w:hAnsi="Times New Roman" w:cs="Times New Roman"/>
          <w:b/>
          <w:sz w:val="24"/>
          <w:szCs w:val="24"/>
          <w:lang w:val="en-US"/>
        </w:rPr>
        <w:lastRenderedPageBreak/>
        <w:t>Table S9.</w:t>
      </w:r>
      <w:r w:rsidR="004F5187" w:rsidRPr="000F50CC">
        <w:rPr>
          <w:rFonts w:ascii="Times New Roman" w:hAnsi="Times New Roman" w:cs="Times New Roman"/>
          <w:sz w:val="24"/>
          <w:szCs w:val="24"/>
          <w:lang w:val="en-US"/>
        </w:rPr>
        <w:t xml:space="preserve"> </w:t>
      </w:r>
      <w:r w:rsidR="007E478E" w:rsidRPr="000F50CC">
        <w:rPr>
          <w:rFonts w:ascii="Times New Roman" w:hAnsi="Times New Roman" w:cs="Times New Roman"/>
          <w:sz w:val="24"/>
          <w:szCs w:val="24"/>
          <w:lang w:val="en-US"/>
        </w:rPr>
        <w:t>Percentage of inhibition (</w:t>
      </w:r>
      <w:r w:rsidR="00F4784B">
        <w:rPr>
          <w:rFonts w:ascii="Times New Roman" w:hAnsi="Times New Roman" w:cs="Times New Roman"/>
          <w:sz w:val="24"/>
          <w:szCs w:val="24"/>
          <w:lang w:val="en-US"/>
        </w:rPr>
        <w:t>m</w:t>
      </w:r>
      <w:r w:rsidR="007E478E" w:rsidRPr="000F50CC">
        <w:rPr>
          <w:rFonts w:ascii="Times New Roman" w:hAnsi="Times New Roman" w:cs="Times New Roman"/>
          <w:sz w:val="24"/>
          <w:szCs w:val="24"/>
          <w:lang w:val="en-US"/>
        </w:rPr>
        <w:t xml:space="preserve">ean values and two independent replicates) for the </w:t>
      </w:r>
      <w:r w:rsidR="000F50CC" w:rsidRPr="000F50CC">
        <w:rPr>
          <w:rFonts w:ascii="Times New Roman" w:hAnsi="Times New Roman" w:cs="Times New Roman"/>
          <w:sz w:val="24"/>
          <w:szCs w:val="24"/>
          <w:lang w:val="en-US"/>
        </w:rPr>
        <w:t>proprietary compounds</w:t>
      </w:r>
      <w:r w:rsidR="00F4784B">
        <w:rPr>
          <w:rFonts w:ascii="Times New Roman" w:hAnsi="Times New Roman" w:cs="Times New Roman"/>
          <w:sz w:val="24"/>
          <w:szCs w:val="24"/>
          <w:lang w:val="en-US"/>
        </w:rPr>
        <w:t xml:space="preserve"> CM-272, CM-986, CM-679</w:t>
      </w:r>
      <w:r w:rsidR="007E478E" w:rsidRPr="000F50CC">
        <w:rPr>
          <w:rFonts w:ascii="Times New Roman" w:hAnsi="Times New Roman" w:cs="Times New Roman"/>
          <w:sz w:val="24"/>
          <w:szCs w:val="24"/>
          <w:lang w:val="en-US"/>
        </w:rPr>
        <w:t xml:space="preserve">. </w:t>
      </w:r>
      <w:r w:rsidR="000F50CC" w:rsidRPr="000F50CC">
        <w:rPr>
          <w:rFonts w:ascii="Times New Roman" w:hAnsi="Times New Roman" w:cs="Times New Roman"/>
          <w:sz w:val="24"/>
          <w:szCs w:val="24"/>
          <w:lang w:val="en-US"/>
        </w:rPr>
        <w:t>Assays carried out at Eurofins (</w:t>
      </w:r>
      <w:hyperlink r:id="rId131" w:history="1">
        <w:r w:rsidR="000F50CC" w:rsidRPr="000F50CC">
          <w:rPr>
            <w:rStyle w:val="Hipervnculo"/>
            <w:rFonts w:ascii="Times New Roman" w:hAnsi="Times New Roman" w:cs="Times New Roman"/>
            <w:sz w:val="24"/>
            <w:szCs w:val="24"/>
            <w:lang w:val="en-US"/>
          </w:rPr>
          <w:t>https://www.eurofins.com/</w:t>
        </w:r>
      </w:hyperlink>
      <w:r w:rsidR="000F50CC" w:rsidRPr="00D642A1">
        <w:rPr>
          <w:rStyle w:val="Hipervnculo"/>
          <w:rFonts w:ascii="Times New Roman" w:hAnsi="Times New Roman" w:cs="Times New Roman"/>
          <w:color w:val="auto"/>
          <w:sz w:val="24"/>
          <w:szCs w:val="24"/>
          <w:lang w:val="en-US"/>
        </w:rPr>
        <w:t>)</w:t>
      </w:r>
      <w:r w:rsidR="00AD6FF4" w:rsidRPr="00D642A1">
        <w:rPr>
          <w:rStyle w:val="Hipervnculo"/>
          <w:rFonts w:ascii="Times New Roman" w:hAnsi="Times New Roman" w:cs="Times New Roman"/>
          <w:color w:val="auto"/>
          <w:sz w:val="24"/>
          <w:szCs w:val="24"/>
          <w:lang w:val="en-US"/>
        </w:rPr>
        <w:t>.</w:t>
      </w:r>
    </w:p>
    <w:p w:rsidR="007E478E" w:rsidRDefault="007E478E" w:rsidP="007E478E">
      <w:pPr>
        <w:spacing w:after="0" w:line="360" w:lineRule="auto"/>
        <w:jc w:val="both"/>
        <w:rPr>
          <w:rFonts w:ascii="Times New Roman" w:hAnsi="Times New Roman" w:cs="Times New Roman"/>
          <w:lang w:val="en-US"/>
        </w:rPr>
      </w:pPr>
    </w:p>
    <w:tbl>
      <w:tblPr>
        <w:tblW w:w="8716" w:type="dxa"/>
        <w:tblLook w:val="04A0" w:firstRow="1" w:lastRow="0" w:firstColumn="1" w:lastColumn="0" w:noHBand="0" w:noVBand="1"/>
      </w:tblPr>
      <w:tblGrid>
        <w:gridCol w:w="1460"/>
        <w:gridCol w:w="1680"/>
        <w:gridCol w:w="1696"/>
        <w:gridCol w:w="1260"/>
        <w:gridCol w:w="1420"/>
        <w:gridCol w:w="1200"/>
      </w:tblGrid>
      <w:tr w:rsidR="000F50CC" w:rsidRPr="000F50CC" w:rsidTr="009E39A0">
        <w:trPr>
          <w:trHeight w:val="300"/>
        </w:trPr>
        <w:tc>
          <w:tcPr>
            <w:tcW w:w="1460" w:type="dxa"/>
            <w:vMerge w:val="restart"/>
            <w:tcBorders>
              <w:top w:val="single" w:sz="8" w:space="0" w:color="auto"/>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PKMT</w:t>
            </w:r>
          </w:p>
        </w:tc>
        <w:tc>
          <w:tcPr>
            <w:tcW w:w="1680" w:type="dxa"/>
            <w:vMerge w:val="restart"/>
            <w:tcBorders>
              <w:top w:val="single" w:sz="8" w:space="0" w:color="auto"/>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 xml:space="preserve">Compound </w:t>
            </w:r>
          </w:p>
        </w:tc>
        <w:tc>
          <w:tcPr>
            <w:tcW w:w="1696" w:type="dxa"/>
            <w:vMerge w:val="restart"/>
            <w:tcBorders>
              <w:top w:val="single" w:sz="8" w:space="0" w:color="auto"/>
              <w:left w:val="nil"/>
              <w:bottom w:val="single" w:sz="8" w:space="0" w:color="000000"/>
              <w:right w:val="nil"/>
            </w:tcBorders>
            <w:shd w:val="clear" w:color="auto" w:fill="auto"/>
            <w:vAlign w:val="center"/>
            <w:hideMark/>
          </w:tcPr>
          <w:p w:rsidR="000F50CC" w:rsidRPr="000F50CC" w:rsidRDefault="004D4C07" w:rsidP="004F516B">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Test Concentration (µ</w:t>
            </w:r>
            <w:r w:rsidR="000F50CC" w:rsidRPr="000F50CC">
              <w:rPr>
                <w:rFonts w:ascii="Times New Roman" w:eastAsia="Times New Roman" w:hAnsi="Times New Roman" w:cs="Times New Roman"/>
                <w:b/>
                <w:bCs/>
                <w:color w:val="000000"/>
                <w:sz w:val="24"/>
                <w:szCs w:val="24"/>
                <w:lang w:val="en-US"/>
              </w:rPr>
              <w:t>M)</w:t>
            </w:r>
          </w:p>
        </w:tc>
        <w:tc>
          <w:tcPr>
            <w:tcW w:w="3880" w:type="dxa"/>
            <w:gridSpan w:val="3"/>
            <w:tcBorders>
              <w:top w:val="single" w:sz="8" w:space="0" w:color="auto"/>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 xml:space="preserve">% Inhibition </w:t>
            </w:r>
          </w:p>
        </w:tc>
      </w:tr>
      <w:tr w:rsidR="000F50CC" w:rsidRPr="000F50CC" w:rsidTr="009E39A0">
        <w:trPr>
          <w:trHeight w:val="482"/>
        </w:trPr>
        <w:tc>
          <w:tcPr>
            <w:tcW w:w="1460" w:type="dxa"/>
            <w:vMerge/>
            <w:tcBorders>
              <w:top w:val="single" w:sz="8" w:space="0" w:color="auto"/>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b/>
                <w:bCs/>
                <w:color w:val="000000"/>
                <w:sz w:val="24"/>
                <w:szCs w:val="24"/>
                <w:lang w:val="en-US"/>
              </w:rPr>
            </w:pPr>
          </w:p>
        </w:tc>
        <w:tc>
          <w:tcPr>
            <w:tcW w:w="1680" w:type="dxa"/>
            <w:vMerge/>
            <w:tcBorders>
              <w:top w:val="single" w:sz="8" w:space="0" w:color="auto"/>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b/>
                <w:bCs/>
                <w:color w:val="000000"/>
                <w:sz w:val="24"/>
                <w:szCs w:val="24"/>
                <w:lang w:val="en-US"/>
              </w:rPr>
            </w:pPr>
          </w:p>
        </w:tc>
        <w:tc>
          <w:tcPr>
            <w:tcW w:w="1696" w:type="dxa"/>
            <w:vMerge/>
            <w:tcBorders>
              <w:top w:val="single" w:sz="8" w:space="0" w:color="auto"/>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b/>
                <w:bCs/>
                <w:color w:val="000000"/>
                <w:sz w:val="24"/>
                <w:szCs w:val="24"/>
                <w:lang w:val="en-US"/>
              </w:rPr>
            </w:pPr>
          </w:p>
        </w:tc>
        <w:tc>
          <w:tcPr>
            <w:tcW w:w="1260" w:type="dxa"/>
            <w:tcBorders>
              <w:top w:val="nil"/>
              <w:left w:val="nil"/>
              <w:bottom w:val="single" w:sz="8" w:space="0" w:color="auto"/>
              <w:right w:val="nil"/>
            </w:tcBorders>
            <w:shd w:val="clear" w:color="auto" w:fill="auto"/>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1st</w:t>
            </w:r>
          </w:p>
        </w:tc>
        <w:tc>
          <w:tcPr>
            <w:tcW w:w="1420" w:type="dxa"/>
            <w:tcBorders>
              <w:top w:val="nil"/>
              <w:left w:val="nil"/>
              <w:bottom w:val="single" w:sz="8" w:space="0" w:color="auto"/>
              <w:right w:val="nil"/>
            </w:tcBorders>
            <w:shd w:val="clear" w:color="auto" w:fill="auto"/>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2nd</w:t>
            </w:r>
          </w:p>
        </w:tc>
        <w:tc>
          <w:tcPr>
            <w:tcW w:w="1200" w:type="dxa"/>
            <w:tcBorders>
              <w:top w:val="nil"/>
              <w:left w:val="nil"/>
              <w:bottom w:val="single" w:sz="8" w:space="0" w:color="auto"/>
              <w:right w:val="nil"/>
            </w:tcBorders>
            <w:shd w:val="clear" w:color="auto" w:fill="auto"/>
            <w:vAlign w:val="center"/>
            <w:hideMark/>
          </w:tcPr>
          <w:p w:rsidR="000F50CC" w:rsidRPr="000F50CC" w:rsidRDefault="000F50CC" w:rsidP="004F516B">
            <w:pPr>
              <w:spacing w:after="0" w:line="240" w:lineRule="auto"/>
              <w:jc w:val="center"/>
              <w:rPr>
                <w:rFonts w:ascii="Times New Roman" w:eastAsia="Times New Roman" w:hAnsi="Times New Roman" w:cs="Times New Roman"/>
                <w:b/>
                <w:bCs/>
                <w:color w:val="000000"/>
                <w:sz w:val="24"/>
                <w:szCs w:val="24"/>
                <w:lang w:val="en-US"/>
              </w:rPr>
            </w:pPr>
            <w:r w:rsidRPr="000F50CC">
              <w:rPr>
                <w:rFonts w:ascii="Times New Roman" w:eastAsia="Times New Roman" w:hAnsi="Times New Roman" w:cs="Times New Roman"/>
                <w:b/>
                <w:bCs/>
                <w:color w:val="000000"/>
                <w:sz w:val="24"/>
                <w:szCs w:val="24"/>
                <w:lang w:val="en-US"/>
              </w:rPr>
              <w:t>Mean</w:t>
            </w:r>
          </w:p>
        </w:tc>
      </w:tr>
      <w:tr w:rsidR="000F50CC" w:rsidRPr="000F50CC" w:rsidTr="009E39A0">
        <w:trPr>
          <w:trHeight w:val="240"/>
        </w:trPr>
        <w:tc>
          <w:tcPr>
            <w:tcW w:w="1460" w:type="dxa"/>
            <w:vMerge w:val="restart"/>
            <w:tcBorders>
              <w:top w:val="nil"/>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sz w:val="24"/>
                <w:szCs w:val="24"/>
                <w:lang w:val="en-US"/>
              </w:rPr>
            </w:pPr>
            <w:r w:rsidRPr="000F50CC">
              <w:rPr>
                <w:rFonts w:ascii="Times New Roman" w:eastAsia="Times New Roman" w:hAnsi="Times New Roman" w:cs="Times New Roman"/>
                <w:sz w:val="24"/>
                <w:szCs w:val="24"/>
                <w:lang w:val="en-US"/>
              </w:rPr>
              <w:t>SETD2</w:t>
            </w: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CM-272</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-41.1</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-178.6</w:t>
            </w:r>
          </w:p>
        </w:tc>
        <w:tc>
          <w:tcPr>
            <w:tcW w:w="120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-41.1</w:t>
            </w:r>
          </w:p>
        </w:tc>
      </w:tr>
      <w:tr w:rsidR="000F50CC" w:rsidRPr="000F50CC" w:rsidTr="009E39A0">
        <w:trPr>
          <w:trHeight w:val="231"/>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57.8</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34.1</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45.9</w:t>
            </w:r>
          </w:p>
        </w:tc>
      </w:tr>
      <w:tr w:rsidR="000F50CC" w:rsidRPr="000F50CC" w:rsidTr="009E39A0">
        <w:trPr>
          <w:trHeight w:val="178"/>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sz w:val="24"/>
                <w:szCs w:val="24"/>
                <w:lang w:val="en-US"/>
              </w:rPr>
            </w:pP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CM-986</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-68.9</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-70.7</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-69.8</w:t>
            </w:r>
          </w:p>
        </w:tc>
      </w:tr>
      <w:tr w:rsidR="000F50CC" w:rsidRPr="000F50CC" w:rsidTr="009E39A0">
        <w:trPr>
          <w:trHeight w:val="194"/>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sz w:val="24"/>
                <w:szCs w:val="24"/>
                <w:lang w:val="en-US"/>
              </w:rPr>
            </w:pPr>
          </w:p>
        </w:tc>
        <w:tc>
          <w:tcPr>
            <w:tcW w:w="1680" w:type="dxa"/>
            <w:vMerge/>
            <w:tcBorders>
              <w:top w:val="nil"/>
              <w:left w:val="nil"/>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color w:val="000000"/>
                <w:sz w:val="24"/>
                <w:szCs w:val="24"/>
                <w:lang w:val="en-US"/>
              </w:rPr>
            </w:pPr>
          </w:p>
        </w:tc>
        <w:tc>
          <w:tcPr>
            <w:tcW w:w="1696" w:type="dxa"/>
            <w:tcBorders>
              <w:top w:val="nil"/>
              <w:left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44.3</w:t>
            </w:r>
          </w:p>
        </w:tc>
        <w:tc>
          <w:tcPr>
            <w:tcW w:w="1420" w:type="dxa"/>
            <w:tcBorders>
              <w:top w:val="nil"/>
              <w:left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39.8</w:t>
            </w:r>
          </w:p>
        </w:tc>
        <w:tc>
          <w:tcPr>
            <w:tcW w:w="1200" w:type="dxa"/>
            <w:tcBorders>
              <w:top w:val="nil"/>
              <w:left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42.1</w:t>
            </w:r>
          </w:p>
        </w:tc>
      </w:tr>
      <w:tr w:rsidR="000F50CC" w:rsidRPr="000F50CC" w:rsidTr="009E39A0">
        <w:trPr>
          <w:trHeight w:val="126"/>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sz w:val="24"/>
                <w:szCs w:val="24"/>
                <w:lang w:val="en-US"/>
              </w:rPr>
            </w:pP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CM-679</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-51.0</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-53.8</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-52.4</w:t>
            </w:r>
          </w:p>
        </w:tc>
      </w:tr>
      <w:tr w:rsidR="000F50CC" w:rsidRPr="000F50CC" w:rsidTr="009E39A0">
        <w:trPr>
          <w:trHeight w:val="200"/>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sz w:val="24"/>
                <w:szCs w:val="24"/>
                <w:lang w:val="en-US"/>
              </w:rPr>
            </w:pPr>
          </w:p>
        </w:tc>
        <w:tc>
          <w:tcPr>
            <w:tcW w:w="1680" w:type="dxa"/>
            <w:vMerge/>
            <w:tcBorders>
              <w:top w:val="nil"/>
              <w:left w:val="nil"/>
              <w:bottom w:val="single" w:sz="4" w:space="0" w:color="auto"/>
              <w:right w:val="nil"/>
            </w:tcBorders>
            <w:vAlign w:val="center"/>
            <w:hideMark/>
          </w:tcPr>
          <w:p w:rsidR="000F50CC" w:rsidRPr="000F50CC" w:rsidRDefault="000F50CC" w:rsidP="004F516B">
            <w:pPr>
              <w:spacing w:after="0" w:line="240" w:lineRule="auto"/>
              <w:rPr>
                <w:rFonts w:ascii="Times New Roman" w:eastAsia="Times New Roman" w:hAnsi="Times New Roman" w:cs="Times New Roman"/>
                <w:color w:val="000000"/>
                <w:sz w:val="24"/>
                <w:szCs w:val="24"/>
                <w:lang w:val="en-US"/>
              </w:rPr>
            </w:pPr>
          </w:p>
        </w:tc>
        <w:tc>
          <w:tcPr>
            <w:tcW w:w="1696" w:type="dxa"/>
            <w:tcBorders>
              <w:top w:val="nil"/>
              <w:left w:val="nil"/>
              <w:bottom w:val="single" w:sz="4"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single" w:sz="4"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85.6</w:t>
            </w:r>
          </w:p>
        </w:tc>
        <w:tc>
          <w:tcPr>
            <w:tcW w:w="1420" w:type="dxa"/>
            <w:tcBorders>
              <w:top w:val="nil"/>
              <w:left w:val="nil"/>
              <w:bottom w:val="single" w:sz="4"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82.8</w:t>
            </w:r>
          </w:p>
        </w:tc>
        <w:tc>
          <w:tcPr>
            <w:tcW w:w="1200" w:type="dxa"/>
            <w:tcBorders>
              <w:top w:val="nil"/>
              <w:left w:val="nil"/>
              <w:bottom w:val="single" w:sz="4" w:space="0" w:color="auto"/>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84.2</w:t>
            </w:r>
          </w:p>
        </w:tc>
      </w:tr>
      <w:tr w:rsidR="000F50CC" w:rsidRPr="000F50CC" w:rsidTr="009E39A0">
        <w:trPr>
          <w:trHeight w:val="126"/>
        </w:trPr>
        <w:tc>
          <w:tcPr>
            <w:tcW w:w="1460" w:type="dxa"/>
            <w:vMerge w:val="restart"/>
            <w:tcBorders>
              <w:top w:val="nil"/>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KMT2A</w:t>
            </w: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CM-272</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-6.1</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4.1</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-1.0</w:t>
            </w:r>
          </w:p>
        </w:tc>
      </w:tr>
      <w:tr w:rsidR="000F50CC" w:rsidRPr="000F50CC" w:rsidTr="009E39A0">
        <w:trPr>
          <w:trHeight w:val="146"/>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-2.0</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16.9</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7.4</w:t>
            </w:r>
          </w:p>
        </w:tc>
      </w:tr>
      <w:tr w:rsidR="000F50CC" w:rsidRPr="000F50CC" w:rsidTr="009E39A0">
        <w:trPr>
          <w:trHeight w:val="220"/>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CM-986</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-5.9</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11.7</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2.9</w:t>
            </w:r>
          </w:p>
        </w:tc>
      </w:tr>
      <w:tr w:rsidR="000F50CC" w:rsidRPr="000F50CC" w:rsidTr="009E39A0">
        <w:trPr>
          <w:trHeight w:val="124"/>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21.8</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39.2</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30.5</w:t>
            </w:r>
          </w:p>
        </w:tc>
      </w:tr>
      <w:tr w:rsidR="000F50CC" w:rsidRPr="000F50CC" w:rsidTr="009E39A0">
        <w:trPr>
          <w:trHeight w:val="212"/>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CM-679</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6.6</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10.6</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8.6</w:t>
            </w:r>
          </w:p>
        </w:tc>
      </w:tr>
      <w:tr w:rsidR="000F50CC" w:rsidRPr="000F50CC" w:rsidTr="009E39A0">
        <w:trPr>
          <w:trHeight w:val="117"/>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single" w:sz="8"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single" w:sz="8"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40.7</w:t>
            </w:r>
          </w:p>
        </w:tc>
        <w:tc>
          <w:tcPr>
            <w:tcW w:w="1420" w:type="dxa"/>
            <w:tcBorders>
              <w:top w:val="nil"/>
              <w:left w:val="nil"/>
              <w:bottom w:val="single" w:sz="8" w:space="0" w:color="auto"/>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56.9</w:t>
            </w:r>
          </w:p>
        </w:tc>
        <w:tc>
          <w:tcPr>
            <w:tcW w:w="1200" w:type="dxa"/>
            <w:tcBorders>
              <w:top w:val="nil"/>
              <w:left w:val="nil"/>
              <w:bottom w:val="single" w:sz="8" w:space="0" w:color="auto"/>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48.8</w:t>
            </w:r>
          </w:p>
        </w:tc>
      </w:tr>
      <w:tr w:rsidR="000F50CC" w:rsidRPr="000F50CC" w:rsidTr="009E39A0">
        <w:trPr>
          <w:trHeight w:val="226"/>
        </w:trPr>
        <w:tc>
          <w:tcPr>
            <w:tcW w:w="1460" w:type="dxa"/>
            <w:vMerge w:val="restart"/>
            <w:tcBorders>
              <w:top w:val="nil"/>
              <w:left w:val="nil"/>
              <w:bottom w:val="single" w:sz="8" w:space="0" w:color="000000"/>
              <w:right w:val="nil"/>
            </w:tcBorders>
            <w:shd w:val="clear" w:color="auto" w:fill="auto"/>
            <w:noWrap/>
            <w:vAlign w:val="center"/>
            <w:hideMark/>
          </w:tcPr>
          <w:p w:rsidR="000F50CC" w:rsidRPr="000F50CC" w:rsidRDefault="007006B1"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KMT5C</w:t>
            </w: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CM-272</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95.8</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88.3</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92.0</w:t>
            </w:r>
          </w:p>
        </w:tc>
      </w:tr>
      <w:tr w:rsidR="000F50CC" w:rsidRPr="000F50CC" w:rsidTr="009E39A0">
        <w:trPr>
          <w:trHeight w:val="116"/>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96.9</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86.7</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91.8</w:t>
            </w:r>
          </w:p>
        </w:tc>
      </w:tr>
      <w:tr w:rsidR="000F50CC" w:rsidRPr="000F50CC" w:rsidTr="009E39A0">
        <w:trPr>
          <w:trHeight w:val="204"/>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bottom w:val="nil"/>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CM-986</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79.1</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79.2</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79.1</w:t>
            </w:r>
          </w:p>
        </w:tc>
      </w:tr>
      <w:tr w:rsidR="000F50CC" w:rsidRPr="000F50CC" w:rsidTr="009E39A0">
        <w:trPr>
          <w:trHeight w:val="122"/>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94.3</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81.0</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87.7</w:t>
            </w:r>
          </w:p>
        </w:tc>
      </w:tr>
      <w:tr w:rsidR="000F50CC" w:rsidRPr="000F50CC" w:rsidTr="009E39A0">
        <w:trPr>
          <w:trHeight w:val="196"/>
        </w:trPr>
        <w:tc>
          <w:tcPr>
            <w:tcW w:w="1460" w:type="dxa"/>
            <w:vMerge/>
            <w:tcBorders>
              <w:top w:val="nil"/>
              <w:left w:val="nil"/>
              <w:bottom w:val="single" w:sz="8" w:space="0" w:color="000000"/>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bottom w:val="single" w:sz="8" w:space="0" w:color="000000"/>
              <w:right w:val="nil"/>
            </w:tcBorders>
            <w:shd w:val="clear" w:color="auto" w:fill="auto"/>
            <w:noWrap/>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CM-679</w:t>
            </w: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84.6</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86.7</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85.7</w:t>
            </w:r>
          </w:p>
        </w:tc>
      </w:tr>
      <w:tr w:rsidR="000F50CC" w:rsidRPr="000F50CC" w:rsidTr="009E39A0">
        <w:trPr>
          <w:trHeight w:val="128"/>
        </w:trPr>
        <w:tc>
          <w:tcPr>
            <w:tcW w:w="146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top w:val="nil"/>
              <w:left w:val="nil"/>
              <w:bottom w:val="nil"/>
              <w:right w:val="nil"/>
            </w:tcBorders>
            <w:vAlign w:val="center"/>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100</w:t>
            </w:r>
          </w:p>
        </w:tc>
        <w:tc>
          <w:tcPr>
            <w:tcW w:w="126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94.3</w:t>
            </w:r>
          </w:p>
        </w:tc>
        <w:tc>
          <w:tcPr>
            <w:tcW w:w="1420" w:type="dxa"/>
            <w:tcBorders>
              <w:top w:val="nil"/>
              <w:left w:val="nil"/>
              <w:bottom w:val="nil"/>
              <w:right w:val="nil"/>
            </w:tcBorders>
            <w:shd w:val="clear" w:color="auto" w:fill="auto"/>
            <w:noWrap/>
            <w:vAlign w:val="bottom"/>
            <w:hideMark/>
          </w:tcPr>
          <w:p w:rsidR="000F50CC" w:rsidRPr="000F50CC" w:rsidRDefault="000F50CC" w:rsidP="004F516B">
            <w:pPr>
              <w:spacing w:after="0" w:line="240" w:lineRule="auto"/>
              <w:jc w:val="center"/>
              <w:rPr>
                <w:rFonts w:ascii="Times New Roman" w:eastAsia="Times New Roman" w:hAnsi="Times New Roman" w:cs="Times New Roman"/>
                <w:color w:val="000000"/>
                <w:sz w:val="24"/>
                <w:szCs w:val="24"/>
                <w:lang w:val="en-US"/>
              </w:rPr>
            </w:pPr>
            <w:r w:rsidRPr="000F50CC">
              <w:rPr>
                <w:rFonts w:ascii="Times New Roman" w:eastAsia="Times New Roman" w:hAnsi="Times New Roman" w:cs="Times New Roman"/>
                <w:color w:val="000000"/>
                <w:sz w:val="24"/>
                <w:szCs w:val="24"/>
                <w:lang w:val="en-US"/>
              </w:rPr>
              <w:t>91.4</w:t>
            </w:r>
          </w:p>
        </w:tc>
        <w:tc>
          <w:tcPr>
            <w:tcW w:w="1200" w:type="dxa"/>
            <w:tcBorders>
              <w:top w:val="nil"/>
              <w:left w:val="nil"/>
              <w:bottom w:val="nil"/>
              <w:right w:val="nil"/>
            </w:tcBorders>
            <w:shd w:val="clear" w:color="auto" w:fill="auto"/>
            <w:noWrap/>
            <w:vAlign w:val="bottom"/>
            <w:hideMark/>
          </w:tcPr>
          <w:p w:rsidR="000F50CC" w:rsidRPr="00D642A1" w:rsidRDefault="000F50CC"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92.9</w:t>
            </w:r>
          </w:p>
        </w:tc>
      </w:tr>
      <w:tr w:rsidR="00DC549E" w:rsidRPr="000F50CC" w:rsidTr="00DC549E">
        <w:trPr>
          <w:trHeight w:val="210"/>
        </w:trPr>
        <w:tc>
          <w:tcPr>
            <w:tcW w:w="1460" w:type="dxa"/>
            <w:vMerge w:val="restart"/>
            <w:tcBorders>
              <w:top w:val="single" w:sz="4" w:space="0" w:color="auto"/>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NSD2</w:t>
            </w:r>
          </w:p>
        </w:tc>
        <w:tc>
          <w:tcPr>
            <w:tcW w:w="1680" w:type="dxa"/>
            <w:vMerge w:val="restart"/>
            <w:tcBorders>
              <w:top w:val="single" w:sz="4" w:space="0" w:color="auto"/>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CM-272</w:t>
            </w:r>
          </w:p>
        </w:tc>
        <w:tc>
          <w:tcPr>
            <w:tcW w:w="1696" w:type="dxa"/>
            <w:tcBorders>
              <w:top w:val="single" w:sz="4" w:space="0" w:color="auto"/>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single" w:sz="4" w:space="0" w:color="auto"/>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w:t>
            </w:r>
          </w:p>
        </w:tc>
        <w:tc>
          <w:tcPr>
            <w:tcW w:w="1420" w:type="dxa"/>
            <w:tcBorders>
              <w:top w:val="single" w:sz="4" w:space="0" w:color="auto"/>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4.3</w:t>
            </w:r>
          </w:p>
        </w:tc>
        <w:tc>
          <w:tcPr>
            <w:tcW w:w="1200" w:type="dxa"/>
            <w:tcBorders>
              <w:top w:val="single" w:sz="4" w:space="0" w:color="auto"/>
              <w:left w:val="nil"/>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-0.5</w:t>
            </w:r>
          </w:p>
        </w:tc>
      </w:tr>
      <w:tr w:rsidR="00DC549E" w:rsidRPr="000F50CC" w:rsidTr="004F516B">
        <w:trPr>
          <w:trHeight w:val="128"/>
        </w:trPr>
        <w:tc>
          <w:tcPr>
            <w:tcW w:w="146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18.5</w:t>
            </w:r>
          </w:p>
        </w:tc>
        <w:tc>
          <w:tcPr>
            <w:tcW w:w="142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4.9</w:t>
            </w:r>
          </w:p>
        </w:tc>
        <w:tc>
          <w:tcPr>
            <w:tcW w:w="1200" w:type="dxa"/>
            <w:tcBorders>
              <w:top w:val="nil"/>
              <w:left w:val="nil"/>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11.7</w:t>
            </w:r>
          </w:p>
        </w:tc>
      </w:tr>
      <w:tr w:rsidR="00DC549E" w:rsidRPr="000F50CC" w:rsidTr="004F516B">
        <w:trPr>
          <w:trHeight w:val="128"/>
        </w:trPr>
        <w:tc>
          <w:tcPr>
            <w:tcW w:w="146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CM-986</w:t>
            </w:r>
          </w:p>
        </w:tc>
        <w:tc>
          <w:tcPr>
            <w:tcW w:w="1696"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-13.2</w:t>
            </w:r>
          </w:p>
        </w:tc>
        <w:tc>
          <w:tcPr>
            <w:tcW w:w="142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p>
        </w:tc>
        <w:tc>
          <w:tcPr>
            <w:tcW w:w="1200" w:type="dxa"/>
            <w:tcBorders>
              <w:top w:val="nil"/>
              <w:left w:val="nil"/>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-7.2</w:t>
            </w:r>
          </w:p>
        </w:tc>
      </w:tr>
      <w:tr w:rsidR="00DC549E" w:rsidRPr="000F50CC" w:rsidTr="004F516B">
        <w:trPr>
          <w:trHeight w:val="128"/>
        </w:trPr>
        <w:tc>
          <w:tcPr>
            <w:tcW w:w="146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w:t>
            </w:r>
          </w:p>
        </w:tc>
        <w:tc>
          <w:tcPr>
            <w:tcW w:w="142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1200" w:type="dxa"/>
            <w:tcBorders>
              <w:top w:val="nil"/>
              <w:left w:val="nil"/>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2.7</w:t>
            </w:r>
          </w:p>
        </w:tc>
      </w:tr>
      <w:tr w:rsidR="00DC549E" w:rsidRPr="000F50CC" w:rsidTr="004F516B">
        <w:trPr>
          <w:trHeight w:val="128"/>
        </w:trPr>
        <w:tc>
          <w:tcPr>
            <w:tcW w:w="1460" w:type="dxa"/>
            <w:vMerge/>
            <w:tcBorders>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CM-679</w:t>
            </w:r>
          </w:p>
        </w:tc>
        <w:tc>
          <w:tcPr>
            <w:tcW w:w="1696"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w:t>
            </w:r>
          </w:p>
        </w:tc>
        <w:tc>
          <w:tcPr>
            <w:tcW w:w="1420" w:type="dxa"/>
            <w:tcBorders>
              <w:top w:val="nil"/>
              <w:left w:val="nil"/>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16.2</w:t>
            </w:r>
          </w:p>
        </w:tc>
        <w:tc>
          <w:tcPr>
            <w:tcW w:w="1200" w:type="dxa"/>
            <w:tcBorders>
              <w:top w:val="nil"/>
              <w:left w:val="nil"/>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11.9</w:t>
            </w:r>
          </w:p>
        </w:tc>
      </w:tr>
      <w:tr w:rsidR="00DC549E" w:rsidRPr="000F50CC" w:rsidTr="00766F27">
        <w:trPr>
          <w:trHeight w:val="128"/>
        </w:trPr>
        <w:tc>
          <w:tcPr>
            <w:tcW w:w="1460" w:type="dxa"/>
            <w:vMerge/>
            <w:tcBorders>
              <w:left w:val="nil"/>
              <w:bottom w:val="single" w:sz="4" w:space="0" w:color="auto"/>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bottom w:val="single" w:sz="4" w:space="0" w:color="auto"/>
              <w:right w:val="nil"/>
            </w:tcBorders>
            <w:vAlign w:val="center"/>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single" w:sz="4" w:space="0" w:color="auto"/>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bottom w:val="single" w:sz="4" w:space="0" w:color="auto"/>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w:t>
            </w:r>
          </w:p>
        </w:tc>
        <w:tc>
          <w:tcPr>
            <w:tcW w:w="1420" w:type="dxa"/>
            <w:tcBorders>
              <w:top w:val="nil"/>
              <w:left w:val="nil"/>
              <w:bottom w:val="single" w:sz="4" w:space="0" w:color="auto"/>
              <w:right w:val="nil"/>
            </w:tcBorders>
            <w:shd w:val="clear" w:color="auto" w:fill="auto"/>
            <w:noWrap/>
            <w:vAlign w:val="bottom"/>
          </w:tcPr>
          <w:p w:rsidR="00DC549E" w:rsidRPr="000F50CC" w:rsidRDefault="00DC549E"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w:t>
            </w:r>
          </w:p>
        </w:tc>
        <w:tc>
          <w:tcPr>
            <w:tcW w:w="1200" w:type="dxa"/>
            <w:tcBorders>
              <w:top w:val="nil"/>
              <w:left w:val="nil"/>
              <w:bottom w:val="single" w:sz="4" w:space="0" w:color="auto"/>
              <w:right w:val="nil"/>
            </w:tcBorders>
            <w:shd w:val="clear" w:color="auto" w:fill="auto"/>
            <w:noWrap/>
            <w:vAlign w:val="bottom"/>
          </w:tcPr>
          <w:p w:rsidR="00DC549E" w:rsidRPr="00D642A1" w:rsidRDefault="00DC549E"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0.3</w:t>
            </w:r>
          </w:p>
        </w:tc>
      </w:tr>
      <w:tr w:rsidR="00766F27" w:rsidRPr="000F50CC" w:rsidTr="00766F27">
        <w:trPr>
          <w:trHeight w:val="128"/>
        </w:trPr>
        <w:tc>
          <w:tcPr>
            <w:tcW w:w="1460" w:type="dxa"/>
            <w:vMerge w:val="restart"/>
            <w:tcBorders>
              <w:top w:val="single" w:sz="4" w:space="0" w:color="auto"/>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NSD1</w:t>
            </w:r>
          </w:p>
        </w:tc>
        <w:tc>
          <w:tcPr>
            <w:tcW w:w="1680" w:type="dxa"/>
            <w:vMerge w:val="restart"/>
            <w:tcBorders>
              <w:top w:val="single" w:sz="4" w:space="0" w:color="auto"/>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CM-272</w:t>
            </w:r>
          </w:p>
        </w:tc>
        <w:tc>
          <w:tcPr>
            <w:tcW w:w="1696" w:type="dxa"/>
            <w:tcBorders>
              <w:top w:val="single" w:sz="4" w:space="0" w:color="auto"/>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single" w:sz="4" w:space="0" w:color="auto"/>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62.4</w:t>
            </w:r>
          </w:p>
        </w:tc>
        <w:tc>
          <w:tcPr>
            <w:tcW w:w="1420" w:type="dxa"/>
            <w:tcBorders>
              <w:top w:val="single" w:sz="4" w:space="0" w:color="auto"/>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64.6</w:t>
            </w:r>
          </w:p>
        </w:tc>
        <w:tc>
          <w:tcPr>
            <w:tcW w:w="1200" w:type="dxa"/>
            <w:tcBorders>
              <w:top w:val="single" w:sz="4" w:space="0" w:color="auto"/>
              <w:left w:val="nil"/>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63.5</w:t>
            </w:r>
          </w:p>
        </w:tc>
      </w:tr>
      <w:tr w:rsidR="00766F27" w:rsidRPr="000F50CC" w:rsidTr="004F516B">
        <w:trPr>
          <w:trHeight w:val="128"/>
        </w:trPr>
        <w:tc>
          <w:tcPr>
            <w:tcW w:w="146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98.3</w:t>
            </w:r>
          </w:p>
        </w:tc>
        <w:tc>
          <w:tcPr>
            <w:tcW w:w="142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97.3</w:t>
            </w:r>
          </w:p>
        </w:tc>
        <w:tc>
          <w:tcPr>
            <w:tcW w:w="1200" w:type="dxa"/>
            <w:tcBorders>
              <w:top w:val="nil"/>
              <w:left w:val="nil"/>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97.8</w:t>
            </w:r>
          </w:p>
        </w:tc>
      </w:tr>
      <w:tr w:rsidR="00766F27" w:rsidRPr="000F50CC" w:rsidTr="00766F27">
        <w:trPr>
          <w:trHeight w:val="128"/>
        </w:trPr>
        <w:tc>
          <w:tcPr>
            <w:tcW w:w="146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CM-986</w:t>
            </w:r>
          </w:p>
        </w:tc>
        <w:tc>
          <w:tcPr>
            <w:tcW w:w="1696"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60.5</w:t>
            </w:r>
          </w:p>
        </w:tc>
        <w:tc>
          <w:tcPr>
            <w:tcW w:w="142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51.3</w:t>
            </w:r>
          </w:p>
        </w:tc>
        <w:tc>
          <w:tcPr>
            <w:tcW w:w="1200" w:type="dxa"/>
            <w:tcBorders>
              <w:top w:val="nil"/>
              <w:left w:val="nil"/>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55.9</w:t>
            </w:r>
          </w:p>
        </w:tc>
      </w:tr>
      <w:tr w:rsidR="00766F27" w:rsidRPr="000F50CC" w:rsidTr="004F516B">
        <w:trPr>
          <w:trHeight w:val="128"/>
        </w:trPr>
        <w:tc>
          <w:tcPr>
            <w:tcW w:w="146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98.7</w:t>
            </w:r>
          </w:p>
        </w:tc>
        <w:tc>
          <w:tcPr>
            <w:tcW w:w="142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99.0</w:t>
            </w:r>
          </w:p>
        </w:tc>
        <w:tc>
          <w:tcPr>
            <w:tcW w:w="1200" w:type="dxa"/>
            <w:tcBorders>
              <w:top w:val="nil"/>
              <w:left w:val="nil"/>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98.8</w:t>
            </w:r>
          </w:p>
        </w:tc>
      </w:tr>
      <w:tr w:rsidR="00766F27" w:rsidRPr="000F50CC" w:rsidTr="00766F27">
        <w:trPr>
          <w:trHeight w:val="128"/>
        </w:trPr>
        <w:tc>
          <w:tcPr>
            <w:tcW w:w="1460" w:type="dxa"/>
            <w:vMerge/>
            <w:tcBorders>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val="restart"/>
            <w:tcBorders>
              <w:top w:val="nil"/>
              <w:left w:val="nil"/>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CM-679</w:t>
            </w:r>
          </w:p>
        </w:tc>
        <w:tc>
          <w:tcPr>
            <w:tcW w:w="1696"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26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83.5</w:t>
            </w:r>
          </w:p>
        </w:tc>
        <w:tc>
          <w:tcPr>
            <w:tcW w:w="1420" w:type="dxa"/>
            <w:tcBorders>
              <w:top w:val="nil"/>
              <w:left w:val="nil"/>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79.9</w:t>
            </w:r>
          </w:p>
        </w:tc>
        <w:tc>
          <w:tcPr>
            <w:tcW w:w="1200" w:type="dxa"/>
            <w:tcBorders>
              <w:top w:val="nil"/>
              <w:left w:val="nil"/>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81.7</w:t>
            </w:r>
          </w:p>
        </w:tc>
      </w:tr>
      <w:tr w:rsidR="00766F27" w:rsidRPr="000F50CC" w:rsidTr="004F516B">
        <w:trPr>
          <w:trHeight w:val="128"/>
        </w:trPr>
        <w:tc>
          <w:tcPr>
            <w:tcW w:w="1460" w:type="dxa"/>
            <w:vMerge/>
            <w:tcBorders>
              <w:left w:val="nil"/>
              <w:bottom w:val="single" w:sz="8" w:space="0" w:color="000000"/>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80" w:type="dxa"/>
            <w:vMerge/>
            <w:tcBorders>
              <w:left w:val="nil"/>
              <w:bottom w:val="single" w:sz="4" w:space="0" w:color="auto"/>
              <w:right w:val="nil"/>
            </w:tcBorders>
            <w:vAlign w:val="center"/>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p>
        </w:tc>
        <w:tc>
          <w:tcPr>
            <w:tcW w:w="1696" w:type="dxa"/>
            <w:tcBorders>
              <w:top w:val="nil"/>
              <w:left w:val="nil"/>
              <w:bottom w:val="single" w:sz="4" w:space="0" w:color="auto"/>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1260" w:type="dxa"/>
            <w:tcBorders>
              <w:top w:val="nil"/>
              <w:left w:val="nil"/>
              <w:bottom w:val="single" w:sz="4" w:space="0" w:color="auto"/>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97.8</w:t>
            </w:r>
          </w:p>
        </w:tc>
        <w:tc>
          <w:tcPr>
            <w:tcW w:w="1420" w:type="dxa"/>
            <w:tcBorders>
              <w:top w:val="nil"/>
              <w:left w:val="nil"/>
              <w:bottom w:val="single" w:sz="4" w:space="0" w:color="auto"/>
              <w:right w:val="nil"/>
            </w:tcBorders>
            <w:shd w:val="clear" w:color="auto" w:fill="auto"/>
            <w:noWrap/>
            <w:vAlign w:val="bottom"/>
          </w:tcPr>
          <w:p w:rsidR="00766F27" w:rsidRPr="000F50CC" w:rsidRDefault="00766F27" w:rsidP="004F516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98.2</w:t>
            </w:r>
          </w:p>
        </w:tc>
        <w:tc>
          <w:tcPr>
            <w:tcW w:w="1200" w:type="dxa"/>
            <w:tcBorders>
              <w:top w:val="nil"/>
              <w:left w:val="nil"/>
              <w:bottom w:val="single" w:sz="4" w:space="0" w:color="auto"/>
              <w:right w:val="nil"/>
            </w:tcBorders>
            <w:shd w:val="clear" w:color="auto" w:fill="auto"/>
            <w:noWrap/>
            <w:vAlign w:val="bottom"/>
          </w:tcPr>
          <w:p w:rsidR="00766F27" w:rsidRPr="00D642A1" w:rsidRDefault="00766F27" w:rsidP="004F516B">
            <w:pPr>
              <w:spacing w:after="0" w:line="240" w:lineRule="auto"/>
              <w:jc w:val="center"/>
              <w:rPr>
                <w:rFonts w:ascii="Times New Roman" w:eastAsia="Times New Roman" w:hAnsi="Times New Roman" w:cs="Times New Roman"/>
                <w:color w:val="000000"/>
                <w:sz w:val="24"/>
                <w:szCs w:val="24"/>
                <w:lang w:val="en-US"/>
              </w:rPr>
            </w:pPr>
            <w:r w:rsidRPr="00D642A1">
              <w:rPr>
                <w:rFonts w:ascii="Times New Roman" w:eastAsia="Times New Roman" w:hAnsi="Times New Roman" w:cs="Times New Roman"/>
                <w:color w:val="000000"/>
                <w:sz w:val="24"/>
                <w:szCs w:val="24"/>
                <w:lang w:val="en-US"/>
              </w:rPr>
              <w:t>98</w:t>
            </w:r>
          </w:p>
        </w:tc>
      </w:tr>
    </w:tbl>
    <w:p w:rsidR="00631277" w:rsidRDefault="00631277">
      <w:pPr>
        <w:rPr>
          <w:rFonts w:ascii="Times New Roman" w:hAnsi="Times New Roman" w:cs="Times New Roman"/>
          <w:lang w:val="en-US"/>
        </w:rPr>
      </w:pPr>
    </w:p>
    <w:p w:rsidR="00106A41" w:rsidRDefault="00106A41">
      <w:pPr>
        <w:rPr>
          <w:rFonts w:ascii="Times New Roman" w:hAnsi="Times New Roman" w:cs="Times New Roman"/>
          <w:lang w:val="en-US"/>
        </w:rPr>
      </w:pPr>
      <w:r>
        <w:rPr>
          <w:rFonts w:ascii="Times New Roman" w:hAnsi="Times New Roman" w:cs="Times New Roman"/>
          <w:lang w:val="en-US"/>
        </w:rPr>
        <w:br w:type="page"/>
      </w:r>
    </w:p>
    <w:p w:rsidR="00106A41" w:rsidRPr="00106A41" w:rsidRDefault="00106A41" w:rsidP="00863B46">
      <w:pPr>
        <w:jc w:val="both"/>
        <w:rPr>
          <w:rFonts w:ascii="Times New Roman" w:hAnsi="Times New Roman" w:cs="Times New Roman"/>
          <w:b/>
          <w:sz w:val="24"/>
          <w:szCs w:val="24"/>
          <w:lang w:val="en-US"/>
        </w:rPr>
      </w:pPr>
      <w:r w:rsidRPr="00106A41">
        <w:rPr>
          <w:rFonts w:ascii="Times New Roman" w:hAnsi="Times New Roman" w:cs="Times New Roman"/>
          <w:b/>
          <w:sz w:val="24"/>
          <w:szCs w:val="24"/>
          <w:lang w:val="en-US"/>
        </w:rPr>
        <w:lastRenderedPageBreak/>
        <w:t>References</w:t>
      </w:r>
    </w:p>
    <w:p w:rsidR="00C76C63" w:rsidRPr="00C76C63" w:rsidRDefault="00106A41" w:rsidP="00C76C63">
      <w:pPr>
        <w:widowControl w:val="0"/>
        <w:autoSpaceDE w:val="0"/>
        <w:autoSpaceDN w:val="0"/>
        <w:adjustRightInd w:val="0"/>
        <w:spacing w:line="240" w:lineRule="auto"/>
        <w:ind w:left="640" w:hanging="640"/>
        <w:rPr>
          <w:rFonts w:ascii="Times New Roman" w:hAnsi="Times New Roman" w:cs="Times New Roman"/>
          <w:noProof/>
          <w:szCs w:val="24"/>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00C76C63" w:rsidRPr="00C76C63">
        <w:rPr>
          <w:rFonts w:ascii="Times New Roman" w:hAnsi="Times New Roman" w:cs="Times New Roman"/>
          <w:noProof/>
          <w:szCs w:val="24"/>
        </w:rPr>
        <w:t xml:space="preserve">1. </w:t>
      </w:r>
      <w:r w:rsidR="00C76C63" w:rsidRPr="00C76C63">
        <w:rPr>
          <w:rFonts w:ascii="Times New Roman" w:hAnsi="Times New Roman" w:cs="Times New Roman"/>
          <w:noProof/>
          <w:szCs w:val="24"/>
        </w:rPr>
        <w:tab/>
        <w:t>Brooun A, Gajiwala KS, Deng Y-L, et al (2016) Polycomb repressive complex 2 structure with inhibitor reveals a mechanism of activation and drug resistance. Nat Commun 7:11384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 </w:t>
      </w:r>
      <w:r w:rsidRPr="00C76C63">
        <w:rPr>
          <w:rFonts w:ascii="Times New Roman" w:hAnsi="Times New Roman" w:cs="Times New Roman"/>
          <w:noProof/>
          <w:szCs w:val="24"/>
        </w:rPr>
        <w:tab/>
        <w:t>Vaswani RG, Gehling VS, Dakin LA, et al (2016) Identification of (R)-N-((4-Methoxy-6-methyl-2-oxo-1,2-dihydropyridin-3-yl)methyl)-2-methyl-1-(1-(1-(2,2,2-trifluoroethyl)piperidin-4-yl)ethyl)-1H-indole-3-carboxamide (CPI-1205), a Potent and Selective Inhibitor of Histone Methyltransferase EZH2, Suitabl. J Med Chem 59:9928–9941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 </w:t>
      </w:r>
      <w:r w:rsidRPr="00C76C63">
        <w:rPr>
          <w:rFonts w:ascii="Times New Roman" w:hAnsi="Times New Roman" w:cs="Times New Roman"/>
          <w:noProof/>
          <w:szCs w:val="24"/>
        </w:rPr>
        <w:tab/>
        <w:t>Chang Y, Sun L, Kokura K, et al (2011) MPP8 mediates the interactions between DNA methyltransferase Dnmt3a and H3K9 methyltransferase GLP/G9a. Nat Commun 2:533</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4. </w:t>
      </w:r>
      <w:r w:rsidRPr="00C76C63">
        <w:rPr>
          <w:rFonts w:ascii="Times New Roman" w:hAnsi="Times New Roman" w:cs="Times New Roman"/>
          <w:noProof/>
          <w:szCs w:val="24"/>
        </w:rPr>
        <w:tab/>
        <w:t>Subramanian K, Jia D, Kapoor-Vazirani P, Powell DR, Collins RE, Sharma D, Peng J, Cheng X, Vertino PM (2008) Regulation of estrogen receptor alpha by the SET7 lysine methyltransferase. Mol Cell 30:336–47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5. </w:t>
      </w:r>
      <w:r w:rsidRPr="00C76C63">
        <w:rPr>
          <w:rFonts w:ascii="Times New Roman" w:hAnsi="Times New Roman" w:cs="Times New Roman"/>
          <w:noProof/>
          <w:szCs w:val="24"/>
        </w:rPr>
        <w:tab/>
        <w:t>Tisi D, Chiarparin E, Tamanini E, et al (2016) Structure of the epigenetic oncogene MMSET and inhibition by N-alkyl sinefungin derivatives. ACS Chem Biol 11:3093–3105</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6. </w:t>
      </w:r>
      <w:r w:rsidRPr="00C76C63">
        <w:rPr>
          <w:rFonts w:ascii="Times New Roman" w:hAnsi="Times New Roman" w:cs="Times New Roman"/>
          <w:noProof/>
          <w:szCs w:val="24"/>
        </w:rPr>
        <w:tab/>
        <w:t>Sirinupong N, Brunzelle J, Doko E, Yang Z (2011) Structural insights into the autoinhibition and posttranslational activation of histone methyltransferase SmyD3. J Mol Biol 406:149–59</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7. </w:t>
      </w:r>
      <w:r w:rsidRPr="00C76C63">
        <w:rPr>
          <w:rFonts w:ascii="Times New Roman" w:hAnsi="Times New Roman" w:cs="Times New Roman"/>
          <w:noProof/>
          <w:szCs w:val="24"/>
        </w:rPr>
        <w:tab/>
        <w:t>Jiang Y, Sirinupong N, Brunzelle J, Yang Z (2011) Crystal structures of histone and p53 methyltransferase SmyD2 reveal a conformational flexibility of the autoinhibitory C-terminal domain. PLoS One 6:e21640</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8. </w:t>
      </w:r>
      <w:r w:rsidRPr="00C76C63">
        <w:rPr>
          <w:rFonts w:ascii="Times New Roman" w:hAnsi="Times New Roman" w:cs="Times New Roman"/>
          <w:noProof/>
          <w:szCs w:val="24"/>
        </w:rPr>
        <w:tab/>
        <w:t>Sirinupong N, Brunzelle J, Ye J, Pirzada A, Nico L, Yang Z (2010) Crystal structure of cardiac-specific histone methyltransferase SmyD1 reveals unusual active site architecture. J Biol Chem 285:40635–44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9. </w:t>
      </w:r>
      <w:r w:rsidRPr="00C76C63">
        <w:rPr>
          <w:rFonts w:ascii="Times New Roman" w:hAnsi="Times New Roman" w:cs="Times New Roman"/>
          <w:noProof/>
          <w:szCs w:val="24"/>
        </w:rPr>
        <w:tab/>
        <w:t>Zheng W, Ibáñez G, Wu H, et al (2012) Sinefungin derivatives as inhibitors and structure probes of protein lysine methyltransferase SETD2. J Am Chem Soc 134:18004–14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10. </w:t>
      </w:r>
      <w:r w:rsidRPr="00C76C63">
        <w:rPr>
          <w:rFonts w:ascii="Times New Roman" w:hAnsi="Times New Roman" w:cs="Times New Roman"/>
          <w:noProof/>
          <w:szCs w:val="24"/>
        </w:rPr>
        <w:tab/>
        <w:t>Mori S, Iwase K, Iwanami N, Tanaka Y, Kagechika H, Hirano T (2010) Development of novel bisubstrate-type inhibitors of histone methyltransferase SET7/9. Bioorg Med Chem 18:8158–66</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11. </w:t>
      </w:r>
      <w:r w:rsidRPr="00C76C63">
        <w:rPr>
          <w:rFonts w:ascii="Times New Roman" w:hAnsi="Times New Roman" w:cs="Times New Roman"/>
          <w:noProof/>
          <w:szCs w:val="24"/>
        </w:rPr>
        <w:tab/>
        <w:t>Van Aller GS, Graves AP, Elkins PA, et al (2016) Structure-Based Design of a Novel SMYD3 Inhibitor that Bridges the SAM-and MEKK2-Binding Pockets. Structure 24:774–781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12. </w:t>
      </w:r>
      <w:r w:rsidRPr="00C76C63">
        <w:rPr>
          <w:rFonts w:ascii="Times New Roman" w:hAnsi="Times New Roman" w:cs="Times New Roman"/>
          <w:noProof/>
          <w:szCs w:val="24"/>
        </w:rPr>
        <w:tab/>
        <w:t>Liu F, Chen X, Allali-Hassani A, et al (2009) Discovery of a 2,4-diamino-7-aminoalkoxyquinazoline as a potent and selective inhibitor of histone lysine methyltransferase G9a. J Med Chem 52:7950–3</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13. </w:t>
      </w:r>
      <w:r w:rsidRPr="00C76C63">
        <w:rPr>
          <w:rFonts w:ascii="Times New Roman" w:hAnsi="Times New Roman" w:cs="Times New Roman"/>
          <w:noProof/>
          <w:szCs w:val="24"/>
        </w:rPr>
        <w:tab/>
        <w:t>Liu F, Chen X, Allali-Hassani A, et al (2010) Protein lysine methyltransferase G9a inhibitors: design, synthesis, and structure activity relationships of 2,4-diamino-7-aminoalkoxy-quinazolines. J Med Chem 53:5844–57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14. </w:t>
      </w:r>
      <w:r w:rsidRPr="00C76C63">
        <w:rPr>
          <w:rFonts w:ascii="Times New Roman" w:hAnsi="Times New Roman" w:cs="Times New Roman"/>
          <w:noProof/>
          <w:szCs w:val="24"/>
        </w:rPr>
        <w:tab/>
        <w:t>Chang Y, Zhang X, Horton JR, Upadhyay AK, Spannhoff A, Liu J, Snyder JP, Bedford MT, Cheng X (2009) Structural basis for G9a-like protein lysine methyltransferase inhibition by BIX-01294. Nat Struct Mol Biol 16:312–7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lastRenderedPageBreak/>
        <w:t xml:space="preserve">15. </w:t>
      </w:r>
      <w:r w:rsidRPr="00C76C63">
        <w:rPr>
          <w:rFonts w:ascii="Times New Roman" w:hAnsi="Times New Roman" w:cs="Times New Roman"/>
          <w:noProof/>
          <w:szCs w:val="24"/>
        </w:rPr>
        <w:tab/>
        <w:t>Vedadi M, Barsyte-Lovejoy D, Liu F, et al (2011) A chemical probe selectively inhibits G9a and GLP methyltransferase activity in cells. Nat Chem Biol 7:566–74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16. </w:t>
      </w:r>
      <w:r w:rsidRPr="00C76C63">
        <w:rPr>
          <w:rFonts w:ascii="Times New Roman" w:hAnsi="Times New Roman" w:cs="Times New Roman"/>
          <w:noProof/>
          <w:szCs w:val="24"/>
        </w:rPr>
        <w:tab/>
        <w:t>Morishita M, Mevius DEHF, Shen Y, Zhao S, di Luccio E (2017) BIX-01294 inhibits oncoproteins NSD1, NSD2 and NSD3. Med Chem Res 26:2038–2047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17. </w:t>
      </w:r>
      <w:r w:rsidRPr="00C76C63">
        <w:rPr>
          <w:rFonts w:ascii="Times New Roman" w:hAnsi="Times New Roman" w:cs="Times New Roman"/>
          <w:noProof/>
          <w:szCs w:val="24"/>
        </w:rPr>
        <w:tab/>
        <w:t>Kubicek S, O’Sullivan RJ, August EM, et al (2007) Reversal of H3K9me2 by a small-molecule inhibitor for the G9a histone methyltransferase. Mol Cell 25:473–81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18. </w:t>
      </w:r>
      <w:r w:rsidRPr="00C76C63">
        <w:rPr>
          <w:rFonts w:ascii="Times New Roman" w:hAnsi="Times New Roman" w:cs="Times New Roman"/>
          <w:noProof/>
          <w:szCs w:val="24"/>
        </w:rPr>
        <w:tab/>
        <w:t>Chang Y, Ganesh T, Horton JR, et al (2010) Adding a lysine mimic in the design of potent inhibitors of histone lysine methyltransferases. J Mol Biol 400:1–7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19. </w:t>
      </w:r>
      <w:r w:rsidRPr="00C76C63">
        <w:rPr>
          <w:rFonts w:ascii="Times New Roman" w:hAnsi="Times New Roman" w:cs="Times New Roman"/>
          <w:noProof/>
          <w:szCs w:val="24"/>
        </w:rPr>
        <w:tab/>
        <w:t>UNC0638 Selective chemical probe for G9a/GLP methyltransferases. http://www.thesgc.org/chemical-probes/UNC0638. Accessed 16 Dec 2016</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20. </w:t>
      </w:r>
      <w:r w:rsidRPr="00C76C63">
        <w:rPr>
          <w:rFonts w:ascii="Times New Roman" w:hAnsi="Times New Roman" w:cs="Times New Roman"/>
          <w:noProof/>
          <w:szCs w:val="24"/>
        </w:rPr>
        <w:tab/>
        <w:t>Xiong Y, Li F, Babault N, et al (2017) Discovery of Potent and Selective Inhibitors for G9a-Like Protein (GLP) Lysine Methyltransferase. J Med Chem 60:1876–1891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21. </w:t>
      </w:r>
      <w:r w:rsidRPr="00C76C63">
        <w:rPr>
          <w:rFonts w:ascii="Times New Roman" w:hAnsi="Times New Roman" w:cs="Times New Roman"/>
          <w:noProof/>
          <w:szCs w:val="24"/>
        </w:rPr>
        <w:tab/>
        <w:t>Xiong Y, Li F, Babault N, et al (2017) Structure-activity relationship studies of G9a-like protein (GLP) inhibitors. Bioorganic Med Chem 25:4414–4423</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22. </w:t>
      </w:r>
      <w:r w:rsidRPr="00C76C63">
        <w:rPr>
          <w:rFonts w:ascii="Times New Roman" w:hAnsi="Times New Roman" w:cs="Times New Roman"/>
          <w:noProof/>
          <w:szCs w:val="24"/>
        </w:rPr>
        <w:tab/>
        <w:t>Sweis RF, Pliushchev M, Brown PJ, et al (2014) Discovery and development of potent and selective inhibitors of histone methyltransferase g9a. ACS Med Chem Lett 5:205–9</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23. </w:t>
      </w:r>
      <w:r w:rsidRPr="00C76C63">
        <w:rPr>
          <w:rFonts w:ascii="Times New Roman" w:hAnsi="Times New Roman" w:cs="Times New Roman"/>
          <w:noProof/>
          <w:szCs w:val="24"/>
        </w:rPr>
        <w:tab/>
        <w:t>A-366 A chemical Probe for G9a/GLP. http://www.thesgc.org/chemical-probes/A-366. Accessed 10 Oct 2017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24. </w:t>
      </w:r>
      <w:r w:rsidRPr="00C76C63">
        <w:rPr>
          <w:rFonts w:ascii="Times New Roman" w:hAnsi="Times New Roman" w:cs="Times New Roman"/>
          <w:noProof/>
          <w:szCs w:val="24"/>
        </w:rPr>
        <w:tab/>
        <w:t>Butler K V, Ma A, Yu W, et al (2016) Structure-Based Design of a Covalent Inhibitor of the SET Domain-Containing Protein 8 (SETD8) Lysine Methyltransferase. J Med Chem 59:9881–9889</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25. </w:t>
      </w:r>
      <w:r w:rsidRPr="00C76C63">
        <w:rPr>
          <w:rFonts w:ascii="Times New Roman" w:hAnsi="Times New Roman" w:cs="Times New Roman"/>
          <w:noProof/>
          <w:szCs w:val="24"/>
        </w:rPr>
        <w:tab/>
        <w:t>Barsyte-Lovejoy D, Li F, Oudhoff MJ, et al (2014) (R)-PFI-2 is a potent and selective inhibitor of SETD7 methyltransferase activity in cells. Proc Natl Acad Sci 111:12853–12858</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26. </w:t>
      </w:r>
      <w:r w:rsidRPr="00C76C63">
        <w:rPr>
          <w:rFonts w:ascii="Times New Roman" w:hAnsi="Times New Roman" w:cs="Times New Roman"/>
          <w:noProof/>
          <w:szCs w:val="24"/>
        </w:rPr>
        <w:tab/>
        <w:t>Nguyen KT, Li F, Poda G, Smil D, Vedadi M, Schapira M (2013) Strategy to target the substrate binding site of SET domain protein methyltransferases. J Chem Inf Model 53:681–91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27. </w:t>
      </w:r>
      <w:r w:rsidRPr="00C76C63">
        <w:rPr>
          <w:rFonts w:ascii="Times New Roman" w:hAnsi="Times New Roman" w:cs="Times New Roman"/>
          <w:noProof/>
          <w:szCs w:val="24"/>
        </w:rPr>
        <w:tab/>
        <w:t>Mitchell LH, Boriack-Sjodin PA, Smith S, et al (2016) Novel Oxindole Sulfonamides and Sulfamides: EPZ031686, the First Orally Bioavailable Small Molecule SMYD3 Inhibitor. ACS Med Chem Lett 7:134–138</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28. </w:t>
      </w:r>
      <w:r w:rsidRPr="00C76C63">
        <w:rPr>
          <w:rFonts w:ascii="Times New Roman" w:hAnsi="Times New Roman" w:cs="Times New Roman"/>
          <w:noProof/>
          <w:szCs w:val="24"/>
        </w:rPr>
        <w:tab/>
        <w:t>Ferguson AD, Larsen NA, Howard T, et al (2011) Structural basis of substrate methylation and inhibition of SMYD2. Structure 19:1262–1273</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29. </w:t>
      </w:r>
      <w:r w:rsidRPr="00C76C63">
        <w:rPr>
          <w:rFonts w:ascii="Times New Roman" w:hAnsi="Times New Roman" w:cs="Times New Roman"/>
          <w:noProof/>
          <w:szCs w:val="24"/>
        </w:rPr>
        <w:tab/>
        <w:t>Nguyen H, Allali-Hassani A, Antonysamy S, et al (2015) LLY-507, a cell-active, potent, and selective inhibitor of protein-lysine methyltransferase SMYD2. J Biol Chem 290:13641–13653</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30. </w:t>
      </w:r>
      <w:r w:rsidRPr="00C76C63">
        <w:rPr>
          <w:rFonts w:ascii="Times New Roman" w:hAnsi="Times New Roman" w:cs="Times New Roman"/>
          <w:noProof/>
          <w:szCs w:val="24"/>
        </w:rPr>
        <w:tab/>
        <w:t>LLY-507 A chemical probe for SMYD2 protein lysine methyltransferase. http://www.thesgc.org/chemical-probes/LLY-507. Accessed 10 Oct 2017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31. </w:t>
      </w:r>
      <w:r w:rsidRPr="00C76C63">
        <w:rPr>
          <w:rFonts w:ascii="Times New Roman" w:hAnsi="Times New Roman" w:cs="Times New Roman"/>
          <w:noProof/>
          <w:szCs w:val="24"/>
        </w:rPr>
        <w:tab/>
        <w:t>Sweis RF, Wang Z, Algire M, et al (2015) Discovery of A-893, A New Cell-Active Benzoxazinone Inhibitor of Lysine Methyltransferase SMYD2. ACS Med Chem Lett 6:695–700</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32. </w:t>
      </w:r>
      <w:r w:rsidRPr="00C76C63">
        <w:rPr>
          <w:rFonts w:ascii="Times New Roman" w:hAnsi="Times New Roman" w:cs="Times New Roman"/>
          <w:noProof/>
          <w:szCs w:val="24"/>
        </w:rPr>
        <w:tab/>
        <w:t xml:space="preserve">Eggert E, Hillig RC, Koehr S, et al (2016) Discovery and Characterization of a Highly </w:t>
      </w:r>
      <w:r w:rsidRPr="00C76C63">
        <w:rPr>
          <w:rFonts w:ascii="Times New Roman" w:hAnsi="Times New Roman" w:cs="Times New Roman"/>
          <w:noProof/>
          <w:szCs w:val="24"/>
        </w:rPr>
        <w:lastRenderedPageBreak/>
        <w:t>Potent and Selective Aminopyrazoline-Based in Vivo Probe (BAY-598) for the Protein Lysine Methyltransferase SMYD2. J Med Chem 59:4578–600</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33. </w:t>
      </w:r>
      <w:r w:rsidRPr="00C76C63">
        <w:rPr>
          <w:rFonts w:ascii="Times New Roman" w:hAnsi="Times New Roman" w:cs="Times New Roman"/>
          <w:noProof/>
          <w:szCs w:val="24"/>
        </w:rPr>
        <w:tab/>
        <w:t>BAY-598 A selective chemical probe for SMYD2. http://www.thesgc.org/chemical-probes/BAY-598. Accessed 10 Oct 2017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34. </w:t>
      </w:r>
      <w:r w:rsidRPr="00C76C63">
        <w:rPr>
          <w:rFonts w:ascii="Times New Roman" w:hAnsi="Times New Roman" w:cs="Times New Roman"/>
          <w:noProof/>
          <w:szCs w:val="24"/>
        </w:rPr>
        <w:tab/>
        <w:t>Cowen SD, Russell D, Dakin LA, et al (2016) Design, Synthesis, and Biological Activity of Substrate Competitive SMYD2 Inhibitors. J Med Chem 59:11079–11097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35. </w:t>
      </w:r>
      <w:r w:rsidRPr="00C76C63">
        <w:rPr>
          <w:rFonts w:ascii="Times New Roman" w:hAnsi="Times New Roman" w:cs="Times New Roman"/>
          <w:noProof/>
          <w:szCs w:val="24"/>
        </w:rPr>
        <w:tab/>
        <w:t>Bromberg KD, Mitchell TRH, Upadhyay AK, et al (2017) The SUV4-20 inhibitor A-196 verifies a role for epigenetics in genomic integrity. Nat Chem Biol 13:317–324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36. </w:t>
      </w:r>
      <w:r w:rsidRPr="00C76C63">
        <w:rPr>
          <w:rFonts w:ascii="Times New Roman" w:hAnsi="Times New Roman" w:cs="Times New Roman"/>
          <w:noProof/>
          <w:szCs w:val="24"/>
        </w:rPr>
        <w:tab/>
        <w:t>A-196 A selective chemical probe for SUV420H1/H2. http://www.thesgc.org/chemical-probes/A-196. Accessed 10 Oct 2017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37. </w:t>
      </w:r>
      <w:r w:rsidRPr="00C76C63">
        <w:rPr>
          <w:rFonts w:ascii="Times New Roman" w:hAnsi="Times New Roman" w:cs="Times New Roman"/>
          <w:noProof/>
          <w:szCs w:val="24"/>
        </w:rPr>
        <w:tab/>
        <w:t>SCG. ChromoHub: a data hub for navigators of chromatin-mediated signalling. http://apps.thesgc.org/resources/phylogenetic_trees/index.php. Accessed 25 Sep 2017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38. </w:t>
      </w:r>
      <w:r w:rsidRPr="00C76C63">
        <w:rPr>
          <w:rFonts w:ascii="Times New Roman" w:hAnsi="Times New Roman" w:cs="Times New Roman"/>
          <w:noProof/>
          <w:szCs w:val="24"/>
        </w:rPr>
        <w:tab/>
        <w:t>Takemoto Y, Ito A, Niwa H, et al (2016) Identification of Cyproheptadine as an Inhibitor of SET Domain Containing Lysine Methyltransferase 7/9 (Set7/9) That Regulates Estrogen-Dependent Transcription. J Med Chem 59:3650–60</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39. </w:t>
      </w:r>
      <w:r w:rsidRPr="00C76C63">
        <w:rPr>
          <w:rFonts w:ascii="Times New Roman" w:hAnsi="Times New Roman" w:cs="Times New Roman"/>
          <w:noProof/>
          <w:szCs w:val="24"/>
        </w:rPr>
        <w:tab/>
        <w:t>Yuan Y, Wang Q, Paulk J, Kubicek S, Kemp MM, Adams DJ, Shamji AF, Wagner BK, Schreiber SL (2012) A small-molecule probe of the histone methyltransferase G9a induces cellular senescence in pancreatic adenocarcinoma. ACS Chem Biol 7:1152–7</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40. </w:t>
      </w:r>
      <w:r w:rsidRPr="00C76C63">
        <w:rPr>
          <w:rFonts w:ascii="Times New Roman" w:hAnsi="Times New Roman" w:cs="Times New Roman"/>
          <w:noProof/>
          <w:szCs w:val="24"/>
        </w:rPr>
        <w:tab/>
        <w:t>Meng F, Cheng S, Ding H, et al (2015) Discovery and Optimization of Novel, Selective Histone Methyltransferase SET7 Inhibitors by Pharmacophore- and Docking-Based Virtual Screening. J Med Chem 58:8166–81</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41. </w:t>
      </w:r>
      <w:r w:rsidRPr="00C76C63">
        <w:rPr>
          <w:rFonts w:ascii="Times New Roman" w:hAnsi="Times New Roman" w:cs="Times New Roman"/>
          <w:noProof/>
          <w:szCs w:val="24"/>
        </w:rPr>
        <w:tab/>
        <w:t>Kashyap S, Sandler J, Peters U, Martinez EJ, Kapoor TM (2014) Using “biased-privileged” scaffolds to identify lysine methyltransferase inhibitors. Bioorg Med Chem 22:2253–60</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42. </w:t>
      </w:r>
      <w:r w:rsidRPr="00C76C63">
        <w:rPr>
          <w:rFonts w:ascii="Times New Roman" w:hAnsi="Times New Roman" w:cs="Times New Roman"/>
          <w:noProof/>
          <w:szCs w:val="24"/>
        </w:rPr>
        <w:tab/>
        <w:t>Verma SK, Tian X, LaFrance L V., et al (2012) Identification of Potent, Selective, Cell-Active Inhibitors of the Histone Lysine Methyltransferase EZH2. ACS Med Chem Lett 3:1091–1096</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szCs w:val="24"/>
        </w:rPr>
      </w:pPr>
      <w:r w:rsidRPr="00C76C63">
        <w:rPr>
          <w:rFonts w:ascii="Times New Roman" w:hAnsi="Times New Roman" w:cs="Times New Roman"/>
          <w:noProof/>
          <w:szCs w:val="24"/>
        </w:rPr>
        <w:t xml:space="preserve">43. </w:t>
      </w:r>
      <w:r w:rsidRPr="00C76C63">
        <w:rPr>
          <w:rFonts w:ascii="Times New Roman" w:hAnsi="Times New Roman" w:cs="Times New Roman"/>
          <w:noProof/>
          <w:szCs w:val="24"/>
        </w:rPr>
        <w:tab/>
        <w:t>Konze KD, Ma A, Li F, et al (2013) An orally bioavailable chemical probe of the Lysine Methyltransferases EZH2 and EZH1. ACS Chem Biol 8:1324–34</w:t>
      </w:r>
    </w:p>
    <w:p w:rsidR="00C76C63" w:rsidRPr="00C76C63" w:rsidRDefault="00C76C63" w:rsidP="00C76C63">
      <w:pPr>
        <w:widowControl w:val="0"/>
        <w:autoSpaceDE w:val="0"/>
        <w:autoSpaceDN w:val="0"/>
        <w:adjustRightInd w:val="0"/>
        <w:spacing w:line="240" w:lineRule="auto"/>
        <w:ind w:left="640" w:hanging="640"/>
        <w:rPr>
          <w:rFonts w:ascii="Times New Roman" w:hAnsi="Times New Roman" w:cs="Times New Roman"/>
          <w:noProof/>
        </w:rPr>
      </w:pPr>
      <w:r w:rsidRPr="00C76C63">
        <w:rPr>
          <w:rFonts w:ascii="Times New Roman" w:hAnsi="Times New Roman" w:cs="Times New Roman"/>
          <w:noProof/>
          <w:szCs w:val="24"/>
        </w:rPr>
        <w:t xml:space="preserve">44. </w:t>
      </w:r>
      <w:r w:rsidRPr="00C76C63">
        <w:rPr>
          <w:rFonts w:ascii="Times New Roman" w:hAnsi="Times New Roman" w:cs="Times New Roman"/>
          <w:noProof/>
          <w:szCs w:val="24"/>
        </w:rPr>
        <w:tab/>
        <w:t>Xu S, Wu J, Sun B, Zhong C, Ding J (2011) Structural and biochemical studies of human lysine methyltransferase Smyd3 reveal the important functional roles of its post-SET and TPR domains and the regulation of its activity by DNA binding. Nucleic Acids Res 39:4438–49</w:t>
      </w:r>
    </w:p>
    <w:p w:rsidR="00106A41" w:rsidRDefault="00106A41" w:rsidP="00C76C63">
      <w:pPr>
        <w:widowControl w:val="0"/>
        <w:autoSpaceDE w:val="0"/>
        <w:autoSpaceDN w:val="0"/>
        <w:adjustRightInd w:val="0"/>
        <w:spacing w:line="240" w:lineRule="auto"/>
        <w:ind w:left="640" w:hanging="640"/>
        <w:jc w:val="both"/>
        <w:rPr>
          <w:rFonts w:ascii="Times New Roman" w:hAnsi="Times New Roman" w:cs="Times New Roman"/>
          <w:lang w:val="en-US"/>
        </w:rPr>
      </w:pPr>
      <w:r>
        <w:rPr>
          <w:rFonts w:ascii="Times New Roman" w:hAnsi="Times New Roman" w:cs="Times New Roman"/>
          <w:lang w:val="en-US"/>
        </w:rPr>
        <w:fldChar w:fldCharType="end"/>
      </w:r>
      <w:bookmarkStart w:id="0" w:name="_GoBack"/>
      <w:bookmarkEnd w:id="0"/>
    </w:p>
    <w:sectPr w:rsidR="00106A41" w:rsidSect="00133EF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D99" w:rsidRDefault="00527D99" w:rsidP="00854057">
      <w:pPr>
        <w:spacing w:after="0" w:line="240" w:lineRule="auto"/>
      </w:pPr>
      <w:r>
        <w:separator/>
      </w:r>
    </w:p>
  </w:endnote>
  <w:endnote w:type="continuationSeparator" w:id="0">
    <w:p w:rsidR="00527D99" w:rsidRDefault="00527D99" w:rsidP="0085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6B" w:rsidRPr="00854057" w:rsidRDefault="004F516B" w:rsidP="00854057">
    <w:pPr>
      <w:pStyle w:val="Piedepgina"/>
      <w:jc w:val="center"/>
      <w:rPr>
        <w:rFonts w:ascii="Times New Roman" w:hAnsi="Times New Roman" w:cs="Times New Roman"/>
      </w:rPr>
    </w:pPr>
    <w:r w:rsidRPr="00854057">
      <w:rPr>
        <w:rFonts w:ascii="Times New Roman" w:hAnsi="Times New Roman" w:cs="Times New Roman"/>
      </w:rPr>
      <w:fldChar w:fldCharType="begin"/>
    </w:r>
    <w:r w:rsidRPr="00854057">
      <w:rPr>
        <w:rFonts w:ascii="Times New Roman" w:hAnsi="Times New Roman" w:cs="Times New Roman"/>
      </w:rPr>
      <w:instrText>PAGE   \* MERGEFORMAT</w:instrText>
    </w:r>
    <w:r w:rsidRPr="00854057">
      <w:rPr>
        <w:rFonts w:ascii="Times New Roman" w:hAnsi="Times New Roman" w:cs="Times New Roman"/>
      </w:rPr>
      <w:fldChar w:fldCharType="separate"/>
    </w:r>
    <w:r w:rsidR="00C76C63">
      <w:rPr>
        <w:rFonts w:ascii="Times New Roman" w:hAnsi="Times New Roman" w:cs="Times New Roman"/>
        <w:noProof/>
      </w:rPr>
      <w:t>54</w:t>
    </w:r>
    <w:r w:rsidRPr="00854057">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D99" w:rsidRDefault="00527D99" w:rsidP="00854057">
      <w:pPr>
        <w:spacing w:after="0" w:line="240" w:lineRule="auto"/>
      </w:pPr>
      <w:r>
        <w:separator/>
      </w:r>
    </w:p>
  </w:footnote>
  <w:footnote w:type="continuationSeparator" w:id="0">
    <w:p w:rsidR="00527D99" w:rsidRDefault="00527D99" w:rsidP="008540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8C"/>
    <w:rsid w:val="000029A1"/>
    <w:rsid w:val="0000661A"/>
    <w:rsid w:val="00010438"/>
    <w:rsid w:val="000178F6"/>
    <w:rsid w:val="00017964"/>
    <w:rsid w:val="00025BA3"/>
    <w:rsid w:val="00025D3F"/>
    <w:rsid w:val="000366EB"/>
    <w:rsid w:val="00045D55"/>
    <w:rsid w:val="00051EE9"/>
    <w:rsid w:val="00052460"/>
    <w:rsid w:val="0006019D"/>
    <w:rsid w:val="00061952"/>
    <w:rsid w:val="00062BD4"/>
    <w:rsid w:val="00074F74"/>
    <w:rsid w:val="00075112"/>
    <w:rsid w:val="00075823"/>
    <w:rsid w:val="00080105"/>
    <w:rsid w:val="0008351E"/>
    <w:rsid w:val="000A081B"/>
    <w:rsid w:val="000A0ED5"/>
    <w:rsid w:val="000B1AA9"/>
    <w:rsid w:val="000B1EEC"/>
    <w:rsid w:val="000B532D"/>
    <w:rsid w:val="000C019F"/>
    <w:rsid w:val="000D27BF"/>
    <w:rsid w:val="000E4DA3"/>
    <w:rsid w:val="000F2731"/>
    <w:rsid w:val="000F3704"/>
    <w:rsid w:val="000F50CC"/>
    <w:rsid w:val="000F519E"/>
    <w:rsid w:val="000F51AD"/>
    <w:rsid w:val="00106A41"/>
    <w:rsid w:val="00111144"/>
    <w:rsid w:val="001225E9"/>
    <w:rsid w:val="00133EF8"/>
    <w:rsid w:val="00144A09"/>
    <w:rsid w:val="00157A78"/>
    <w:rsid w:val="00187609"/>
    <w:rsid w:val="00190421"/>
    <w:rsid w:val="001B1E44"/>
    <w:rsid w:val="001B681E"/>
    <w:rsid w:val="001C363E"/>
    <w:rsid w:val="001C6CC6"/>
    <w:rsid w:val="00203A21"/>
    <w:rsid w:val="002047E5"/>
    <w:rsid w:val="00205DBF"/>
    <w:rsid w:val="00210CF2"/>
    <w:rsid w:val="0022462D"/>
    <w:rsid w:val="00227194"/>
    <w:rsid w:val="00243A9F"/>
    <w:rsid w:val="0024613A"/>
    <w:rsid w:val="00251052"/>
    <w:rsid w:val="002535EF"/>
    <w:rsid w:val="00253C3A"/>
    <w:rsid w:val="00255DD5"/>
    <w:rsid w:val="002642E0"/>
    <w:rsid w:val="00271F22"/>
    <w:rsid w:val="002752C3"/>
    <w:rsid w:val="00287EE9"/>
    <w:rsid w:val="002A6FD7"/>
    <w:rsid w:val="002B599D"/>
    <w:rsid w:val="002C11BE"/>
    <w:rsid w:val="002C1D65"/>
    <w:rsid w:val="002D0D61"/>
    <w:rsid w:val="002F257A"/>
    <w:rsid w:val="002F3116"/>
    <w:rsid w:val="00300DB1"/>
    <w:rsid w:val="003179ED"/>
    <w:rsid w:val="003250F7"/>
    <w:rsid w:val="0032678C"/>
    <w:rsid w:val="0033394F"/>
    <w:rsid w:val="003373EF"/>
    <w:rsid w:val="00346F47"/>
    <w:rsid w:val="003500B6"/>
    <w:rsid w:val="00362029"/>
    <w:rsid w:val="00377593"/>
    <w:rsid w:val="00396F91"/>
    <w:rsid w:val="003A0891"/>
    <w:rsid w:val="003A0C5E"/>
    <w:rsid w:val="003A58A2"/>
    <w:rsid w:val="003B4B20"/>
    <w:rsid w:val="003C5307"/>
    <w:rsid w:val="003F2DDC"/>
    <w:rsid w:val="003F7D3C"/>
    <w:rsid w:val="004110EC"/>
    <w:rsid w:val="004112C6"/>
    <w:rsid w:val="00412B31"/>
    <w:rsid w:val="00415888"/>
    <w:rsid w:val="00426BC6"/>
    <w:rsid w:val="004335A8"/>
    <w:rsid w:val="00433BF2"/>
    <w:rsid w:val="00433CC7"/>
    <w:rsid w:val="00435FE5"/>
    <w:rsid w:val="00437CF8"/>
    <w:rsid w:val="0044605F"/>
    <w:rsid w:val="00446AF8"/>
    <w:rsid w:val="00456B88"/>
    <w:rsid w:val="004708F2"/>
    <w:rsid w:val="00482454"/>
    <w:rsid w:val="004848E9"/>
    <w:rsid w:val="00487BDF"/>
    <w:rsid w:val="00494652"/>
    <w:rsid w:val="004958D8"/>
    <w:rsid w:val="00496026"/>
    <w:rsid w:val="004A212D"/>
    <w:rsid w:val="004B480D"/>
    <w:rsid w:val="004C0486"/>
    <w:rsid w:val="004C04CB"/>
    <w:rsid w:val="004D2B02"/>
    <w:rsid w:val="004D4C07"/>
    <w:rsid w:val="004D6934"/>
    <w:rsid w:val="004E2E49"/>
    <w:rsid w:val="004E3023"/>
    <w:rsid w:val="004F516B"/>
    <w:rsid w:val="004F5187"/>
    <w:rsid w:val="004F705A"/>
    <w:rsid w:val="00501408"/>
    <w:rsid w:val="00504B10"/>
    <w:rsid w:val="00505025"/>
    <w:rsid w:val="00512CD6"/>
    <w:rsid w:val="005136A2"/>
    <w:rsid w:val="00516759"/>
    <w:rsid w:val="00521A0A"/>
    <w:rsid w:val="00522C0D"/>
    <w:rsid w:val="00527D99"/>
    <w:rsid w:val="00533C99"/>
    <w:rsid w:val="005354AA"/>
    <w:rsid w:val="00542C0B"/>
    <w:rsid w:val="00543B0A"/>
    <w:rsid w:val="00544287"/>
    <w:rsid w:val="00552635"/>
    <w:rsid w:val="005527E1"/>
    <w:rsid w:val="005550D6"/>
    <w:rsid w:val="00555662"/>
    <w:rsid w:val="00560A51"/>
    <w:rsid w:val="005658BF"/>
    <w:rsid w:val="00577D19"/>
    <w:rsid w:val="005807BB"/>
    <w:rsid w:val="00587513"/>
    <w:rsid w:val="005930CC"/>
    <w:rsid w:val="00597C87"/>
    <w:rsid w:val="005A1FCA"/>
    <w:rsid w:val="005A258A"/>
    <w:rsid w:val="005A6F98"/>
    <w:rsid w:val="005B7CFB"/>
    <w:rsid w:val="005C34B6"/>
    <w:rsid w:val="005C39AC"/>
    <w:rsid w:val="005D17A7"/>
    <w:rsid w:val="005E25FB"/>
    <w:rsid w:val="005E70C1"/>
    <w:rsid w:val="005F0D9D"/>
    <w:rsid w:val="005F27CA"/>
    <w:rsid w:val="005F402E"/>
    <w:rsid w:val="00603FEA"/>
    <w:rsid w:val="00612C31"/>
    <w:rsid w:val="00612DBC"/>
    <w:rsid w:val="006152D3"/>
    <w:rsid w:val="006165CE"/>
    <w:rsid w:val="00625590"/>
    <w:rsid w:val="00630BE2"/>
    <w:rsid w:val="00631277"/>
    <w:rsid w:val="00633F2E"/>
    <w:rsid w:val="00643E18"/>
    <w:rsid w:val="00651046"/>
    <w:rsid w:val="00655B8F"/>
    <w:rsid w:val="00655D48"/>
    <w:rsid w:val="0065684D"/>
    <w:rsid w:val="00664669"/>
    <w:rsid w:val="0066554C"/>
    <w:rsid w:val="0067214F"/>
    <w:rsid w:val="00674036"/>
    <w:rsid w:val="00674481"/>
    <w:rsid w:val="00676614"/>
    <w:rsid w:val="006829AE"/>
    <w:rsid w:val="0068606B"/>
    <w:rsid w:val="00690CDD"/>
    <w:rsid w:val="00691109"/>
    <w:rsid w:val="0069135E"/>
    <w:rsid w:val="00696271"/>
    <w:rsid w:val="006A561D"/>
    <w:rsid w:val="006B1DF2"/>
    <w:rsid w:val="006B3DC7"/>
    <w:rsid w:val="006D0E05"/>
    <w:rsid w:val="006D314F"/>
    <w:rsid w:val="006E2F50"/>
    <w:rsid w:val="006F00F8"/>
    <w:rsid w:val="006F6414"/>
    <w:rsid w:val="007006B1"/>
    <w:rsid w:val="007051B7"/>
    <w:rsid w:val="00707828"/>
    <w:rsid w:val="007107C3"/>
    <w:rsid w:val="00714D0F"/>
    <w:rsid w:val="00715265"/>
    <w:rsid w:val="007164C6"/>
    <w:rsid w:val="00716629"/>
    <w:rsid w:val="0072786E"/>
    <w:rsid w:val="007368D5"/>
    <w:rsid w:val="00757222"/>
    <w:rsid w:val="007575ED"/>
    <w:rsid w:val="00766F27"/>
    <w:rsid w:val="00771867"/>
    <w:rsid w:val="00772F0F"/>
    <w:rsid w:val="00780C4D"/>
    <w:rsid w:val="00781867"/>
    <w:rsid w:val="007923A7"/>
    <w:rsid w:val="00795F14"/>
    <w:rsid w:val="007960F6"/>
    <w:rsid w:val="007A2E35"/>
    <w:rsid w:val="007A4965"/>
    <w:rsid w:val="007B28DC"/>
    <w:rsid w:val="007B68E1"/>
    <w:rsid w:val="007B760F"/>
    <w:rsid w:val="007C05D7"/>
    <w:rsid w:val="007C1D37"/>
    <w:rsid w:val="007E2957"/>
    <w:rsid w:val="007E3F0C"/>
    <w:rsid w:val="007E478E"/>
    <w:rsid w:val="007F1D32"/>
    <w:rsid w:val="007F2A55"/>
    <w:rsid w:val="007F3503"/>
    <w:rsid w:val="007F6931"/>
    <w:rsid w:val="00806EEA"/>
    <w:rsid w:val="008118D1"/>
    <w:rsid w:val="00824651"/>
    <w:rsid w:val="00824B78"/>
    <w:rsid w:val="008264F5"/>
    <w:rsid w:val="0083626F"/>
    <w:rsid w:val="00843168"/>
    <w:rsid w:val="00844AFB"/>
    <w:rsid w:val="0085071E"/>
    <w:rsid w:val="00854057"/>
    <w:rsid w:val="00856BB8"/>
    <w:rsid w:val="008602F0"/>
    <w:rsid w:val="00861837"/>
    <w:rsid w:val="00861A51"/>
    <w:rsid w:val="00863B46"/>
    <w:rsid w:val="00866607"/>
    <w:rsid w:val="008705F8"/>
    <w:rsid w:val="0087538A"/>
    <w:rsid w:val="0088046F"/>
    <w:rsid w:val="00885E9B"/>
    <w:rsid w:val="00887C21"/>
    <w:rsid w:val="008953C2"/>
    <w:rsid w:val="00896EA2"/>
    <w:rsid w:val="008B10D5"/>
    <w:rsid w:val="008B5C41"/>
    <w:rsid w:val="008D13FB"/>
    <w:rsid w:val="008D1597"/>
    <w:rsid w:val="008D26AD"/>
    <w:rsid w:val="008E4217"/>
    <w:rsid w:val="008E7ECF"/>
    <w:rsid w:val="008F74B4"/>
    <w:rsid w:val="0091762A"/>
    <w:rsid w:val="0092112F"/>
    <w:rsid w:val="00924609"/>
    <w:rsid w:val="00924BAE"/>
    <w:rsid w:val="009443D0"/>
    <w:rsid w:val="00945977"/>
    <w:rsid w:val="00951784"/>
    <w:rsid w:val="00955356"/>
    <w:rsid w:val="0095657E"/>
    <w:rsid w:val="00960190"/>
    <w:rsid w:val="00974156"/>
    <w:rsid w:val="00974B5F"/>
    <w:rsid w:val="009775A6"/>
    <w:rsid w:val="00992309"/>
    <w:rsid w:val="009934EC"/>
    <w:rsid w:val="00994810"/>
    <w:rsid w:val="009A2B3B"/>
    <w:rsid w:val="009B2D36"/>
    <w:rsid w:val="009D5CC2"/>
    <w:rsid w:val="009E39A0"/>
    <w:rsid w:val="009E5EF0"/>
    <w:rsid w:val="009F0F23"/>
    <w:rsid w:val="009F3451"/>
    <w:rsid w:val="009F3931"/>
    <w:rsid w:val="009F5D85"/>
    <w:rsid w:val="009F7EEE"/>
    <w:rsid w:val="00A019F0"/>
    <w:rsid w:val="00A07DCA"/>
    <w:rsid w:val="00A108FB"/>
    <w:rsid w:val="00A13F07"/>
    <w:rsid w:val="00A17C67"/>
    <w:rsid w:val="00A3011F"/>
    <w:rsid w:val="00A36503"/>
    <w:rsid w:val="00A407B5"/>
    <w:rsid w:val="00A41956"/>
    <w:rsid w:val="00A50DAF"/>
    <w:rsid w:val="00A52648"/>
    <w:rsid w:val="00A52819"/>
    <w:rsid w:val="00A55931"/>
    <w:rsid w:val="00A570D0"/>
    <w:rsid w:val="00A76EF9"/>
    <w:rsid w:val="00A96E53"/>
    <w:rsid w:val="00AA2B1F"/>
    <w:rsid w:val="00AA2DE1"/>
    <w:rsid w:val="00AA6446"/>
    <w:rsid w:val="00AD6FF4"/>
    <w:rsid w:val="00AE548D"/>
    <w:rsid w:val="00B001AD"/>
    <w:rsid w:val="00B01522"/>
    <w:rsid w:val="00B0508C"/>
    <w:rsid w:val="00B216D8"/>
    <w:rsid w:val="00B2178B"/>
    <w:rsid w:val="00B24267"/>
    <w:rsid w:val="00B34ADF"/>
    <w:rsid w:val="00B37C51"/>
    <w:rsid w:val="00B41CA6"/>
    <w:rsid w:val="00B46E34"/>
    <w:rsid w:val="00B47D62"/>
    <w:rsid w:val="00B8099E"/>
    <w:rsid w:val="00B85AB8"/>
    <w:rsid w:val="00BA1E48"/>
    <w:rsid w:val="00BC45EA"/>
    <w:rsid w:val="00BC45F4"/>
    <w:rsid w:val="00BC4D26"/>
    <w:rsid w:val="00BC566F"/>
    <w:rsid w:val="00BC61B6"/>
    <w:rsid w:val="00BC6C98"/>
    <w:rsid w:val="00BC73EC"/>
    <w:rsid w:val="00BD45A7"/>
    <w:rsid w:val="00BD63CC"/>
    <w:rsid w:val="00BE210A"/>
    <w:rsid w:val="00BE6EB7"/>
    <w:rsid w:val="00BF4804"/>
    <w:rsid w:val="00C02E48"/>
    <w:rsid w:val="00C05345"/>
    <w:rsid w:val="00C12E9A"/>
    <w:rsid w:val="00C15744"/>
    <w:rsid w:val="00C16501"/>
    <w:rsid w:val="00C20268"/>
    <w:rsid w:val="00C25F6C"/>
    <w:rsid w:val="00C3381E"/>
    <w:rsid w:val="00C420C0"/>
    <w:rsid w:val="00C50F2F"/>
    <w:rsid w:val="00C5210F"/>
    <w:rsid w:val="00C675C4"/>
    <w:rsid w:val="00C67DEC"/>
    <w:rsid w:val="00C70829"/>
    <w:rsid w:val="00C70BBE"/>
    <w:rsid w:val="00C70E7B"/>
    <w:rsid w:val="00C76C63"/>
    <w:rsid w:val="00C81DF4"/>
    <w:rsid w:val="00CB153B"/>
    <w:rsid w:val="00CB32A0"/>
    <w:rsid w:val="00CB77CA"/>
    <w:rsid w:val="00CD158A"/>
    <w:rsid w:val="00CD5A85"/>
    <w:rsid w:val="00CE2290"/>
    <w:rsid w:val="00CF584C"/>
    <w:rsid w:val="00CF67F0"/>
    <w:rsid w:val="00D00D29"/>
    <w:rsid w:val="00D021CD"/>
    <w:rsid w:val="00D0719A"/>
    <w:rsid w:val="00D1155E"/>
    <w:rsid w:val="00D12D86"/>
    <w:rsid w:val="00D31471"/>
    <w:rsid w:val="00D35B69"/>
    <w:rsid w:val="00D521C4"/>
    <w:rsid w:val="00D54253"/>
    <w:rsid w:val="00D642A1"/>
    <w:rsid w:val="00D6672A"/>
    <w:rsid w:val="00D6710D"/>
    <w:rsid w:val="00D7159C"/>
    <w:rsid w:val="00D736DD"/>
    <w:rsid w:val="00D77888"/>
    <w:rsid w:val="00D85A1F"/>
    <w:rsid w:val="00D86A13"/>
    <w:rsid w:val="00D924D4"/>
    <w:rsid w:val="00D9606C"/>
    <w:rsid w:val="00DA13EE"/>
    <w:rsid w:val="00DA4570"/>
    <w:rsid w:val="00DA550D"/>
    <w:rsid w:val="00DA64FF"/>
    <w:rsid w:val="00DA75BB"/>
    <w:rsid w:val="00DB1508"/>
    <w:rsid w:val="00DB5392"/>
    <w:rsid w:val="00DB6F29"/>
    <w:rsid w:val="00DC549E"/>
    <w:rsid w:val="00DC6420"/>
    <w:rsid w:val="00DC7792"/>
    <w:rsid w:val="00DD174D"/>
    <w:rsid w:val="00DD2E62"/>
    <w:rsid w:val="00DF2CA2"/>
    <w:rsid w:val="00E02946"/>
    <w:rsid w:val="00E0515D"/>
    <w:rsid w:val="00E26963"/>
    <w:rsid w:val="00E3073E"/>
    <w:rsid w:val="00E50BE3"/>
    <w:rsid w:val="00E5345C"/>
    <w:rsid w:val="00E53BA8"/>
    <w:rsid w:val="00E608E2"/>
    <w:rsid w:val="00E6278F"/>
    <w:rsid w:val="00E65432"/>
    <w:rsid w:val="00E8203C"/>
    <w:rsid w:val="00E8283F"/>
    <w:rsid w:val="00E952C9"/>
    <w:rsid w:val="00EA1202"/>
    <w:rsid w:val="00EB38A0"/>
    <w:rsid w:val="00EC6652"/>
    <w:rsid w:val="00EC66EC"/>
    <w:rsid w:val="00EC73A6"/>
    <w:rsid w:val="00EE1E7D"/>
    <w:rsid w:val="00F0018D"/>
    <w:rsid w:val="00F006CF"/>
    <w:rsid w:val="00F02587"/>
    <w:rsid w:val="00F075D9"/>
    <w:rsid w:val="00F3260D"/>
    <w:rsid w:val="00F32F82"/>
    <w:rsid w:val="00F33D2A"/>
    <w:rsid w:val="00F34E6D"/>
    <w:rsid w:val="00F367D4"/>
    <w:rsid w:val="00F41235"/>
    <w:rsid w:val="00F423F7"/>
    <w:rsid w:val="00F43188"/>
    <w:rsid w:val="00F4489F"/>
    <w:rsid w:val="00F4784B"/>
    <w:rsid w:val="00F514F2"/>
    <w:rsid w:val="00F53D6E"/>
    <w:rsid w:val="00F57876"/>
    <w:rsid w:val="00F64917"/>
    <w:rsid w:val="00F70616"/>
    <w:rsid w:val="00F77BDC"/>
    <w:rsid w:val="00F87013"/>
    <w:rsid w:val="00F9143A"/>
    <w:rsid w:val="00F970D3"/>
    <w:rsid w:val="00F97CE7"/>
    <w:rsid w:val="00F97FEB"/>
    <w:rsid w:val="00FA1F30"/>
    <w:rsid w:val="00FA2D0F"/>
    <w:rsid w:val="00FA3E2C"/>
    <w:rsid w:val="00FA43F0"/>
    <w:rsid w:val="00FB0B34"/>
    <w:rsid w:val="00FB60D0"/>
    <w:rsid w:val="00FC342B"/>
    <w:rsid w:val="00FD3B67"/>
    <w:rsid w:val="00FD4225"/>
    <w:rsid w:val="00FE11A9"/>
    <w:rsid w:val="00FF3CB9"/>
    <w:rsid w:val="00FF7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118D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051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1B7"/>
    <w:rPr>
      <w:rFonts w:ascii="Tahoma" w:hAnsi="Tahoma" w:cs="Tahoma"/>
      <w:sz w:val="16"/>
      <w:szCs w:val="16"/>
    </w:rPr>
  </w:style>
  <w:style w:type="character" w:customStyle="1" w:styleId="Ttulo1Car">
    <w:name w:val="Título 1 Car"/>
    <w:basedOn w:val="Fuentedeprrafopredeter"/>
    <w:link w:val="Ttulo1"/>
    <w:uiPriority w:val="9"/>
    <w:rsid w:val="008118D1"/>
    <w:rPr>
      <w:rFonts w:asciiTheme="majorHAnsi" w:eastAsiaTheme="majorEastAsia" w:hAnsiTheme="majorHAnsi" w:cstheme="majorBidi"/>
      <w:b/>
      <w:bCs/>
      <w:color w:val="365F91" w:themeColor="accent1" w:themeShade="BF"/>
      <w:sz w:val="28"/>
      <w:szCs w:val="28"/>
      <w:lang w:eastAsia="es-ES"/>
    </w:rPr>
  </w:style>
  <w:style w:type="character" w:styleId="Hipervnculo">
    <w:name w:val="Hyperlink"/>
    <w:basedOn w:val="Fuentedeprrafopredeter"/>
    <w:uiPriority w:val="99"/>
    <w:unhideWhenUsed/>
    <w:rsid w:val="008D13FB"/>
    <w:rPr>
      <w:color w:val="0000FF"/>
      <w:u w:val="single"/>
    </w:rPr>
  </w:style>
  <w:style w:type="paragraph" w:styleId="Encabezado">
    <w:name w:val="header"/>
    <w:basedOn w:val="Normal"/>
    <w:link w:val="EncabezadoCar"/>
    <w:uiPriority w:val="99"/>
    <w:unhideWhenUsed/>
    <w:rsid w:val="008540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4057"/>
  </w:style>
  <w:style w:type="paragraph" w:styleId="Piedepgina">
    <w:name w:val="footer"/>
    <w:basedOn w:val="Normal"/>
    <w:link w:val="PiedepginaCar"/>
    <w:uiPriority w:val="99"/>
    <w:unhideWhenUsed/>
    <w:rsid w:val="008540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4057"/>
  </w:style>
  <w:style w:type="table" w:styleId="Tablaconcuadrcula">
    <w:name w:val="Table Grid"/>
    <w:basedOn w:val="Tablanormal"/>
    <w:uiPriority w:val="59"/>
    <w:rsid w:val="00625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25590"/>
    <w:rPr>
      <w:sz w:val="16"/>
      <w:szCs w:val="16"/>
    </w:rPr>
  </w:style>
  <w:style w:type="paragraph" w:styleId="Textocomentario">
    <w:name w:val="annotation text"/>
    <w:basedOn w:val="Normal"/>
    <w:link w:val="TextocomentarioCar"/>
    <w:uiPriority w:val="99"/>
    <w:unhideWhenUsed/>
    <w:rsid w:val="00625590"/>
    <w:pPr>
      <w:spacing w:line="240" w:lineRule="auto"/>
    </w:pPr>
    <w:rPr>
      <w:sz w:val="20"/>
      <w:szCs w:val="20"/>
    </w:rPr>
  </w:style>
  <w:style w:type="character" w:customStyle="1" w:styleId="TextocomentarioCar">
    <w:name w:val="Texto comentario Car"/>
    <w:basedOn w:val="Fuentedeprrafopredeter"/>
    <w:link w:val="Textocomentario"/>
    <w:uiPriority w:val="99"/>
    <w:rsid w:val="00625590"/>
    <w:rPr>
      <w:sz w:val="20"/>
      <w:szCs w:val="20"/>
    </w:rPr>
  </w:style>
  <w:style w:type="paragraph" w:styleId="Asuntodelcomentario">
    <w:name w:val="annotation subject"/>
    <w:basedOn w:val="Textocomentario"/>
    <w:next w:val="Textocomentario"/>
    <w:link w:val="AsuntodelcomentarioCar"/>
    <w:uiPriority w:val="99"/>
    <w:semiHidden/>
    <w:unhideWhenUsed/>
    <w:rsid w:val="00D021CD"/>
    <w:rPr>
      <w:b/>
      <w:bCs/>
    </w:rPr>
  </w:style>
  <w:style w:type="character" w:customStyle="1" w:styleId="AsuntodelcomentarioCar">
    <w:name w:val="Asunto del comentario Car"/>
    <w:basedOn w:val="TextocomentarioCar"/>
    <w:link w:val="Asuntodelcomentario"/>
    <w:uiPriority w:val="99"/>
    <w:semiHidden/>
    <w:rsid w:val="00D021C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118D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051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1B7"/>
    <w:rPr>
      <w:rFonts w:ascii="Tahoma" w:hAnsi="Tahoma" w:cs="Tahoma"/>
      <w:sz w:val="16"/>
      <w:szCs w:val="16"/>
    </w:rPr>
  </w:style>
  <w:style w:type="character" w:customStyle="1" w:styleId="Ttulo1Car">
    <w:name w:val="Título 1 Car"/>
    <w:basedOn w:val="Fuentedeprrafopredeter"/>
    <w:link w:val="Ttulo1"/>
    <w:uiPriority w:val="9"/>
    <w:rsid w:val="008118D1"/>
    <w:rPr>
      <w:rFonts w:asciiTheme="majorHAnsi" w:eastAsiaTheme="majorEastAsia" w:hAnsiTheme="majorHAnsi" w:cstheme="majorBidi"/>
      <w:b/>
      <w:bCs/>
      <w:color w:val="365F91" w:themeColor="accent1" w:themeShade="BF"/>
      <w:sz w:val="28"/>
      <w:szCs w:val="28"/>
      <w:lang w:eastAsia="es-ES"/>
    </w:rPr>
  </w:style>
  <w:style w:type="character" w:styleId="Hipervnculo">
    <w:name w:val="Hyperlink"/>
    <w:basedOn w:val="Fuentedeprrafopredeter"/>
    <w:uiPriority w:val="99"/>
    <w:unhideWhenUsed/>
    <w:rsid w:val="008D13FB"/>
    <w:rPr>
      <w:color w:val="0000FF"/>
      <w:u w:val="single"/>
    </w:rPr>
  </w:style>
  <w:style w:type="paragraph" w:styleId="Encabezado">
    <w:name w:val="header"/>
    <w:basedOn w:val="Normal"/>
    <w:link w:val="EncabezadoCar"/>
    <w:uiPriority w:val="99"/>
    <w:unhideWhenUsed/>
    <w:rsid w:val="008540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4057"/>
  </w:style>
  <w:style w:type="paragraph" w:styleId="Piedepgina">
    <w:name w:val="footer"/>
    <w:basedOn w:val="Normal"/>
    <w:link w:val="PiedepginaCar"/>
    <w:uiPriority w:val="99"/>
    <w:unhideWhenUsed/>
    <w:rsid w:val="008540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4057"/>
  </w:style>
  <w:style w:type="table" w:styleId="Tablaconcuadrcula">
    <w:name w:val="Table Grid"/>
    <w:basedOn w:val="Tablanormal"/>
    <w:uiPriority w:val="59"/>
    <w:rsid w:val="00625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25590"/>
    <w:rPr>
      <w:sz w:val="16"/>
      <w:szCs w:val="16"/>
    </w:rPr>
  </w:style>
  <w:style w:type="paragraph" w:styleId="Textocomentario">
    <w:name w:val="annotation text"/>
    <w:basedOn w:val="Normal"/>
    <w:link w:val="TextocomentarioCar"/>
    <w:uiPriority w:val="99"/>
    <w:unhideWhenUsed/>
    <w:rsid w:val="00625590"/>
    <w:pPr>
      <w:spacing w:line="240" w:lineRule="auto"/>
    </w:pPr>
    <w:rPr>
      <w:sz w:val="20"/>
      <w:szCs w:val="20"/>
    </w:rPr>
  </w:style>
  <w:style w:type="character" w:customStyle="1" w:styleId="TextocomentarioCar">
    <w:name w:val="Texto comentario Car"/>
    <w:basedOn w:val="Fuentedeprrafopredeter"/>
    <w:link w:val="Textocomentario"/>
    <w:uiPriority w:val="99"/>
    <w:rsid w:val="00625590"/>
    <w:rPr>
      <w:sz w:val="20"/>
      <w:szCs w:val="20"/>
    </w:rPr>
  </w:style>
  <w:style w:type="paragraph" w:styleId="Asuntodelcomentario">
    <w:name w:val="annotation subject"/>
    <w:basedOn w:val="Textocomentario"/>
    <w:next w:val="Textocomentario"/>
    <w:link w:val="AsuntodelcomentarioCar"/>
    <w:uiPriority w:val="99"/>
    <w:semiHidden/>
    <w:unhideWhenUsed/>
    <w:rsid w:val="00D021CD"/>
    <w:rPr>
      <w:b/>
      <w:bCs/>
    </w:rPr>
  </w:style>
  <w:style w:type="character" w:customStyle="1" w:styleId="AsuntodelcomentarioCar">
    <w:name w:val="Asunto del comentario Car"/>
    <w:basedOn w:val="TextocomentarioCar"/>
    <w:link w:val="Asuntodelcomentario"/>
    <w:uiPriority w:val="99"/>
    <w:semiHidden/>
    <w:rsid w:val="00D02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oleObject" Target="embeddings/oleObject5.bin"/><Relationship Id="rId42" Type="http://schemas.openxmlformats.org/officeDocument/2006/relationships/image" Target="media/image16.emf"/><Relationship Id="rId63" Type="http://schemas.openxmlformats.org/officeDocument/2006/relationships/oleObject" Target="embeddings/oleObject26.bin"/><Relationship Id="rId84" Type="http://schemas.openxmlformats.org/officeDocument/2006/relationships/image" Target="media/image37.emf"/><Relationship Id="rId16" Type="http://schemas.openxmlformats.org/officeDocument/2006/relationships/image" Target="media/image3.emf"/><Relationship Id="rId107" Type="http://schemas.openxmlformats.org/officeDocument/2006/relationships/oleObject" Target="embeddings/oleObject46.bin"/><Relationship Id="rId11"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4.bin"/><Relationship Id="rId102" Type="http://schemas.openxmlformats.org/officeDocument/2006/relationships/image" Target="media/image48.emf"/><Relationship Id="rId123" Type="http://schemas.openxmlformats.org/officeDocument/2006/relationships/image" Target="media/image62.png"/><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2.bin"/><Relationship Id="rId22" Type="http://schemas.openxmlformats.org/officeDocument/2006/relationships/image" Target="media/image6.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9.bin"/><Relationship Id="rId113" Type="http://schemas.openxmlformats.org/officeDocument/2006/relationships/oleObject" Target="embeddings/oleObject49.bin"/><Relationship Id="rId118" Type="http://schemas.openxmlformats.org/officeDocument/2006/relationships/image" Target="media/image57.jpeg"/><Relationship Id="rId80" Type="http://schemas.openxmlformats.org/officeDocument/2006/relationships/image" Target="media/image35.emf"/><Relationship Id="rId85" Type="http://schemas.openxmlformats.org/officeDocument/2006/relationships/oleObject" Target="embeddings/oleObject37.bin"/><Relationship Id="rId12" Type="http://schemas.openxmlformats.org/officeDocument/2006/relationships/image" Target="media/image1.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emf"/><Relationship Id="rId59" Type="http://schemas.openxmlformats.org/officeDocument/2006/relationships/oleObject" Target="embeddings/oleObject24.bin"/><Relationship Id="rId103" Type="http://schemas.openxmlformats.org/officeDocument/2006/relationships/oleObject" Target="embeddings/oleObject44.bin"/><Relationship Id="rId108" Type="http://schemas.openxmlformats.org/officeDocument/2006/relationships/image" Target="media/image51.emf"/><Relationship Id="rId124" Type="http://schemas.openxmlformats.org/officeDocument/2006/relationships/image" Target="media/image63.png"/><Relationship Id="rId129" Type="http://schemas.openxmlformats.org/officeDocument/2006/relationships/image" Target="media/image68.png"/><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emf"/><Relationship Id="rId49" Type="http://schemas.openxmlformats.org/officeDocument/2006/relationships/oleObject" Target="embeddings/oleObject19.bin"/><Relationship Id="rId114" Type="http://schemas.openxmlformats.org/officeDocument/2006/relationships/image" Target="media/image54.emf"/><Relationship Id="rId119" Type="http://schemas.openxmlformats.org/officeDocument/2006/relationships/image" Target="media/image58.jpeg"/><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8.emf"/><Relationship Id="rId130" Type="http://schemas.openxmlformats.org/officeDocument/2006/relationships/image" Target="media/image69.png"/><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oleObject14.bin"/><Relationship Id="rId109" Type="http://schemas.openxmlformats.org/officeDocument/2006/relationships/oleObject" Target="embeddings/oleObject47.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oleObject" Target="embeddings/oleObject43.bin"/><Relationship Id="rId104" Type="http://schemas.openxmlformats.org/officeDocument/2006/relationships/image" Target="media/image49.emf"/><Relationship Id="rId120" Type="http://schemas.openxmlformats.org/officeDocument/2006/relationships/image" Target="media/image59.jpeg"/><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7.bin"/><Relationship Id="rId66" Type="http://schemas.openxmlformats.org/officeDocument/2006/relationships/image" Target="media/image28.emf"/><Relationship Id="rId87" Type="http://schemas.openxmlformats.org/officeDocument/2006/relationships/oleObject" Target="embeddings/oleObject38.bin"/><Relationship Id="rId110" Type="http://schemas.openxmlformats.org/officeDocument/2006/relationships/image" Target="media/image52.emf"/><Relationship Id="rId115" Type="http://schemas.openxmlformats.org/officeDocument/2006/relationships/oleObject" Target="embeddings/oleObject50.bin"/><Relationship Id="rId131" Type="http://schemas.openxmlformats.org/officeDocument/2006/relationships/hyperlink" Target="https://www.eurofins.com/" TargetMode="External"/><Relationship Id="rId61" Type="http://schemas.openxmlformats.org/officeDocument/2006/relationships/oleObject" Target="embeddings/oleObject25.bin"/><Relationship Id="rId82" Type="http://schemas.openxmlformats.org/officeDocument/2006/relationships/image" Target="media/image36.emf"/><Relationship Id="rId19" Type="http://schemas.openxmlformats.org/officeDocument/2006/relationships/oleObject" Target="embeddings/oleObject4.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2.bin"/><Relationship Id="rId56" Type="http://schemas.openxmlformats.org/officeDocument/2006/relationships/image" Target="media/image23.emf"/><Relationship Id="rId77" Type="http://schemas.openxmlformats.org/officeDocument/2006/relationships/oleObject" Target="embeddings/oleObject33.bin"/><Relationship Id="rId100" Type="http://schemas.openxmlformats.org/officeDocument/2006/relationships/image" Target="media/image46.png"/><Relationship Id="rId105" Type="http://schemas.openxmlformats.org/officeDocument/2006/relationships/oleObject" Target="embeddings/oleObject45.bin"/><Relationship Id="rId126" Type="http://schemas.openxmlformats.org/officeDocument/2006/relationships/image" Target="media/image65.png"/><Relationship Id="rId8" Type="http://schemas.openxmlformats.org/officeDocument/2006/relationships/hyperlink" Target="mailto:acastellar@alumni.unav.es" TargetMode="External"/><Relationship Id="rId51" Type="http://schemas.openxmlformats.org/officeDocument/2006/relationships/oleObject" Target="embeddings/oleObject20.bin"/><Relationship Id="rId72" Type="http://schemas.openxmlformats.org/officeDocument/2006/relationships/image" Target="media/image31.emf"/><Relationship Id="rId93" Type="http://schemas.openxmlformats.org/officeDocument/2006/relationships/oleObject" Target="embeddings/oleObject41.bin"/><Relationship Id="rId98" Type="http://schemas.openxmlformats.org/officeDocument/2006/relationships/image" Target="media/image44.png"/><Relationship Id="rId121" Type="http://schemas.openxmlformats.org/officeDocument/2006/relationships/image" Target="media/image60.png"/><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18.emf"/><Relationship Id="rId67" Type="http://schemas.openxmlformats.org/officeDocument/2006/relationships/oleObject" Target="embeddings/oleObject28.bin"/><Relationship Id="rId116" Type="http://schemas.openxmlformats.org/officeDocument/2006/relationships/image" Target="media/image55.png"/><Relationship Id="rId20" Type="http://schemas.openxmlformats.org/officeDocument/2006/relationships/image" Target="media/image5.emf"/><Relationship Id="rId41" Type="http://schemas.openxmlformats.org/officeDocument/2006/relationships/oleObject" Target="embeddings/oleObject15.bin"/><Relationship Id="rId62" Type="http://schemas.openxmlformats.org/officeDocument/2006/relationships/image" Target="media/image26.emf"/><Relationship Id="rId83" Type="http://schemas.openxmlformats.org/officeDocument/2006/relationships/oleObject" Target="embeddings/oleObject36.bin"/><Relationship Id="rId88" Type="http://schemas.openxmlformats.org/officeDocument/2006/relationships/image" Target="media/image39.emf"/><Relationship Id="rId111" Type="http://schemas.openxmlformats.org/officeDocument/2006/relationships/oleObject" Target="embeddings/oleObject48.bin"/><Relationship Id="rId132"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oleObject" Target="embeddings/oleObject23.bin"/><Relationship Id="rId106" Type="http://schemas.openxmlformats.org/officeDocument/2006/relationships/image" Target="media/image50.emf"/><Relationship Id="rId127" Type="http://schemas.openxmlformats.org/officeDocument/2006/relationships/image" Target="media/image66.png"/><Relationship Id="rId10" Type="http://schemas.openxmlformats.org/officeDocument/2006/relationships/hyperlink" Target="mailto:julenoyarzabal@unav.es" TargetMode="External"/><Relationship Id="rId31" Type="http://schemas.openxmlformats.org/officeDocument/2006/relationships/oleObject" Target="embeddings/oleObject10.bin"/><Relationship Id="rId52" Type="http://schemas.openxmlformats.org/officeDocument/2006/relationships/image" Target="media/image21.emf"/><Relationship Id="rId73" Type="http://schemas.openxmlformats.org/officeDocument/2006/relationships/oleObject" Target="embeddings/oleObject31.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yperlink" Target="mailto:orabal@unav.es" TargetMode="External"/><Relationship Id="rId26" Type="http://schemas.openxmlformats.org/officeDocument/2006/relationships/image" Target="media/image8.emf"/><Relationship Id="rId47" Type="http://schemas.openxmlformats.org/officeDocument/2006/relationships/oleObject" Target="embeddings/oleObject18.bin"/><Relationship Id="rId68" Type="http://schemas.openxmlformats.org/officeDocument/2006/relationships/image" Target="media/image29.emf"/><Relationship Id="rId89" Type="http://schemas.openxmlformats.org/officeDocument/2006/relationships/oleObject" Target="embeddings/oleObject39.bin"/><Relationship Id="rId112" Type="http://schemas.openxmlformats.org/officeDocument/2006/relationships/image" Target="media/image53.emf"/><Relationship Id="rId13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7852DF5-D3C0-48B0-A3B8-84A49C59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120784</Words>
  <Characters>664318</Characters>
  <Application>Microsoft Office Word</Application>
  <DocSecurity>0</DocSecurity>
  <Lines>5535</Lines>
  <Paragraphs>1567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orabal</dc:creator>
  <cp:lastModifiedBy>orabal</cp:lastModifiedBy>
  <cp:revision>3</cp:revision>
  <cp:lastPrinted>2018-02-01T09:28:00Z</cp:lastPrinted>
  <dcterms:created xsi:type="dcterms:W3CDTF">2018-07-10T08:05:00Z</dcterms:created>
  <dcterms:modified xsi:type="dcterms:W3CDTF">2018-07-10T08:06:00Z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http://www.zotero.org/styles/american-chemical-society-with-titles-sentence-case-doi</vt:lpwstr>
  </property>
  <property fmtid="{D5CDD505-2E9C-101B-9397-08002B2CF9AE}" pid="3" name="Mendeley Recent Style Name 0_1">
    <vt:lpwstr>American Chemical Society (with titles and DOI, sentence case)</vt:lpwstr>
  </property>
  <property fmtid="{D5CDD505-2E9C-101B-9397-08002B2CF9AE}" pid="4" name="Mendeley Recent Style Id 1_1">
    <vt:lpwstr>http://www.zotero.org/styles/american-chemical-society-with-titles</vt:lpwstr>
  </property>
  <property fmtid="{D5CDD505-2E9C-101B-9397-08002B2CF9AE}" pid="5" name="Mendeley Recent Style Name 1_1">
    <vt:lpwstr>American Chemical Society (with titles)</vt:lpwstr>
  </property>
  <property fmtid="{D5CDD505-2E9C-101B-9397-08002B2CF9AE}" pid="6" name="Mendeley Recent Style Id 2_1">
    <vt:lpwstr>http://www.zotero.org/styles/american-chemical-society-with-titles-page-first</vt:lpwstr>
  </property>
  <property fmtid="{D5CDD505-2E9C-101B-9397-08002B2CF9AE}" pid="7" name="Mendeley Recent Style Name 2_1">
    <vt:lpwstr>American Chemical Society (with titles, page-first)</vt:lpwstr>
  </property>
  <property fmtid="{D5CDD505-2E9C-101B-9397-08002B2CF9AE}" pid="8" name="Mendeley Recent Style Id 3_1">
    <vt:lpwstr>http://www.zotero.org/styles/chemical-reviews</vt:lpwstr>
  </property>
  <property fmtid="{D5CDD505-2E9C-101B-9397-08002B2CF9AE}" pid="9" name="Mendeley Recent Style Name 3_1">
    <vt:lpwstr>Chemical Reviews</vt:lpwstr>
  </property>
  <property fmtid="{D5CDD505-2E9C-101B-9397-08002B2CF9AE}" pid="10" name="Mendeley Recent Style Id 4_1">
    <vt:lpwstr>http://www.zotero.org/styles/european-journal-of-medicinal-chemistry</vt:lpwstr>
  </property>
  <property fmtid="{D5CDD505-2E9C-101B-9397-08002B2CF9AE}" pid="11" name="Mendeley Recent Style Name 4_1">
    <vt:lpwstr>European Journal of Medicinal Chemistry</vt:lpwstr>
  </property>
  <property fmtid="{D5CDD505-2E9C-101B-9397-08002B2CF9AE}" pid="12" name="Mendeley Recent Style Id 5_1">
    <vt:lpwstr>http://www.zotero.org/styles/journal-of-chemical-information-and-modeling</vt:lpwstr>
  </property>
  <property fmtid="{D5CDD505-2E9C-101B-9397-08002B2CF9AE}" pid="13" name="Mendeley Recent Style Name 5_1">
    <vt:lpwstr>Journal of Chemical Information and Modeling</vt:lpwstr>
  </property>
  <property fmtid="{D5CDD505-2E9C-101B-9397-08002B2CF9AE}" pid="14" name="Mendeley Recent Style Id 6_1">
    <vt:lpwstr>http://www.zotero.org/styles/journal-of-medicinal-chemistry</vt:lpwstr>
  </property>
  <property fmtid="{D5CDD505-2E9C-101B-9397-08002B2CF9AE}" pid="15" name="Mendeley Recent Style Name 6_1">
    <vt:lpwstr>Journal of Medicinal Chemistry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685d1e4b-eb9d-300b-bad8-63e3966eba2f</vt:lpwstr>
  </property>
  <property fmtid="{D5CDD505-2E9C-101B-9397-08002B2CF9AE}" pid="24" name="Mendeley Citation Style_1">
    <vt:lpwstr>http://www.zotero.org/styles/springer-vancouver</vt:lpwstr>
  </property>
</Properties>
</file>