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ABD" w:rsidRPr="00D31ABD" w:rsidRDefault="00D31ABD" w:rsidP="00D31ABD">
      <w:pPr>
        <w:spacing w:after="0" w:line="240" w:lineRule="auto"/>
        <w:rPr>
          <w:b/>
        </w:rPr>
      </w:pPr>
      <w:r w:rsidRPr="00D31ABD">
        <w:rPr>
          <w:rFonts w:eastAsiaTheme="minorEastAsia"/>
          <w:b/>
        </w:rPr>
        <w:t>F</w:t>
      </w:r>
      <w:r w:rsidRPr="00D31ABD">
        <w:rPr>
          <w:rFonts w:eastAsiaTheme="minorEastAsia"/>
          <w:b/>
        </w:rPr>
        <w:t xml:space="preserve">itness contours </w:t>
      </w:r>
      <w:r w:rsidRPr="00D31ABD">
        <w:rPr>
          <w:rFonts w:eastAsiaTheme="minorEastAsia"/>
          <w:b/>
        </w:rPr>
        <w:t xml:space="preserve">have </w:t>
      </w:r>
      <w:r w:rsidRPr="00D31ABD">
        <w:rPr>
          <w:rFonts w:eastAsiaTheme="minorEastAsia"/>
          <w:b/>
        </w:rPr>
        <w:t>the sa</w:t>
      </w:r>
      <w:bookmarkStart w:id="0" w:name="_GoBack"/>
      <w:bookmarkEnd w:id="0"/>
      <w:r w:rsidRPr="00D31ABD">
        <w:rPr>
          <w:rFonts w:eastAsiaTheme="minorEastAsia"/>
          <w:b/>
        </w:rPr>
        <w:t xml:space="preserve">me shape </w:t>
      </w:r>
      <w:r w:rsidRPr="00D31ABD">
        <w:rPr>
          <w:rFonts w:eastAsiaTheme="minorEastAsia"/>
          <w:b/>
        </w:rPr>
        <w:t xml:space="preserve">as </w:t>
      </w:r>
      <w:r w:rsidRPr="00D31ABD">
        <w:rPr>
          <w:rFonts w:eastAsiaTheme="minorEastAsia"/>
          <w:b/>
        </w:rPr>
        <w:t>the corresponding mass-abundance curves.</w:t>
      </w:r>
    </w:p>
    <w:p w:rsidR="00D31ABD" w:rsidRDefault="00D31ABD" w:rsidP="00D31ABD">
      <w:pPr>
        <w:spacing w:after="0" w:line="240" w:lineRule="auto"/>
      </w:pPr>
    </w:p>
    <w:p w:rsidR="00D31ABD" w:rsidRDefault="00D31ABD" w:rsidP="00D31ABD">
      <w:pPr>
        <w:spacing w:after="0" w:line="240" w:lineRule="auto"/>
        <w:rPr>
          <w:rFonts w:eastAsiaTheme="minorEastAsia"/>
        </w:rPr>
      </w:pPr>
      <w:r>
        <w:rPr>
          <w:rFonts w:eastAsiaTheme="minorEastAsia"/>
        </w:rPr>
        <w:t xml:space="preserve">Here </w:t>
      </w:r>
      <w:r>
        <w:rPr>
          <w:rFonts w:eastAsiaTheme="minorEastAsia"/>
        </w:rPr>
        <w:t xml:space="preserve">we show that the shape of the fitness contours is the same as the shape of the corresponding mass-abundance curves. So the Type 1 curve in Fig. </w:t>
      </w:r>
      <w:r>
        <w:rPr>
          <w:rFonts w:eastAsiaTheme="minorEastAsia"/>
        </w:rPr>
        <w:t>4</w:t>
      </w:r>
      <w:r>
        <w:rPr>
          <w:rFonts w:eastAsiaTheme="minorEastAsia"/>
        </w:rPr>
        <w:t xml:space="preserve"> has the same shape as the fitness contours in Fig. </w:t>
      </w:r>
      <w:r>
        <w:rPr>
          <w:rFonts w:eastAsiaTheme="minorEastAsia"/>
        </w:rPr>
        <w:t>3d</w:t>
      </w:r>
      <w:r>
        <w:rPr>
          <w:rFonts w:eastAsiaTheme="minorEastAsia"/>
        </w:rPr>
        <w:t xml:space="preserve">, and the Type 3 curve has the same shape as the contours in Fig. </w:t>
      </w:r>
      <w:r>
        <w:rPr>
          <w:rFonts w:eastAsiaTheme="minorEastAsia"/>
        </w:rPr>
        <w:t>3b</w:t>
      </w:r>
      <w:r>
        <w:rPr>
          <w:rFonts w:eastAsiaTheme="minorEastAsia"/>
        </w:rPr>
        <w:t>. The reason is that these curves were generated by the same death and growth functions, with the ratios shown in Fig. 4a and c. To see why fitness contours necessarily have the same shape as corresponding mass-abundance curves, note that from equation 1c, a mass abundance curve starting at S has equation</w:t>
      </w:r>
    </w:p>
    <w:p w:rsidR="00D31ABD" w:rsidRDefault="00D31ABD" w:rsidP="00D31ABD">
      <w:pPr>
        <w:spacing w:after="0" w:line="240" w:lineRule="auto"/>
        <w:rPr>
          <w:rFonts w:eastAsiaTheme="minorEastAsia"/>
        </w:rPr>
      </w:pPr>
    </w:p>
    <w:p w:rsidR="00D31ABD" w:rsidRDefault="00D31ABD" w:rsidP="00D31ABD">
      <w:pPr>
        <w:spacing w:after="0" w:line="240" w:lineRule="auto"/>
        <w:rPr>
          <w:rFonts w:eastAsiaTheme="minorEastAsia"/>
        </w:rPr>
      </w:pPr>
      <w:r>
        <w:rPr>
          <w:rFonts w:eastAsiaTheme="minorEastAsia"/>
        </w:rPr>
        <w:t>y(x) = y</w:t>
      </w:r>
      <w:r>
        <w:rPr>
          <w:rFonts w:eastAsiaTheme="minorEastAsia"/>
          <w:vertAlign w:val="subscript"/>
        </w:rPr>
        <w:t>S</w:t>
      </w:r>
      <w:r>
        <w:rPr>
          <w:rFonts w:eastAsiaTheme="minorEastAsia"/>
        </w:rPr>
        <w:t xml:space="preserve"> </w:t>
      </w:r>
      <m:oMath>
        <m:r>
          <w:rPr>
            <w:rFonts w:ascii="Cambria Math" w:hAnsi="Cambria Math"/>
          </w:rPr>
          <m:t>-</m:t>
        </m:r>
        <m:nary>
          <m:naryPr>
            <m:limLoc m:val="subSup"/>
            <m:ctrlPr>
              <w:rPr>
                <w:rFonts w:ascii="Cambria Math" w:hAnsi="Cambria Math"/>
                <w:i/>
              </w:rPr>
            </m:ctrlPr>
          </m:naryPr>
          <m:sub>
            <m:sSub>
              <m:sSubPr>
                <m:ctrlPr>
                  <w:rPr>
                    <w:rFonts w:ascii="Cambria Math" w:hAnsi="Cambria Math"/>
                    <w:i/>
                  </w:rPr>
                </m:ctrlPr>
              </m:sSubPr>
              <m:e>
                <m:r>
                  <w:rPr>
                    <w:rFonts w:ascii="Cambria Math" w:hAnsi="Cambria Math"/>
                  </w:rPr>
                  <m:t>x</m:t>
                </m:r>
              </m:e>
              <m:sub>
                <m:r>
                  <w:rPr>
                    <w:rFonts w:ascii="Cambria Math" w:hAnsi="Cambria Math"/>
                  </w:rPr>
                  <m:t>S</m:t>
                </m:r>
              </m:sub>
            </m:sSub>
          </m:sub>
          <m:sup>
            <m:r>
              <w:rPr>
                <w:rFonts w:ascii="Cambria Math" w:hAnsi="Cambria Math"/>
              </w:rPr>
              <m:t>x</m:t>
            </m:r>
          </m:sup>
          <m:e>
            <m:f>
              <m:fPr>
                <m:ctrlPr>
                  <w:rPr>
                    <w:rFonts w:ascii="Cambria Math" w:hAnsi="Cambria Math"/>
                    <w:i/>
                  </w:rPr>
                </m:ctrlPr>
              </m:fPr>
              <m:num>
                <m:r>
                  <w:rPr>
                    <w:rFonts w:ascii="Cambria Math" w:hAnsi="Cambria Math"/>
                  </w:rPr>
                  <m:t>d</m:t>
                </m:r>
                <m:d>
                  <m:dPr>
                    <m:ctrlPr>
                      <w:rPr>
                        <w:rFonts w:ascii="Cambria Math" w:hAnsi="Cambria Math"/>
                        <w:i/>
                      </w:rPr>
                    </m:ctrlPr>
                  </m:dPr>
                  <m:e>
                    <m:r>
                      <w:rPr>
                        <w:rFonts w:ascii="Cambria Math" w:hAnsi="Cambria Math"/>
                      </w:rPr>
                      <m:t>x</m:t>
                    </m:r>
                  </m:e>
                </m:d>
              </m:num>
              <m:den>
                <m:r>
                  <w:rPr>
                    <w:rFonts w:ascii="Cambria Math" w:hAnsi="Cambria Math"/>
                  </w:rPr>
                  <m:t>g</m:t>
                </m:r>
                <m:d>
                  <m:dPr>
                    <m:ctrlPr>
                      <w:rPr>
                        <w:rFonts w:ascii="Cambria Math" w:hAnsi="Cambria Math"/>
                        <w:i/>
                      </w:rPr>
                    </m:ctrlPr>
                  </m:dPr>
                  <m:e>
                    <m:r>
                      <w:rPr>
                        <w:rFonts w:ascii="Cambria Math" w:hAnsi="Cambria Math"/>
                      </w:rPr>
                      <m:t>x</m:t>
                    </m:r>
                  </m:e>
                </m:d>
              </m:den>
            </m:f>
            <m:r>
              <w:rPr>
                <w:rFonts w:ascii="Cambria Math" w:hAnsi="Cambria Math"/>
              </w:rPr>
              <m:t>dx</m:t>
            </m:r>
          </m:e>
        </m:nary>
        <m:r>
          <w:rPr>
            <w:rFonts w:ascii="Cambria Math" w:hAnsi="Cambria Math"/>
          </w:rPr>
          <m:t>,</m:t>
        </m:r>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w:t>
      </w:r>
      <w:r>
        <w:rPr>
          <w:rFonts w:eastAsiaTheme="minorEastAsia"/>
        </w:rPr>
        <w:t>A1</w:t>
      </w:r>
      <w:r>
        <w:rPr>
          <w:rFonts w:eastAsiaTheme="minorEastAsia"/>
        </w:rPr>
        <w:t>)</w:t>
      </w:r>
    </w:p>
    <w:p w:rsidR="00D31ABD" w:rsidRDefault="00D31ABD" w:rsidP="00D31ABD">
      <w:pPr>
        <w:spacing w:after="0" w:line="240" w:lineRule="auto"/>
        <w:rPr>
          <w:rFonts w:eastAsiaTheme="minorEastAsia"/>
        </w:rPr>
      </w:pPr>
    </w:p>
    <w:p w:rsidR="00D31ABD" w:rsidRDefault="00D31ABD" w:rsidP="00D31ABD">
      <w:pPr>
        <w:spacing w:after="0" w:line="240" w:lineRule="auto"/>
        <w:rPr>
          <w:rFonts w:eastAsiaTheme="minorEastAsia"/>
        </w:rPr>
      </w:pPr>
      <w:r>
        <w:rPr>
          <w:rFonts w:eastAsiaTheme="minorEastAsia"/>
        </w:rPr>
        <w:t>and writing h(x) = d(x)/g(x),  from equation 2 fitness contours have equation</w:t>
      </w:r>
    </w:p>
    <w:p w:rsidR="00D31ABD" w:rsidRDefault="00D31ABD" w:rsidP="00D31ABD">
      <w:pPr>
        <w:spacing w:after="0" w:line="240" w:lineRule="auto"/>
        <w:rPr>
          <w:rFonts w:eastAsiaTheme="minorEastAsia"/>
        </w:rPr>
      </w:pPr>
    </w:p>
    <w:p w:rsidR="00D31ABD" w:rsidRDefault="00D31ABD" w:rsidP="00D31ABD">
      <w:pPr>
        <w:spacing w:after="0" w:line="240" w:lineRule="auto"/>
        <w:rPr>
          <w:rFonts w:eastAsiaTheme="minorEastAsia"/>
        </w:rPr>
      </w:pPr>
      <w:r>
        <w:rPr>
          <w:rFonts w:eastAsiaTheme="minorEastAsia"/>
        </w:rPr>
        <w:t xml:space="preserve">y(x) = F + </w:t>
      </w:r>
      <m:oMath>
        <m:nary>
          <m:naryPr>
            <m:limLoc m:val="subSup"/>
            <m:ctrlPr>
              <w:rPr>
                <w:rFonts w:ascii="Cambria Math" w:hAnsi="Cambria Math"/>
                <w:i/>
              </w:rPr>
            </m:ctrlPr>
          </m:naryPr>
          <m:sub>
            <m:sSub>
              <m:sSubPr>
                <m:ctrlPr>
                  <w:rPr>
                    <w:rFonts w:ascii="Cambria Math" w:hAnsi="Cambria Math"/>
                    <w:i/>
                  </w:rPr>
                </m:ctrlPr>
              </m:sSubPr>
              <m:e>
                <m:r>
                  <w:rPr>
                    <w:rFonts w:ascii="Cambria Math" w:hAnsi="Cambria Math"/>
                  </w:rPr>
                  <m:t>x</m:t>
                </m:r>
              </m:e>
              <m:sub/>
            </m:sSub>
          </m:sub>
          <m:sup>
            <m:sSub>
              <m:sSubPr>
                <m:ctrlPr>
                  <w:rPr>
                    <w:rFonts w:ascii="Cambria Math" w:hAnsi="Cambria Math"/>
                    <w:i/>
                  </w:rPr>
                </m:ctrlPr>
              </m:sSubPr>
              <m:e>
                <m:r>
                  <w:rPr>
                    <w:rFonts w:ascii="Cambria Math" w:hAnsi="Cambria Math"/>
                  </w:rPr>
                  <m:t>x</m:t>
                </m:r>
              </m:e>
              <m:sub>
                <m:r>
                  <w:rPr>
                    <w:rFonts w:ascii="Cambria Math" w:hAnsi="Cambria Math"/>
                  </w:rPr>
                  <m:t>L</m:t>
                </m:r>
              </m:sub>
            </m:sSub>
          </m:sup>
          <m:e>
            <m:r>
              <w:rPr>
                <w:rFonts w:ascii="Cambria Math" w:hAnsi="Cambria Math"/>
              </w:rPr>
              <m:t>h(x)dx</m:t>
            </m:r>
          </m:e>
        </m:nary>
      </m:oMath>
      <w:r>
        <w:rPr>
          <w:rFonts w:eastAsiaTheme="minorEastAsia"/>
        </w:rPr>
        <w:t>,</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w:t>
      </w:r>
      <w:r>
        <w:rPr>
          <w:rFonts w:eastAsiaTheme="minorEastAsia"/>
        </w:rPr>
        <w:t>A2</w:t>
      </w:r>
      <w:r>
        <w:rPr>
          <w:rFonts w:eastAsiaTheme="minorEastAsia"/>
        </w:rPr>
        <w:t>)</w:t>
      </w:r>
    </w:p>
    <w:p w:rsidR="00D31ABD" w:rsidRDefault="00D31ABD" w:rsidP="00D31ABD">
      <w:pPr>
        <w:spacing w:after="0" w:line="240" w:lineRule="auto"/>
        <w:rPr>
          <w:rFonts w:eastAsiaTheme="minorEastAsia"/>
        </w:rPr>
      </w:pPr>
    </w:p>
    <w:p w:rsidR="00D31ABD" w:rsidRDefault="00D31ABD" w:rsidP="00D31ABD">
      <w:pPr>
        <w:spacing w:after="0" w:line="240" w:lineRule="auto"/>
        <w:rPr>
          <w:rFonts w:eastAsiaTheme="minorEastAsia"/>
        </w:rPr>
      </w:pPr>
      <w:r>
        <w:rPr>
          <w:rFonts w:eastAsiaTheme="minorEastAsia"/>
        </w:rPr>
        <w:t>where we have replaced x</w:t>
      </w:r>
      <w:r>
        <w:rPr>
          <w:rFonts w:eastAsiaTheme="minorEastAsia"/>
          <w:vertAlign w:val="subscript"/>
        </w:rPr>
        <w:t>0</w:t>
      </w:r>
      <w:r>
        <w:rPr>
          <w:rFonts w:eastAsiaTheme="minorEastAsia"/>
        </w:rPr>
        <w:t xml:space="preserve"> and y</w:t>
      </w:r>
      <w:r>
        <w:rPr>
          <w:rFonts w:eastAsiaTheme="minorEastAsia"/>
          <w:vertAlign w:val="subscript"/>
        </w:rPr>
        <w:t>0</w:t>
      </w:r>
      <w:r>
        <w:rPr>
          <w:rFonts w:eastAsiaTheme="minorEastAsia"/>
        </w:rPr>
        <w:t xml:space="preserve"> by x and y respectively because we are now thinking of the contours as plotted in (x, y) space.</w:t>
      </w:r>
    </w:p>
    <w:p w:rsidR="00D31ABD" w:rsidRDefault="00D31ABD" w:rsidP="00D31ABD">
      <w:pPr>
        <w:spacing w:after="0" w:line="240" w:lineRule="auto"/>
        <w:rPr>
          <w:rFonts w:eastAsiaTheme="minorEastAsia"/>
        </w:rPr>
      </w:pPr>
    </w:p>
    <w:p w:rsidR="00D31ABD" w:rsidRDefault="00D31ABD" w:rsidP="00D31ABD">
      <w:pPr>
        <w:spacing w:after="0" w:line="240" w:lineRule="auto"/>
        <w:rPr>
          <w:rFonts w:eastAsiaTheme="minorEastAsia"/>
        </w:rPr>
      </w:pPr>
      <w:r>
        <w:rPr>
          <w:rFonts w:eastAsiaTheme="minorEastAsia"/>
        </w:rPr>
        <w:t>Writing H(z) for the integral of h(x) evaluated at x=z, the equation of the mass-abundance curves and the fitness contours are</w:t>
      </w:r>
    </w:p>
    <w:p w:rsidR="00D31ABD" w:rsidRDefault="00D31ABD" w:rsidP="00D31ABD">
      <w:pPr>
        <w:spacing w:after="0" w:line="240" w:lineRule="auto"/>
        <w:rPr>
          <w:rFonts w:eastAsiaTheme="minorEastAsia"/>
        </w:rPr>
      </w:pPr>
    </w:p>
    <w:p w:rsidR="00D31ABD" w:rsidRDefault="00D31ABD" w:rsidP="00D31ABD">
      <w:pPr>
        <w:spacing w:after="0" w:line="240" w:lineRule="auto"/>
        <w:rPr>
          <w:rFonts w:eastAsiaTheme="minorEastAsia"/>
        </w:rPr>
      </w:pPr>
      <w:r>
        <w:rPr>
          <w:rFonts w:eastAsiaTheme="minorEastAsia"/>
        </w:rPr>
        <w:t>y(x) = y</w:t>
      </w:r>
      <w:r>
        <w:rPr>
          <w:rFonts w:eastAsiaTheme="minorEastAsia"/>
          <w:vertAlign w:val="subscript"/>
        </w:rPr>
        <w:t>S</w:t>
      </w:r>
      <w:r>
        <w:rPr>
          <w:rFonts w:eastAsiaTheme="minorEastAsia"/>
        </w:rPr>
        <w:t xml:space="preserve"> – H(x) + H(x</w:t>
      </w:r>
      <w:r>
        <w:rPr>
          <w:rFonts w:eastAsiaTheme="minorEastAsia"/>
          <w:vertAlign w:val="subscript"/>
        </w:rPr>
        <w:t>S</w:t>
      </w:r>
      <w:r>
        <w:rPr>
          <w:rFonts w:eastAsiaTheme="minorEastAsia"/>
        </w:rPr>
        <w:t>)</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w:t>
      </w:r>
      <w:r>
        <w:rPr>
          <w:rFonts w:eastAsiaTheme="minorEastAsia"/>
        </w:rPr>
        <w:t>A3</w:t>
      </w:r>
      <w:r>
        <w:rPr>
          <w:rFonts w:eastAsiaTheme="minorEastAsia"/>
        </w:rPr>
        <w:t>)</w:t>
      </w:r>
    </w:p>
    <w:p w:rsidR="00D31ABD" w:rsidRDefault="00D31ABD" w:rsidP="00D31ABD">
      <w:pPr>
        <w:spacing w:after="0" w:line="240" w:lineRule="auto"/>
        <w:rPr>
          <w:rFonts w:eastAsiaTheme="minorEastAsia"/>
        </w:rPr>
      </w:pPr>
    </w:p>
    <w:p w:rsidR="00D31ABD" w:rsidRDefault="00D31ABD" w:rsidP="00D31ABD">
      <w:pPr>
        <w:spacing w:after="0" w:line="240" w:lineRule="auto"/>
        <w:rPr>
          <w:rFonts w:eastAsiaTheme="minorEastAsia"/>
        </w:rPr>
      </w:pPr>
      <w:r>
        <w:rPr>
          <w:rFonts w:eastAsiaTheme="minorEastAsia"/>
        </w:rPr>
        <w:t>and</w:t>
      </w:r>
    </w:p>
    <w:p w:rsidR="00D31ABD" w:rsidRDefault="00D31ABD" w:rsidP="00D31ABD">
      <w:pPr>
        <w:spacing w:after="0" w:line="240" w:lineRule="auto"/>
        <w:rPr>
          <w:rFonts w:eastAsiaTheme="minorEastAsia"/>
        </w:rPr>
      </w:pPr>
    </w:p>
    <w:p w:rsidR="00D31ABD" w:rsidRDefault="00D31ABD" w:rsidP="00D31ABD">
      <w:pPr>
        <w:spacing w:after="0" w:line="240" w:lineRule="auto"/>
        <w:rPr>
          <w:rFonts w:eastAsiaTheme="minorEastAsia"/>
        </w:rPr>
      </w:pPr>
      <w:r>
        <w:rPr>
          <w:rFonts w:eastAsiaTheme="minorEastAsia"/>
        </w:rPr>
        <w:t>y(x) = F + H(x</w:t>
      </w:r>
      <w:r>
        <w:rPr>
          <w:rFonts w:eastAsiaTheme="minorEastAsia"/>
          <w:vertAlign w:val="subscript"/>
        </w:rPr>
        <w:t>L</w:t>
      </w:r>
      <w:r>
        <w:rPr>
          <w:rFonts w:eastAsiaTheme="minorEastAsia"/>
        </w:rPr>
        <w:t>) – H(x)</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w:t>
      </w:r>
      <w:r>
        <w:rPr>
          <w:rFonts w:eastAsiaTheme="minorEastAsia"/>
        </w:rPr>
        <w:t>A4</w:t>
      </w:r>
      <w:r>
        <w:rPr>
          <w:rFonts w:eastAsiaTheme="minorEastAsia"/>
        </w:rPr>
        <w:t>)</w:t>
      </w:r>
    </w:p>
    <w:p w:rsidR="00D31ABD" w:rsidRDefault="00D31ABD" w:rsidP="00D31ABD">
      <w:pPr>
        <w:spacing w:after="0" w:line="240" w:lineRule="auto"/>
        <w:rPr>
          <w:rFonts w:eastAsiaTheme="minorEastAsia"/>
        </w:rPr>
      </w:pPr>
    </w:p>
    <w:p w:rsidR="00D31ABD" w:rsidRDefault="00D31ABD" w:rsidP="00D31ABD">
      <w:pPr>
        <w:spacing w:after="0" w:line="240" w:lineRule="auto"/>
        <w:rPr>
          <w:rFonts w:eastAsiaTheme="minorEastAsia"/>
        </w:rPr>
      </w:pPr>
      <w:r>
        <w:rPr>
          <w:rFonts w:eastAsiaTheme="minorEastAsia"/>
        </w:rPr>
        <w:t>from equations (</w:t>
      </w:r>
      <w:r>
        <w:rPr>
          <w:rFonts w:eastAsiaTheme="minorEastAsia"/>
        </w:rPr>
        <w:t>A1</w:t>
      </w:r>
      <w:r>
        <w:rPr>
          <w:rFonts w:eastAsiaTheme="minorEastAsia"/>
        </w:rPr>
        <w:t>) and (</w:t>
      </w:r>
      <w:r>
        <w:rPr>
          <w:rFonts w:eastAsiaTheme="minorEastAsia"/>
        </w:rPr>
        <w:t>A2</w:t>
      </w:r>
      <w:r>
        <w:rPr>
          <w:rFonts w:eastAsiaTheme="minorEastAsia"/>
        </w:rPr>
        <w:t>) respectively. In the above equations,  y</w:t>
      </w:r>
      <w:r>
        <w:rPr>
          <w:rFonts w:eastAsiaTheme="minorEastAsia"/>
          <w:vertAlign w:val="subscript"/>
        </w:rPr>
        <w:t>s</w:t>
      </w:r>
      <w:r>
        <w:rPr>
          <w:rFonts w:eastAsiaTheme="minorEastAsia"/>
        </w:rPr>
        <w:t>, H(x</w:t>
      </w:r>
      <w:r>
        <w:rPr>
          <w:rFonts w:eastAsiaTheme="minorEastAsia"/>
          <w:vertAlign w:val="subscript"/>
        </w:rPr>
        <w:t>S</w:t>
      </w:r>
      <w:r>
        <w:rPr>
          <w:rFonts w:eastAsiaTheme="minorEastAsia"/>
        </w:rPr>
        <w:t>), F and H(x</w:t>
      </w:r>
      <w:r>
        <w:rPr>
          <w:rFonts w:eastAsiaTheme="minorEastAsia"/>
          <w:vertAlign w:val="subscript"/>
        </w:rPr>
        <w:t>L</w:t>
      </w:r>
      <w:r>
        <w:rPr>
          <w:rFonts w:eastAsiaTheme="minorEastAsia"/>
        </w:rPr>
        <w:t>) are constants, the only term that varies with x is H(x), and this dictates the shapes of the curves. Hence fitness contours necessarily have the same shape as corresponding mass-abundance curves if they are generated by the same death and growth functions.</w:t>
      </w:r>
    </w:p>
    <w:p w:rsidR="00931138" w:rsidRDefault="00931138"/>
    <w:sectPr w:rsidR="009311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ABD"/>
    <w:rsid w:val="00931138"/>
    <w:rsid w:val="00D31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2976A"/>
  <w15:chartTrackingRefBased/>
  <w15:docId w15:val="{6F7C7D43-69A7-4F63-B36B-7C63C2F30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AB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Sibly</dc:creator>
  <cp:keywords/>
  <dc:description/>
  <cp:lastModifiedBy>Richard Sibly</cp:lastModifiedBy>
  <cp:revision>1</cp:revision>
  <dcterms:created xsi:type="dcterms:W3CDTF">2018-07-03T14:19:00Z</dcterms:created>
  <dcterms:modified xsi:type="dcterms:W3CDTF">2018-07-03T14:23:00Z</dcterms:modified>
</cp:coreProperties>
</file>