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27" w:rsidRPr="002C1CAF" w:rsidRDefault="00D95427" w:rsidP="00D95427">
      <w:pPr>
        <w:pStyle w:val="footnote"/>
        <w:jc w:val="both"/>
        <w:rPr>
          <w:b/>
          <w:sz w:val="24"/>
        </w:rPr>
      </w:pPr>
      <w:r w:rsidRPr="002C1CAF">
        <w:rPr>
          <w:b/>
          <w:sz w:val="24"/>
        </w:rPr>
        <w:t>Appendix</w:t>
      </w:r>
    </w:p>
    <w:p w:rsidR="00D95427" w:rsidRDefault="00D95427" w:rsidP="00D95427">
      <w:pPr>
        <w:pStyle w:val="footnote"/>
        <w:jc w:val="both"/>
        <w:rPr>
          <w:noProof/>
          <w:lang w:val="en-AU" w:eastAsia="en-AU"/>
        </w:rPr>
      </w:pPr>
    </w:p>
    <w:tbl>
      <w:tblPr>
        <w:tblW w:w="8458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5A0" w:firstRow="1" w:lastRow="0" w:firstColumn="1" w:lastColumn="1" w:noHBand="0" w:noVBand="1"/>
      </w:tblPr>
      <w:tblGrid>
        <w:gridCol w:w="1227"/>
        <w:gridCol w:w="2473"/>
        <w:gridCol w:w="1705"/>
        <w:gridCol w:w="1769"/>
        <w:gridCol w:w="783"/>
        <w:gridCol w:w="501"/>
      </w:tblGrid>
      <w:tr w:rsidR="00D95427" w:rsidTr="00F82417">
        <w:trPr>
          <w:trHeight w:val="255"/>
        </w:trPr>
        <w:tc>
          <w:tcPr>
            <w:tcW w:w="42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2F5496"/>
            <w:noWrap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</w:pPr>
          </w:p>
          <w:p w:rsidR="00D95427" w:rsidRPr="002C1CAF" w:rsidRDefault="00D95427" w:rsidP="00F82417">
            <w:pPr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  <w:t>Country</w:t>
            </w:r>
          </w:p>
        </w:tc>
        <w:tc>
          <w:tcPr>
            <w:tcW w:w="327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  <w:t xml:space="preserve">Name of categories </w:t>
            </w:r>
          </w:p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  <w:t>2007-2016</w:t>
            </w:r>
          </w:p>
          <w:p w:rsidR="00D95427" w:rsidRPr="002C1CAF" w:rsidRDefault="00D95427" w:rsidP="00F82417">
            <w:pPr>
              <w:pStyle w:val="footnote"/>
              <w:jc w:val="both"/>
              <w:rPr>
                <w:szCs w:val="20"/>
                <w:lang w:val="en-AU" w:eastAsia="en-AU"/>
              </w:rPr>
            </w:pPr>
          </w:p>
        </w:tc>
        <w:tc>
          <w:tcPr>
            <w:tcW w:w="170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  <w:noWrap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  <w:t>Investigative</w:t>
            </w:r>
          </w:p>
        </w:tc>
        <w:tc>
          <w:tcPr>
            <w:tcW w:w="176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  <w:t>Non-investigative</w:t>
            </w:r>
          </w:p>
        </w:tc>
        <w:tc>
          <w:tcPr>
            <w:tcW w:w="78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F549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2F549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AU" w:eastAsia="en-AU"/>
              </w:rPr>
              <w:t>%</w:t>
            </w:r>
          </w:p>
        </w:tc>
      </w:tr>
      <w:tr w:rsidR="00D95427" w:rsidRPr="002C1CAF" w:rsidTr="00F82417">
        <w:trPr>
          <w:trHeight w:val="255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  <w:t>USA</w:t>
            </w:r>
          </w:p>
        </w:tc>
        <w:tc>
          <w:tcPr>
            <w:tcW w:w="32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hideMark/>
          </w:tcPr>
          <w:p w:rsidR="00D95427" w:rsidRPr="002C1CAF" w:rsidRDefault="00D95427" w:rsidP="00F82417">
            <w:pPr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*Public s</w:t>
            </w:r>
            <w:r w:rsidRPr="002C1CAF"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ervice, *Investigative *Reporting, *Local, * National</w:t>
            </w:r>
          </w:p>
        </w:tc>
        <w:tc>
          <w:tcPr>
            <w:tcW w:w="170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6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>23</w:t>
            </w:r>
          </w:p>
        </w:tc>
        <w:tc>
          <w:tcPr>
            <w:tcW w:w="78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>56</w:t>
            </w:r>
          </w:p>
        </w:tc>
        <w:tc>
          <w:tcPr>
            <w:tcW w:w="50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  <w:t>59</w:t>
            </w:r>
          </w:p>
        </w:tc>
      </w:tr>
      <w:tr w:rsidR="00D95427" w:rsidRPr="002C1CAF" w:rsidTr="00F82417">
        <w:trPr>
          <w:trHeight w:val="255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  <w:t>Britain</w:t>
            </w:r>
          </w:p>
          <w:p w:rsidR="00D95427" w:rsidRPr="002C1CAF" w:rsidRDefault="00D95427" w:rsidP="00F82417">
            <w:pPr>
              <w:pStyle w:val="footnote"/>
              <w:jc w:val="both"/>
              <w:rPr>
                <w:szCs w:val="20"/>
                <w:lang w:val="en-AU" w:eastAsia="en-AU"/>
              </w:rPr>
            </w:pPr>
            <w:r w:rsidRPr="002C1CAF">
              <w:rPr>
                <w:szCs w:val="20"/>
                <w:lang w:val="en-AU" w:eastAsia="en-AU"/>
              </w:rPr>
              <w:t>(of the year)</w:t>
            </w:r>
          </w:p>
        </w:tc>
        <w:tc>
          <w:tcPr>
            <w:tcW w:w="32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D95427" w:rsidRPr="002C1CAF" w:rsidRDefault="00D95427" w:rsidP="00F82417">
            <w:pPr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Campaign</w:t>
            </w:r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; *Scoop, *D</w:t>
            </w:r>
            <w:r w:rsidRPr="002C1CAF"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igital journalist, *Young journalist; *Journalist.</w:t>
            </w:r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 xml:space="preserve"> *</w:t>
            </w:r>
            <w:proofErr w:type="spellStart"/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Cudlipp</w:t>
            </w:r>
            <w:proofErr w:type="spellEnd"/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 xml:space="preserve"> award; *Business and f</w:t>
            </w:r>
            <w:r w:rsidRPr="002C1CAF"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inance journalist, Science and health journalist.</w:t>
            </w:r>
          </w:p>
        </w:tc>
        <w:tc>
          <w:tcPr>
            <w:tcW w:w="170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>36</w:t>
            </w:r>
          </w:p>
        </w:tc>
        <w:tc>
          <w:tcPr>
            <w:tcW w:w="176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78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>67</w:t>
            </w:r>
          </w:p>
        </w:tc>
        <w:tc>
          <w:tcPr>
            <w:tcW w:w="50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  <w:t>54</w:t>
            </w:r>
          </w:p>
        </w:tc>
      </w:tr>
      <w:tr w:rsidR="00D95427" w:rsidRPr="002C1CAF" w:rsidTr="00F82417">
        <w:trPr>
          <w:trHeight w:val="255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  <w:t>Australia</w:t>
            </w:r>
          </w:p>
        </w:tc>
        <w:tc>
          <w:tcPr>
            <w:tcW w:w="32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hideMark/>
          </w:tcPr>
          <w:p w:rsidR="00D95427" w:rsidRPr="002C1CAF" w:rsidRDefault="00D95427" w:rsidP="00F82417">
            <w:pPr>
              <w:ind w:right="-94" w:firstLine="33"/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</w:pPr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*Print news report; Newspaper feature writing; Best digital journalism; *Business j</w:t>
            </w:r>
            <w:r w:rsidRPr="002C1CAF"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ournal</w:t>
            </w:r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 xml:space="preserve">ism; *Investigative journalism; *Sport </w:t>
            </w:r>
            <w:proofErr w:type="gramStart"/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j</w:t>
            </w:r>
            <w:r w:rsidRPr="002C1CAF"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ournalism;*</w:t>
            </w:r>
            <w:proofErr w:type="gramEnd"/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 xml:space="preserve"> </w:t>
            </w:r>
            <w:r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Gold Walkley; Print/text news report; Feature writing long; Feature writing short; Multimedia s</w:t>
            </w:r>
            <w:r w:rsidRPr="002C1CAF"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  <w:t>torytelling; Scoop of the year.</w:t>
            </w:r>
          </w:p>
        </w:tc>
        <w:tc>
          <w:tcPr>
            <w:tcW w:w="170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6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 xml:space="preserve"> 26</w:t>
            </w:r>
          </w:p>
        </w:tc>
        <w:tc>
          <w:tcPr>
            <w:tcW w:w="78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sz w:val="20"/>
                <w:szCs w:val="20"/>
                <w:lang w:val="en-AU" w:eastAsia="en-AU"/>
              </w:rPr>
              <w:t xml:space="preserve">57 </w:t>
            </w:r>
          </w:p>
        </w:tc>
        <w:tc>
          <w:tcPr>
            <w:tcW w:w="50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  <w:t>54</w:t>
            </w:r>
          </w:p>
        </w:tc>
      </w:tr>
      <w:tr w:rsidR="00D95427" w:rsidRPr="002C1CAF" w:rsidTr="00F82417">
        <w:trPr>
          <w:trHeight w:val="255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  <w:t>Totals</w:t>
            </w:r>
          </w:p>
        </w:tc>
        <w:tc>
          <w:tcPr>
            <w:tcW w:w="32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95427" w:rsidRPr="002C1CAF" w:rsidRDefault="00D95427" w:rsidP="00F82417">
            <w:pPr>
              <w:ind w:firstLine="33"/>
              <w:jc w:val="both"/>
              <w:rPr>
                <w:rFonts w:ascii="Calibri Light" w:eastAsia="Times New Roman" w:hAnsi="Calibri Light"/>
                <w:sz w:val="20"/>
                <w:szCs w:val="20"/>
                <w:lang w:val="en-GB" w:eastAsia="ja-JP"/>
              </w:rPr>
            </w:pPr>
          </w:p>
        </w:tc>
        <w:tc>
          <w:tcPr>
            <w:tcW w:w="170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sz w:val="20"/>
                <w:szCs w:val="20"/>
                <w:lang w:val="en-AU" w:eastAsia="en-AU"/>
              </w:rPr>
              <w:t>100</w:t>
            </w:r>
          </w:p>
        </w:tc>
        <w:tc>
          <w:tcPr>
            <w:tcW w:w="176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sz w:val="20"/>
                <w:szCs w:val="20"/>
                <w:lang w:val="en-AU" w:eastAsia="en-AU"/>
              </w:rPr>
              <w:t>80</w:t>
            </w:r>
          </w:p>
        </w:tc>
        <w:tc>
          <w:tcPr>
            <w:tcW w:w="78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  <w:hideMark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val="en-AU" w:eastAsia="en-AU"/>
              </w:rPr>
            </w:pPr>
            <w:r w:rsidRPr="002C1CAF">
              <w:rPr>
                <w:rFonts w:ascii="Verdana" w:eastAsia="Times New Roman" w:hAnsi="Verdana"/>
                <w:b/>
                <w:sz w:val="20"/>
                <w:szCs w:val="20"/>
                <w:lang w:val="en-AU" w:eastAsia="en-AU"/>
              </w:rPr>
              <w:t>180</w:t>
            </w:r>
          </w:p>
        </w:tc>
        <w:tc>
          <w:tcPr>
            <w:tcW w:w="50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noWrap/>
            <w:vAlign w:val="center"/>
          </w:tcPr>
          <w:p w:rsidR="00D95427" w:rsidRPr="002C1CAF" w:rsidRDefault="00D95427" w:rsidP="00F82417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D95427" w:rsidRDefault="00D95427" w:rsidP="00D95427">
      <w:pPr>
        <w:pStyle w:val="footnote"/>
        <w:jc w:val="both"/>
        <w:rPr>
          <w:rFonts w:ascii="Calibri" w:hAnsi="Calibri"/>
        </w:rPr>
      </w:pPr>
      <w:r>
        <w:rPr>
          <w:rFonts w:ascii="Calibri" w:hAnsi="Calibri"/>
        </w:rPr>
        <w:t>*C</w:t>
      </w:r>
      <w:r>
        <w:rPr>
          <w:rFonts w:ascii="Calibri" w:hAnsi="Calibri"/>
        </w:rPr>
        <w:t>ategory names survive over time.</w:t>
      </w:r>
      <w:r w:rsidRPr="002C1CA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Notes: </w:t>
      </w:r>
      <w:r>
        <w:rPr>
          <w:rFonts w:ascii="Calibri" w:hAnsi="Calibri"/>
        </w:rPr>
        <w:t>N= 180;</w:t>
      </w:r>
      <w:r>
        <w:rPr>
          <w:rFonts w:ascii="Calibri" w:hAnsi="Calibri"/>
        </w:rPr>
        <w:t xml:space="preserve"> story duplicates removed. For comparative purposes, operative definition applied to print stories only.</w:t>
      </w:r>
      <w:bookmarkStart w:id="0" w:name="_GoBack"/>
      <w:bookmarkEnd w:id="0"/>
    </w:p>
    <w:p w:rsidR="00D95427" w:rsidRDefault="00D95427"/>
    <w:sectPr w:rsidR="00D9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7"/>
    <w:rsid w:val="007741CD"/>
    <w:rsid w:val="00D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B73"/>
  <w15:chartTrackingRefBased/>
  <w15:docId w15:val="{47AE41E6-8722-46BC-824F-588B816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otnote chapter"/>
    <w:next w:val="footnote"/>
    <w:qFormat/>
    <w:rsid w:val="00D9542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qFormat/>
    <w:rsid w:val="00D95427"/>
    <w:pPr>
      <w:spacing w:after="0" w:line="240" w:lineRule="auto"/>
    </w:pPr>
    <w:rPr>
      <w:rFonts w:ascii="Times New Roman" w:eastAsia="Cambria" w:hAnsi="Times New Roman" w:cs="Times New Roman"/>
      <w:bCs/>
      <w:sz w:val="20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Carson</dc:creator>
  <cp:keywords/>
  <dc:description/>
  <cp:lastModifiedBy>Andrea Carson</cp:lastModifiedBy>
  <cp:revision>2</cp:revision>
  <dcterms:created xsi:type="dcterms:W3CDTF">2018-06-18T05:42:00Z</dcterms:created>
  <dcterms:modified xsi:type="dcterms:W3CDTF">2018-06-18T05:42:00Z</dcterms:modified>
</cp:coreProperties>
</file>