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3FF7" w14:textId="63A80258" w:rsidR="0052272E" w:rsidRPr="00FF0185" w:rsidRDefault="00FF0185" w:rsidP="00FF01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0185">
        <w:rPr>
          <w:rFonts w:ascii="Times New Roman" w:hAnsi="Times New Roman" w:cs="Times New Roman"/>
          <w:b/>
          <w:sz w:val="36"/>
          <w:szCs w:val="36"/>
        </w:rPr>
        <w:t>Supplementary Material</w:t>
      </w:r>
    </w:p>
    <w:p w14:paraId="44B86093" w14:textId="1246251B" w:rsidR="00FF0185" w:rsidRPr="00FF0185" w:rsidRDefault="00FF0185" w:rsidP="00FF0185">
      <w:pPr>
        <w:pStyle w:val="Ttulo"/>
        <w:spacing w:line="360" w:lineRule="auto"/>
        <w:rPr>
          <w:rFonts w:cs="Times New Roman"/>
          <w:sz w:val="36"/>
          <w:szCs w:val="36"/>
          <w:lang w:val="en-CA"/>
        </w:rPr>
      </w:pPr>
      <w:r w:rsidRPr="00FF0185">
        <w:rPr>
          <w:rFonts w:cs="Times New Roman"/>
          <w:sz w:val="36"/>
          <w:szCs w:val="36"/>
          <w:lang w:val="en-CA"/>
        </w:rPr>
        <w:t>Episodic Arctic CO</w:t>
      </w:r>
      <w:r w:rsidRPr="00FF0185">
        <w:rPr>
          <w:rFonts w:cs="Times New Roman"/>
          <w:sz w:val="36"/>
          <w:szCs w:val="36"/>
          <w:vertAlign w:val="subscript"/>
          <w:lang w:val="en-CA"/>
        </w:rPr>
        <w:t>2</w:t>
      </w:r>
      <w:r w:rsidRPr="00FF0185">
        <w:rPr>
          <w:rFonts w:cs="Times New Roman"/>
          <w:sz w:val="36"/>
          <w:szCs w:val="36"/>
          <w:lang w:val="en-CA"/>
        </w:rPr>
        <w:t xml:space="preserve"> limitation in the </w:t>
      </w:r>
      <w:r w:rsidRPr="00FF0185">
        <w:rPr>
          <w:rFonts w:cs="Times New Roman"/>
          <w:sz w:val="36"/>
          <w:szCs w:val="36"/>
          <w:lang w:val="en-CA"/>
        </w:rPr>
        <w:t>W</w:t>
      </w:r>
      <w:r w:rsidRPr="00FF0185">
        <w:rPr>
          <w:rFonts w:cs="Times New Roman"/>
          <w:sz w:val="36"/>
          <w:szCs w:val="36"/>
          <w:lang w:val="en-CA"/>
        </w:rPr>
        <w:t>est Svalbard shelf</w:t>
      </w:r>
    </w:p>
    <w:p w14:paraId="386CA057" w14:textId="77777777" w:rsidR="00FF0185" w:rsidRDefault="00FF0185" w:rsidP="00FF0185">
      <w:pPr>
        <w:pStyle w:val="Abstract"/>
        <w:rPr>
          <w:b/>
        </w:rPr>
      </w:pPr>
    </w:p>
    <w:p w14:paraId="3A4FEF84" w14:textId="77777777" w:rsidR="00FF0185" w:rsidRDefault="00FF0185" w:rsidP="00FF0185">
      <w:pPr>
        <w:pStyle w:val="Abstract"/>
        <w:rPr>
          <w:b/>
        </w:rPr>
      </w:pPr>
    </w:p>
    <w:p w14:paraId="49FB8987" w14:textId="7ADACA44" w:rsidR="008F607E" w:rsidRDefault="00B55517" w:rsidP="00FF0185">
      <w:pPr>
        <w:pStyle w:val="Abstract"/>
        <w:rPr>
          <w:b/>
        </w:rPr>
      </w:pPr>
      <w:r w:rsidRPr="00E027B1">
        <w:rPr>
          <w:b/>
        </w:rPr>
        <w:t>Figures</w:t>
      </w:r>
      <w:r w:rsidR="00FF0185">
        <w:rPr>
          <w:b/>
        </w:rPr>
        <w:t xml:space="preserve"> and tables</w:t>
      </w:r>
    </w:p>
    <w:p w14:paraId="27A4607D" w14:textId="77777777" w:rsidR="00FF0185" w:rsidRDefault="00FF0185" w:rsidP="00FF0185">
      <w:pPr>
        <w:pStyle w:val="Abstract"/>
        <w:rPr>
          <w:b/>
        </w:rPr>
      </w:pPr>
    </w:p>
    <w:p w14:paraId="68166477" w14:textId="77777777" w:rsidR="00FF0185" w:rsidRDefault="00FF0185" w:rsidP="00FF0185">
      <w:pPr>
        <w:pStyle w:val="Abstract"/>
        <w:rPr>
          <w:b/>
        </w:rPr>
      </w:pPr>
    </w:p>
    <w:p w14:paraId="3E1906E4" w14:textId="77777777" w:rsidR="00FF0185" w:rsidRPr="00E027B1" w:rsidRDefault="00FF0185" w:rsidP="00FF0185">
      <w:pPr>
        <w:pStyle w:val="Abstract"/>
        <w:rPr>
          <w:b/>
        </w:rPr>
      </w:pPr>
    </w:p>
    <w:p w14:paraId="439C2AFC" w14:textId="34F31B94" w:rsidR="00C72EF5" w:rsidRPr="00E027B1" w:rsidRDefault="00F67F18" w:rsidP="001D3BE8">
      <w:pPr>
        <w:pStyle w:val="Abstract"/>
        <w:spacing w:line="360" w:lineRule="auto"/>
        <w:ind w:left="2268"/>
        <w:jc w:val="both"/>
      </w:pPr>
      <w:r w:rsidRPr="00E027B1">
        <w:rPr>
          <w:noProof/>
          <w:lang w:val="es-ES_tradnl" w:eastAsia="es-ES_tradnl"/>
        </w:rPr>
        <w:drawing>
          <wp:inline distT="0" distB="0" distL="0" distR="0" wp14:anchorId="08A553A6" wp14:editId="1073E79B">
            <wp:extent cx="2737352" cy="3423073"/>
            <wp:effectExtent l="0" t="0" r="635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t="4748" r="12626" b="5044"/>
                    <a:stretch/>
                  </pic:blipFill>
                  <pic:spPr bwMode="auto">
                    <a:xfrm>
                      <a:off x="0" y="0"/>
                      <a:ext cx="2745034" cy="34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8100228" w14:textId="342ED7FC" w:rsidR="00B55517" w:rsidRPr="00E027B1" w:rsidRDefault="00B55517" w:rsidP="001D3BE8">
      <w:pPr>
        <w:pStyle w:val="Abstract"/>
        <w:spacing w:line="360" w:lineRule="auto"/>
        <w:jc w:val="both"/>
      </w:pPr>
      <w:r w:rsidRPr="00FF0185">
        <w:rPr>
          <w:b/>
        </w:rPr>
        <w:t>Figure S1</w:t>
      </w:r>
      <w:r w:rsidR="00FF0185">
        <w:t>: Study area of west and n</w:t>
      </w:r>
      <w:r w:rsidRPr="00E027B1">
        <w:t>orthwest of Svalbard. Sampled stations of the experiments May 2014 (diamond), August 2014 (triangle) and May 2015 (circles).</w:t>
      </w:r>
    </w:p>
    <w:p w14:paraId="793D680C" w14:textId="77777777" w:rsidR="00296F07" w:rsidRDefault="00296F07" w:rsidP="001D3BE8">
      <w:pPr>
        <w:pStyle w:val="Abstract"/>
        <w:spacing w:line="360" w:lineRule="auto"/>
        <w:jc w:val="both"/>
      </w:pPr>
    </w:p>
    <w:p w14:paraId="612A349D" w14:textId="77777777" w:rsidR="00FF0185" w:rsidRDefault="00FF0185" w:rsidP="001D3BE8">
      <w:pPr>
        <w:pStyle w:val="Abstract"/>
        <w:spacing w:line="360" w:lineRule="auto"/>
        <w:jc w:val="both"/>
      </w:pPr>
    </w:p>
    <w:p w14:paraId="2B31586F" w14:textId="77777777" w:rsidR="00FF0185" w:rsidRDefault="00FF0185" w:rsidP="001D3BE8">
      <w:pPr>
        <w:pStyle w:val="Abstract"/>
        <w:spacing w:line="360" w:lineRule="auto"/>
        <w:jc w:val="both"/>
      </w:pPr>
    </w:p>
    <w:p w14:paraId="1F1A554C" w14:textId="77777777" w:rsidR="00FF0185" w:rsidRDefault="00FF0185" w:rsidP="001D3BE8">
      <w:pPr>
        <w:pStyle w:val="Abstract"/>
        <w:spacing w:line="360" w:lineRule="auto"/>
        <w:jc w:val="both"/>
      </w:pPr>
    </w:p>
    <w:p w14:paraId="5046F636" w14:textId="77777777" w:rsidR="00FF0185" w:rsidRDefault="00FF0185" w:rsidP="001D3BE8">
      <w:pPr>
        <w:pStyle w:val="Abstract"/>
        <w:spacing w:line="360" w:lineRule="auto"/>
        <w:jc w:val="both"/>
      </w:pPr>
    </w:p>
    <w:p w14:paraId="4D6058E6" w14:textId="77777777" w:rsidR="00FF0185" w:rsidRDefault="00FF0185" w:rsidP="001D3BE8">
      <w:pPr>
        <w:pStyle w:val="Abstract"/>
        <w:spacing w:line="360" w:lineRule="auto"/>
        <w:jc w:val="both"/>
      </w:pPr>
    </w:p>
    <w:p w14:paraId="043F3CE2" w14:textId="77777777" w:rsidR="00FF0185" w:rsidRDefault="00FF0185" w:rsidP="001D3BE8">
      <w:pPr>
        <w:pStyle w:val="Abstract"/>
        <w:spacing w:line="360" w:lineRule="auto"/>
        <w:jc w:val="both"/>
      </w:pPr>
    </w:p>
    <w:p w14:paraId="090F6EF7" w14:textId="77777777" w:rsidR="00FF0185" w:rsidRDefault="00FF0185" w:rsidP="001D3BE8">
      <w:pPr>
        <w:pStyle w:val="Abstract"/>
        <w:spacing w:line="360" w:lineRule="auto"/>
        <w:jc w:val="both"/>
      </w:pPr>
    </w:p>
    <w:p w14:paraId="3020AA6F" w14:textId="77777777" w:rsidR="00FF0185" w:rsidRDefault="00FF0185" w:rsidP="001D3BE8">
      <w:pPr>
        <w:pStyle w:val="Abstract"/>
        <w:spacing w:line="360" w:lineRule="auto"/>
        <w:jc w:val="both"/>
      </w:pPr>
    </w:p>
    <w:p w14:paraId="703740B5" w14:textId="77777777" w:rsidR="00FF0185" w:rsidRPr="00E027B1" w:rsidRDefault="00FF0185" w:rsidP="001D3BE8">
      <w:pPr>
        <w:pStyle w:val="Abstract"/>
        <w:spacing w:line="360" w:lineRule="auto"/>
        <w:jc w:val="both"/>
      </w:pPr>
    </w:p>
    <w:p w14:paraId="13236BA7" w14:textId="4724091C" w:rsidR="00552C5C" w:rsidRPr="00E027B1" w:rsidRDefault="00552C5C" w:rsidP="001D3BE8">
      <w:pPr>
        <w:pStyle w:val="Abstract"/>
        <w:spacing w:line="360" w:lineRule="auto"/>
        <w:ind w:left="2268"/>
        <w:jc w:val="both"/>
      </w:pPr>
      <w:r w:rsidRPr="00E027B1">
        <w:rPr>
          <w:noProof/>
          <w:lang w:val="es-ES_tradnl" w:eastAsia="es-ES_tradnl"/>
        </w:rPr>
        <w:drawing>
          <wp:inline distT="0" distB="0" distL="0" distR="0" wp14:anchorId="34ECA5E9" wp14:editId="7E570D58">
            <wp:extent cx="3129068" cy="27210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58" cy="273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0CD13E4" w14:textId="7E3C2AA9" w:rsidR="007C6ED0" w:rsidRDefault="00B55517" w:rsidP="00C73E3D">
      <w:pPr>
        <w:pStyle w:val="Abstract"/>
        <w:spacing w:line="360" w:lineRule="auto"/>
        <w:jc w:val="both"/>
      </w:pPr>
      <w:r w:rsidRPr="00FF0185">
        <w:rPr>
          <w:b/>
        </w:rPr>
        <w:t>Figure S2</w:t>
      </w:r>
      <w:r w:rsidRPr="00E027B1">
        <w:t xml:space="preserve">: a) Relationship between log-log transformed </w:t>
      </w:r>
      <w:r w:rsidR="00275204" w:rsidRPr="00E027B1">
        <w:t>gross primary production as the change in dissolved O</w:t>
      </w:r>
      <w:r w:rsidR="00275204" w:rsidRPr="00E027B1">
        <w:rPr>
          <w:vertAlign w:val="subscript"/>
        </w:rPr>
        <w:t>2</w:t>
      </w:r>
      <w:r w:rsidR="00275204" w:rsidRPr="00E027B1">
        <w:t xml:space="preserve"> </w:t>
      </w:r>
      <w:r w:rsidR="004E5316" w:rsidRPr="00E027B1">
        <w:t>(GPP</w:t>
      </w:r>
      <w:r w:rsidR="00275204" w:rsidRPr="00E027B1">
        <w:t>-O</w:t>
      </w:r>
      <w:r w:rsidR="00275204" w:rsidRPr="00E027B1">
        <w:rPr>
          <w:vertAlign w:val="subscript"/>
        </w:rPr>
        <w:t>2</w:t>
      </w:r>
      <w:r w:rsidR="004E5316" w:rsidRPr="00E027B1">
        <w:t>)</w:t>
      </w:r>
      <w:r w:rsidRPr="00E027B1">
        <w:t xml:space="preserve"> (mean ± SE) and</w:t>
      </w:r>
      <w:r w:rsidR="004E5316" w:rsidRPr="00E027B1">
        <w:t xml:space="preserve"> Chlorophyll</w:t>
      </w:r>
      <w:r w:rsidRPr="00E027B1">
        <w:t xml:space="preserve"> </w:t>
      </w:r>
      <w:r w:rsidRPr="00E027B1">
        <w:rPr>
          <w:i/>
        </w:rPr>
        <w:t>a</w:t>
      </w:r>
      <w:r w:rsidRPr="00E027B1">
        <w:t xml:space="preserve"> </w:t>
      </w:r>
      <w:r w:rsidR="004E5316" w:rsidRPr="00E027B1">
        <w:t xml:space="preserve">concentration (Chl a) </w:t>
      </w:r>
      <w:r w:rsidR="00552C5C" w:rsidRPr="00E027B1">
        <w:t xml:space="preserve">at different depths </w:t>
      </w:r>
      <w:r w:rsidRPr="00E027B1">
        <w:t xml:space="preserve">(p </w:t>
      </w:r>
      <w:r w:rsidRPr="00E027B1">
        <w:rPr>
          <w:color w:val="000000"/>
        </w:rPr>
        <w:t>&lt;0.0001</w:t>
      </w:r>
      <w:r w:rsidRPr="00E027B1">
        <w:t>, R</w:t>
      </w:r>
      <w:r w:rsidRPr="00E027B1">
        <w:rPr>
          <w:vertAlign w:val="superscript"/>
        </w:rPr>
        <w:t>2</w:t>
      </w:r>
      <w:r w:rsidRPr="00E027B1">
        <w:t xml:space="preserve"> = </w:t>
      </w:r>
      <w:r w:rsidRPr="00E027B1">
        <w:rPr>
          <w:color w:val="000000"/>
        </w:rPr>
        <w:t>0.86</w:t>
      </w:r>
      <w:r w:rsidR="00F67F18" w:rsidRPr="00E027B1">
        <w:t xml:space="preserve">, </w:t>
      </w:r>
      <w:r w:rsidR="0037412E" w:rsidRPr="00E027B1">
        <w:t>df</w:t>
      </w:r>
      <w:r w:rsidRPr="00E027B1">
        <w:t xml:space="preserve"> = </w:t>
      </w:r>
      <w:r w:rsidR="0037412E" w:rsidRPr="00E027B1">
        <w:rPr>
          <w:color w:val="000000"/>
        </w:rPr>
        <w:t>35</w:t>
      </w:r>
      <w:r w:rsidRPr="00E027B1">
        <w:rPr>
          <w:color w:val="000000"/>
        </w:rPr>
        <w:t xml:space="preserve">); </w:t>
      </w:r>
      <w:r w:rsidRPr="00E027B1">
        <w:t>The grey shadow represent</w:t>
      </w:r>
      <w:r w:rsidR="00430B93" w:rsidRPr="00E027B1">
        <w:t>s</w:t>
      </w:r>
      <w:r w:rsidRPr="00E027B1">
        <w:t xml:space="preserve"> the confidence interval. </w:t>
      </w:r>
    </w:p>
    <w:p w14:paraId="12BA5E89" w14:textId="77777777" w:rsidR="00FF0185" w:rsidRDefault="00FF0185" w:rsidP="00C73E3D">
      <w:pPr>
        <w:pStyle w:val="Abstract"/>
        <w:spacing w:line="360" w:lineRule="auto"/>
        <w:jc w:val="both"/>
      </w:pPr>
    </w:p>
    <w:p w14:paraId="12C96E23" w14:textId="77777777" w:rsidR="00FF0185" w:rsidRDefault="00FF0185" w:rsidP="00C73E3D">
      <w:pPr>
        <w:pStyle w:val="Abstract"/>
        <w:spacing w:line="360" w:lineRule="auto"/>
        <w:jc w:val="both"/>
      </w:pPr>
    </w:p>
    <w:p w14:paraId="5492E950" w14:textId="77777777" w:rsidR="00FF0185" w:rsidRDefault="00FF0185" w:rsidP="00C73E3D">
      <w:pPr>
        <w:pStyle w:val="Abstract"/>
        <w:spacing w:line="360" w:lineRule="auto"/>
        <w:jc w:val="both"/>
      </w:pPr>
    </w:p>
    <w:p w14:paraId="230D8F89" w14:textId="77777777" w:rsidR="00FF0185" w:rsidRDefault="00FF0185" w:rsidP="00C73E3D">
      <w:pPr>
        <w:pStyle w:val="Abstract"/>
        <w:spacing w:line="360" w:lineRule="auto"/>
        <w:jc w:val="both"/>
      </w:pPr>
    </w:p>
    <w:p w14:paraId="5A483CB5" w14:textId="77777777" w:rsidR="00FF0185" w:rsidRDefault="00FF0185" w:rsidP="00C73E3D">
      <w:pPr>
        <w:pStyle w:val="Abstract"/>
        <w:spacing w:line="360" w:lineRule="auto"/>
        <w:jc w:val="both"/>
      </w:pPr>
    </w:p>
    <w:p w14:paraId="204DBF9A" w14:textId="77777777" w:rsidR="00FF0185" w:rsidRDefault="00FF0185" w:rsidP="00C73E3D">
      <w:pPr>
        <w:pStyle w:val="Abstract"/>
        <w:spacing w:line="360" w:lineRule="auto"/>
        <w:jc w:val="both"/>
      </w:pPr>
    </w:p>
    <w:p w14:paraId="61BC343C" w14:textId="77777777" w:rsidR="00FF0185" w:rsidRDefault="00FF0185" w:rsidP="00C73E3D">
      <w:pPr>
        <w:pStyle w:val="Abstract"/>
        <w:spacing w:line="360" w:lineRule="auto"/>
        <w:jc w:val="both"/>
      </w:pPr>
    </w:p>
    <w:p w14:paraId="0C2CD1F8" w14:textId="77777777" w:rsidR="00FF0185" w:rsidRDefault="00FF0185" w:rsidP="00C73E3D">
      <w:pPr>
        <w:pStyle w:val="Abstract"/>
        <w:spacing w:line="360" w:lineRule="auto"/>
        <w:jc w:val="both"/>
      </w:pPr>
    </w:p>
    <w:p w14:paraId="2E7FC759" w14:textId="77777777" w:rsidR="00FF0185" w:rsidRDefault="00FF0185" w:rsidP="00C73E3D">
      <w:pPr>
        <w:pStyle w:val="Abstract"/>
        <w:spacing w:line="360" w:lineRule="auto"/>
        <w:jc w:val="both"/>
      </w:pPr>
    </w:p>
    <w:p w14:paraId="770F7A45" w14:textId="77777777" w:rsidR="00FF0185" w:rsidRDefault="00FF0185" w:rsidP="00C73E3D">
      <w:pPr>
        <w:pStyle w:val="Abstract"/>
        <w:spacing w:line="360" w:lineRule="auto"/>
        <w:jc w:val="both"/>
      </w:pPr>
    </w:p>
    <w:p w14:paraId="27D29A36" w14:textId="77777777" w:rsidR="00FF0185" w:rsidRDefault="00FF0185" w:rsidP="00C73E3D">
      <w:pPr>
        <w:pStyle w:val="Abstract"/>
        <w:spacing w:line="360" w:lineRule="auto"/>
        <w:jc w:val="both"/>
      </w:pPr>
    </w:p>
    <w:p w14:paraId="2F6B00C5" w14:textId="77777777" w:rsidR="00FF0185" w:rsidRDefault="00FF0185" w:rsidP="00C73E3D">
      <w:pPr>
        <w:pStyle w:val="Abstract"/>
        <w:spacing w:line="360" w:lineRule="auto"/>
        <w:jc w:val="both"/>
      </w:pPr>
    </w:p>
    <w:p w14:paraId="7EB82E01" w14:textId="702C8277" w:rsidR="00430B93" w:rsidRPr="00E027B1" w:rsidRDefault="00C91511" w:rsidP="00B13073">
      <w:pPr>
        <w:rPr>
          <w:rFonts w:ascii="Times New Roman" w:hAnsi="Times New Roman" w:cs="Times New Roman"/>
          <w:b/>
        </w:rPr>
      </w:pPr>
      <w:r w:rsidRPr="00E027B1">
        <w:rPr>
          <w:rFonts w:ascii="Times New Roman" w:hAnsi="Times New Roman" w:cs="Times New Roman"/>
          <w:b/>
        </w:rPr>
        <w:t>Tables</w:t>
      </w:r>
    </w:p>
    <w:p w14:paraId="5EC33944" w14:textId="77777777" w:rsidR="00587314" w:rsidRPr="00E027B1" w:rsidRDefault="00587314" w:rsidP="00B13073">
      <w:pPr>
        <w:rPr>
          <w:rFonts w:ascii="Times New Roman" w:hAnsi="Times New Roman" w:cs="Times New Roman"/>
        </w:rPr>
      </w:pPr>
    </w:p>
    <w:p w14:paraId="1690D0B6" w14:textId="56D1F5B3" w:rsidR="00E60600" w:rsidRPr="00E027B1" w:rsidRDefault="00E60600" w:rsidP="00B13073">
      <w:pPr>
        <w:pStyle w:val="Abstract"/>
        <w:jc w:val="both"/>
      </w:pPr>
      <w:r w:rsidRPr="00FF0185">
        <w:rPr>
          <w:b/>
        </w:rPr>
        <w:t>Table S1</w:t>
      </w:r>
      <w:r w:rsidRPr="00E027B1">
        <w:t xml:space="preserve">: </w:t>
      </w:r>
      <w:r w:rsidRPr="00E027B1">
        <w:rPr>
          <w:i/>
        </w:rPr>
        <w:t>p</w:t>
      </w:r>
      <w:r w:rsidRPr="00E027B1">
        <w:t>CO</w:t>
      </w:r>
      <w:r w:rsidRPr="00E027B1">
        <w:rPr>
          <w:vertAlign w:val="subscript"/>
        </w:rPr>
        <w:t>2</w:t>
      </w:r>
      <w:r w:rsidRPr="00E027B1">
        <w:t xml:space="preserve"> </w:t>
      </w:r>
      <w:r w:rsidR="00FA6255" w:rsidRPr="00E027B1">
        <w:t>and CO</w:t>
      </w:r>
      <w:r w:rsidR="00FA6255" w:rsidRPr="00E027B1">
        <w:rPr>
          <w:vertAlign w:val="subscript"/>
        </w:rPr>
        <w:t>2</w:t>
      </w:r>
      <w:r w:rsidR="00FA6255" w:rsidRPr="00E027B1">
        <w:t xml:space="preserve"> concentration </w:t>
      </w:r>
      <w:r w:rsidRPr="00E027B1">
        <w:t>at which the plankton communities</w:t>
      </w:r>
      <w:r w:rsidR="00FA6255" w:rsidRPr="00E027B1">
        <w:t xml:space="preserve"> of the Control and treatments of every experiments, </w:t>
      </w:r>
      <w:r w:rsidRPr="00E027B1">
        <w:t xml:space="preserve">as well as </w:t>
      </w:r>
      <w:r w:rsidR="001958BE" w:rsidRPr="00E027B1">
        <w:t>CO</w:t>
      </w:r>
      <w:r w:rsidR="001958BE" w:rsidRPr="00E027B1">
        <w:rPr>
          <w:vertAlign w:val="subscript"/>
        </w:rPr>
        <w:t>2</w:t>
      </w:r>
      <w:r w:rsidR="001958BE" w:rsidRPr="00E027B1">
        <w:t xml:space="preserve"> removal rates, </w:t>
      </w:r>
      <w:r w:rsidRPr="00E027B1">
        <w:t xml:space="preserve">GPP </w:t>
      </w:r>
      <w:r w:rsidR="00FA6255" w:rsidRPr="00E027B1">
        <w:t>response</w:t>
      </w:r>
      <w:r w:rsidR="007C6ED0" w:rsidRPr="00E027B1">
        <w:t xml:space="preserve"> </w:t>
      </w:r>
      <w:r w:rsidRPr="00E027B1">
        <w:t>and the standard errors (</w:t>
      </w:r>
      <w:r w:rsidR="00FF0185" w:rsidRPr="00E027B1">
        <w:rPr>
          <w:rFonts w:eastAsia="MS Gothic"/>
          <w:color w:val="000000"/>
        </w:rPr>
        <w:t>±</w:t>
      </w:r>
      <w:r w:rsidR="00FF0185">
        <w:rPr>
          <w:rFonts w:eastAsia="MS Gothic"/>
          <w:color w:val="000000"/>
        </w:rPr>
        <w:t xml:space="preserve"> </w:t>
      </w:r>
      <w:r w:rsidRPr="00E027B1">
        <w:t>SE),</w:t>
      </w:r>
      <w:r w:rsidR="00FA6255" w:rsidRPr="00E027B1">
        <w:t xml:space="preserve"> the averaged change in GPP,</w:t>
      </w:r>
      <w:r w:rsidRPr="00E027B1">
        <w:t xml:space="preserve"> </w:t>
      </w:r>
      <w:r w:rsidR="00C73E3D">
        <w:t>the Ln effect size of GPP (LN Effect Size</w:t>
      </w:r>
      <w:r w:rsidRPr="00E027B1">
        <w:t xml:space="preserve"> GPP </w:t>
      </w:r>
      <w:r w:rsidRPr="00E027B1">
        <w:rPr>
          <w:rFonts w:eastAsia="MS Gothic"/>
          <w:color w:val="000000"/>
        </w:rPr>
        <w:t xml:space="preserve">± </w:t>
      </w:r>
      <w:r w:rsidRPr="00E027B1">
        <w:t>SE)</w:t>
      </w:r>
      <w:r w:rsidR="00FA6255" w:rsidRPr="00E027B1">
        <w:t xml:space="preserve"> and the averaged Ln effect size of GPP from each experiment. </w:t>
      </w:r>
      <w:bookmarkStart w:id="0" w:name="_GoBack"/>
      <w:bookmarkEnd w:id="0"/>
    </w:p>
    <w:p w14:paraId="6A09D72D" w14:textId="531D0A05" w:rsidR="00E60600" w:rsidRPr="00E027B1" w:rsidRDefault="00E60600" w:rsidP="00B13073">
      <w:pPr>
        <w:rPr>
          <w:rFonts w:ascii="Times New Roman" w:hAnsi="Times New Roman" w:cs="Times New Roman"/>
        </w:rPr>
      </w:pPr>
    </w:p>
    <w:p w14:paraId="3FFFF46C" w14:textId="72B31BDB" w:rsidR="00B55517" w:rsidRPr="00E027B1" w:rsidRDefault="0037412E" w:rsidP="007C6ED0">
      <w:pPr>
        <w:pStyle w:val="Abstract"/>
        <w:ind w:firstLine="1560"/>
        <w:jc w:val="both"/>
      </w:pPr>
      <w:r w:rsidRPr="00E027B1">
        <w:t xml:space="preserve"> </w:t>
      </w:r>
      <w:r w:rsidR="007C6ED0" w:rsidRPr="00E027B1">
        <w:rPr>
          <w:noProof/>
          <w:lang w:val="es-ES_tradnl" w:eastAsia="es-ES_tradnl"/>
        </w:rPr>
        <w:drawing>
          <wp:inline distT="0" distB="0" distL="0" distR="0" wp14:anchorId="077225F7" wp14:editId="15A4EA09">
            <wp:extent cx="5396230" cy="4263688"/>
            <wp:effectExtent l="0" t="0" r="0" b="381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26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517" w:rsidRPr="00E027B1" w:rsidSect="00FF0185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22E9" w14:textId="77777777" w:rsidR="008231B6" w:rsidRDefault="008231B6" w:rsidP="00EE0E3D">
      <w:pPr>
        <w:spacing w:after="0"/>
      </w:pPr>
      <w:r>
        <w:separator/>
      </w:r>
    </w:p>
  </w:endnote>
  <w:endnote w:type="continuationSeparator" w:id="0">
    <w:p w14:paraId="0CE19C9D" w14:textId="77777777" w:rsidR="008231B6" w:rsidRDefault="008231B6" w:rsidP="00EE0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42B3" w14:textId="77777777" w:rsidR="008231B6" w:rsidRDefault="008231B6" w:rsidP="00EE0E3D">
      <w:pPr>
        <w:spacing w:after="0"/>
      </w:pPr>
      <w:r>
        <w:separator/>
      </w:r>
    </w:p>
  </w:footnote>
  <w:footnote w:type="continuationSeparator" w:id="0">
    <w:p w14:paraId="27526CA8" w14:textId="77777777" w:rsidR="008231B6" w:rsidRDefault="008231B6" w:rsidP="00EE0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E393" w14:textId="02D6D3E9" w:rsidR="00EE0E3D" w:rsidRDefault="00EE0E3D">
    <w:pPr>
      <w:pStyle w:val="Encabezado"/>
    </w:pPr>
    <w:r w:rsidRPr="005A1D84">
      <w:rPr>
        <w:noProof/>
        <w:color w:val="A6A6A6" w:themeColor="background1" w:themeShade="A6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68C547C" wp14:editId="6ABBACEF">
          <wp:simplePos x="0" y="0"/>
          <wp:positionH relativeFrom="column">
            <wp:posOffset>-3810</wp:posOffset>
          </wp:positionH>
          <wp:positionV relativeFrom="paragraph">
            <wp:posOffset>-218440</wp:posOffset>
          </wp:positionV>
          <wp:extent cx="1382395" cy="496570"/>
          <wp:effectExtent l="0" t="0" r="0" b="11430"/>
          <wp:wrapSquare wrapText="bothSides"/>
          <wp:docPr id="7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3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1127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B2B01"/>
    <w:multiLevelType w:val="hybridMultilevel"/>
    <w:tmpl w:val="DE04E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B97"/>
    <w:multiLevelType w:val="multilevel"/>
    <w:tmpl w:val="A4D2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1B047A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3C391786"/>
    <w:multiLevelType w:val="multilevel"/>
    <w:tmpl w:val="DE04E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8C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E9175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C13C8"/>
    <w:multiLevelType w:val="multilevel"/>
    <w:tmpl w:val="3E967B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586678"/>
    <w:multiLevelType w:val="hybridMultilevel"/>
    <w:tmpl w:val="B596E3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BE4"/>
    <w:multiLevelType w:val="hybridMultilevel"/>
    <w:tmpl w:val="2536EE1A"/>
    <w:lvl w:ilvl="0" w:tplc="F94C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34027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642659E6"/>
    <w:multiLevelType w:val="hybridMultilevel"/>
    <w:tmpl w:val="3E967B7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9955CB"/>
    <w:multiLevelType w:val="hybridMultilevel"/>
    <w:tmpl w:val="03A42B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36AB"/>
    <w:multiLevelType w:val="hybridMultilevel"/>
    <w:tmpl w:val="F746E7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17"/>
    <w:rsid w:val="000907AD"/>
    <w:rsid w:val="000C1BF1"/>
    <w:rsid w:val="000D66C2"/>
    <w:rsid w:val="000E3434"/>
    <w:rsid w:val="0013075A"/>
    <w:rsid w:val="001628A1"/>
    <w:rsid w:val="00191F3B"/>
    <w:rsid w:val="001958BE"/>
    <w:rsid w:val="001D3BE8"/>
    <w:rsid w:val="00212691"/>
    <w:rsid w:val="00227B36"/>
    <w:rsid w:val="00275204"/>
    <w:rsid w:val="00290BA7"/>
    <w:rsid w:val="00296F07"/>
    <w:rsid w:val="002C59B1"/>
    <w:rsid w:val="002D68EF"/>
    <w:rsid w:val="00316149"/>
    <w:rsid w:val="00332BD8"/>
    <w:rsid w:val="00345DBE"/>
    <w:rsid w:val="0037412E"/>
    <w:rsid w:val="004035EE"/>
    <w:rsid w:val="00414E01"/>
    <w:rsid w:val="00430B93"/>
    <w:rsid w:val="00433FD6"/>
    <w:rsid w:val="004455BA"/>
    <w:rsid w:val="004556AC"/>
    <w:rsid w:val="004A68F9"/>
    <w:rsid w:val="004E5316"/>
    <w:rsid w:val="004F6F1B"/>
    <w:rsid w:val="00515122"/>
    <w:rsid w:val="0052272E"/>
    <w:rsid w:val="00552C5C"/>
    <w:rsid w:val="00553086"/>
    <w:rsid w:val="00587314"/>
    <w:rsid w:val="006527F0"/>
    <w:rsid w:val="006973F1"/>
    <w:rsid w:val="006D72D7"/>
    <w:rsid w:val="006F127B"/>
    <w:rsid w:val="00705594"/>
    <w:rsid w:val="00752B7E"/>
    <w:rsid w:val="00765C17"/>
    <w:rsid w:val="00777C01"/>
    <w:rsid w:val="00793BA0"/>
    <w:rsid w:val="007C6ED0"/>
    <w:rsid w:val="007F57B0"/>
    <w:rsid w:val="00811DC9"/>
    <w:rsid w:val="008231B6"/>
    <w:rsid w:val="008869E2"/>
    <w:rsid w:val="008F5B07"/>
    <w:rsid w:val="008F607E"/>
    <w:rsid w:val="00910878"/>
    <w:rsid w:val="00985237"/>
    <w:rsid w:val="009C7B1A"/>
    <w:rsid w:val="00A01E48"/>
    <w:rsid w:val="00A30C90"/>
    <w:rsid w:val="00A41A23"/>
    <w:rsid w:val="00AD236D"/>
    <w:rsid w:val="00B13073"/>
    <w:rsid w:val="00B55517"/>
    <w:rsid w:val="00B610F7"/>
    <w:rsid w:val="00B64811"/>
    <w:rsid w:val="00B74B35"/>
    <w:rsid w:val="00C548FF"/>
    <w:rsid w:val="00C612FC"/>
    <w:rsid w:val="00C72EF5"/>
    <w:rsid w:val="00C73E3D"/>
    <w:rsid w:val="00C87B96"/>
    <w:rsid w:val="00C91511"/>
    <w:rsid w:val="00C9346D"/>
    <w:rsid w:val="00CC42C4"/>
    <w:rsid w:val="00CD254F"/>
    <w:rsid w:val="00D31364"/>
    <w:rsid w:val="00D34510"/>
    <w:rsid w:val="00D62100"/>
    <w:rsid w:val="00D66F9E"/>
    <w:rsid w:val="00D87A42"/>
    <w:rsid w:val="00DA4A82"/>
    <w:rsid w:val="00DC44F6"/>
    <w:rsid w:val="00E027B1"/>
    <w:rsid w:val="00E5676C"/>
    <w:rsid w:val="00E60600"/>
    <w:rsid w:val="00EA2867"/>
    <w:rsid w:val="00EE0E3D"/>
    <w:rsid w:val="00F14841"/>
    <w:rsid w:val="00F249A2"/>
    <w:rsid w:val="00F63BD5"/>
    <w:rsid w:val="00F65AF0"/>
    <w:rsid w:val="00F67F18"/>
    <w:rsid w:val="00F9095C"/>
    <w:rsid w:val="00FA6255"/>
    <w:rsid w:val="00FC2550"/>
    <w:rsid w:val="00FC2885"/>
    <w:rsid w:val="00FD785F"/>
    <w:rsid w:val="00FE7AC2"/>
    <w:rsid w:val="00FF018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0885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DBE"/>
    <w:pPr>
      <w:widowControl w:val="0"/>
      <w:tabs>
        <w:tab w:val="left" w:pos="2127"/>
      </w:tabs>
      <w:autoSpaceDE w:val="0"/>
      <w:autoSpaceDN w:val="0"/>
      <w:adjustRightInd w:val="0"/>
      <w:spacing w:after="240"/>
      <w:jc w:val="both"/>
    </w:pPr>
    <w:rPr>
      <w:rFonts w:ascii="Cambria" w:eastAsia="Calibri" w:hAnsi="Cambria" w:cs="Arial"/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7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76C"/>
    <w:rPr>
      <w:rFonts w:ascii="Lucida Grande" w:eastAsia="Calibri" w:hAnsi="Lucida Grande" w:cs="Lucida Grande"/>
      <w:sz w:val="18"/>
      <w:szCs w:val="18"/>
      <w:lang w:val="en-CA"/>
    </w:rPr>
  </w:style>
  <w:style w:type="paragraph" w:customStyle="1" w:styleId="Abstract">
    <w:name w:val="Abstract"/>
    <w:basedOn w:val="Normal"/>
    <w:qFormat/>
    <w:rsid w:val="00B55517"/>
    <w:pPr>
      <w:widowControl/>
      <w:tabs>
        <w:tab w:val="clear" w:pos="2127"/>
      </w:tabs>
      <w:autoSpaceDE/>
      <w:autoSpaceDN/>
      <w:adjustRightInd/>
      <w:spacing w:before="120" w:after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55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B55517"/>
    <w:pPr>
      <w:widowControl/>
      <w:tabs>
        <w:tab w:val="clear" w:pos="2127"/>
      </w:tabs>
      <w:autoSpaceDE/>
      <w:autoSpaceDN/>
      <w:adjustRightInd/>
      <w:spacing w:after="200"/>
    </w:pPr>
    <w:rPr>
      <w:rFonts w:ascii="Times New Roman" w:eastAsiaTheme="minorHAnsi" w:hAnsi="Times New Roman" w:cs="Times New Roman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5517"/>
    <w:rPr>
      <w:rFonts w:ascii="Times New Roman" w:eastAsiaTheme="minorHAnsi" w:hAnsi="Times New Roman" w:cs="Times New Roman"/>
      <w:lang w:val="en-GB" w:eastAsia="en-US"/>
    </w:rPr>
  </w:style>
  <w:style w:type="paragraph" w:customStyle="1" w:styleId="Heading-Secondary">
    <w:name w:val="Heading-Secondary"/>
    <w:basedOn w:val="Normal"/>
    <w:qFormat/>
    <w:rsid w:val="00B55517"/>
    <w:pPr>
      <w:keepNext/>
      <w:widowControl/>
      <w:tabs>
        <w:tab w:val="clear" w:pos="2127"/>
      </w:tabs>
      <w:autoSpaceDE/>
      <w:autoSpaceDN/>
      <w:adjustRightInd/>
      <w:spacing w:before="240" w:after="120"/>
      <w:ind w:left="720"/>
      <w:jc w:val="left"/>
      <w:outlineLvl w:val="0"/>
    </w:pPr>
    <w:rPr>
      <w:rFonts w:ascii="Times New Roman" w:eastAsia="Times New Roman" w:hAnsi="Times New Roman" w:cs="Times New Roman"/>
      <w:bCs/>
      <w:kern w:val="2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3F1"/>
    <w:pPr>
      <w:widowControl w:val="0"/>
      <w:tabs>
        <w:tab w:val="left" w:pos="2127"/>
      </w:tabs>
      <w:autoSpaceDE w:val="0"/>
      <w:autoSpaceDN w:val="0"/>
      <w:adjustRightInd w:val="0"/>
      <w:spacing w:after="240"/>
    </w:pPr>
    <w:rPr>
      <w:rFonts w:ascii="Cambria" w:eastAsia="Calibri" w:hAnsi="Cambria" w:cs="Arial"/>
      <w:b/>
      <w:bCs/>
      <w:sz w:val="20"/>
      <w:szCs w:val="20"/>
      <w:lang w:val="en-CA" w:eastAsia="ja-JP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3F1"/>
    <w:rPr>
      <w:rFonts w:ascii="Cambria" w:eastAsia="Calibri" w:hAnsi="Cambria" w:cs="Arial"/>
      <w:b/>
      <w:bCs/>
      <w:sz w:val="20"/>
      <w:szCs w:val="20"/>
      <w:lang w:val="en-CA" w:eastAsia="en-US"/>
    </w:rPr>
  </w:style>
  <w:style w:type="paragraph" w:customStyle="1" w:styleId="Heading-Main">
    <w:name w:val="Heading-Main"/>
    <w:basedOn w:val="Normal"/>
    <w:rsid w:val="00F14841"/>
    <w:pPr>
      <w:keepNext/>
      <w:widowControl/>
      <w:tabs>
        <w:tab w:val="clear" w:pos="2127"/>
      </w:tabs>
      <w:autoSpaceDE/>
      <w:autoSpaceDN/>
      <w:adjustRightInd/>
      <w:spacing w:before="240" w:after="120"/>
      <w:jc w:val="left"/>
      <w:outlineLvl w:val="0"/>
    </w:pPr>
    <w:rPr>
      <w:rFonts w:ascii="Times New Roman" w:eastAsia="Times New Roman" w:hAnsi="Times New Roman" w:cs="Times New Roman"/>
      <w:b/>
      <w:bCs/>
      <w:kern w:val="28"/>
      <w:lang w:val="en-US" w:eastAsia="en-US"/>
    </w:rPr>
  </w:style>
  <w:style w:type="character" w:styleId="Hipervnculo">
    <w:name w:val="Hyperlink"/>
    <w:rsid w:val="002752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0E3D"/>
    <w:pPr>
      <w:tabs>
        <w:tab w:val="clear" w:pos="2127"/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E0E3D"/>
    <w:rPr>
      <w:rFonts w:ascii="Cambria" w:eastAsia="Calibri" w:hAnsi="Cambria" w:cs="Arial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EE0E3D"/>
    <w:pPr>
      <w:tabs>
        <w:tab w:val="clear" w:pos="2127"/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E3D"/>
    <w:rPr>
      <w:rFonts w:ascii="Cambria" w:eastAsia="Calibri" w:hAnsi="Cambria" w:cs="Arial"/>
      <w:lang w:val="en-CA"/>
    </w:rPr>
  </w:style>
  <w:style w:type="character" w:styleId="Nmerodelnea">
    <w:name w:val="line number"/>
    <w:basedOn w:val="Fuentedeprrafopredeter"/>
    <w:uiPriority w:val="99"/>
    <w:semiHidden/>
    <w:unhideWhenUsed/>
    <w:rsid w:val="000C1BF1"/>
  </w:style>
  <w:style w:type="paragraph" w:styleId="Prrafodelista">
    <w:name w:val="List Paragraph"/>
    <w:basedOn w:val="Normal"/>
    <w:uiPriority w:val="34"/>
    <w:qFormat/>
    <w:rsid w:val="00FF018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0185"/>
    <w:pPr>
      <w:widowControl/>
      <w:tabs>
        <w:tab w:val="clear" w:pos="2127"/>
      </w:tabs>
      <w:autoSpaceDE/>
      <w:autoSpaceDN/>
      <w:adjustRightInd/>
      <w:spacing w:after="0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F0185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87211-4FED-2145-A016-060ADEF5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Sanz-Martín</dc:creator>
  <cp:keywords/>
  <dc:description/>
  <cp:lastModifiedBy>Marina Sanz-Martin</cp:lastModifiedBy>
  <cp:revision>2</cp:revision>
  <dcterms:created xsi:type="dcterms:W3CDTF">2018-06-21T10:28:00Z</dcterms:created>
  <dcterms:modified xsi:type="dcterms:W3CDTF">2018-06-21T10:28:00Z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9d361015-845e-3ad0-8158-f2adb458316a</vt:lpwstr>
  </property>
  <property fmtid="{D5CDD505-2E9C-101B-9397-08002B2CF9AE}" pid="4" name="Mendeley Citation Style_1">
    <vt:lpwstr>http://www.zotero.org/styles/geophysical-research-letters</vt:lpwstr>
  </property>
  <property fmtid="{D5CDD505-2E9C-101B-9397-08002B2CF9AE}" pid="5" name="Mendeley Recent Style Id 0_1">
    <vt:lpwstr>http://www.zotero.org/styles/american-geophysical-union</vt:lpwstr>
  </property>
  <property fmtid="{D5CDD505-2E9C-101B-9397-08002B2CF9AE}" pid="6" name="Mendeley Recent Style Name 0_1">
    <vt:lpwstr>American Geophysical Union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http://www.zotero.org/styles/biogeosciences</vt:lpwstr>
  </property>
  <property fmtid="{D5CDD505-2E9C-101B-9397-08002B2CF9AE}" pid="12" name="Mendeley Recent Style Name 3_1">
    <vt:lpwstr>Biogeosciences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http://www.zotero.org/styles/geophysical-research-letters</vt:lpwstr>
  </property>
  <property fmtid="{D5CDD505-2E9C-101B-9397-08002B2CF9AE}" pid="16" name="Mendeley Recent Style Name 5_1">
    <vt:lpwstr>Geophysical Research Letters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