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D" w:rsidRDefault="00BC7A5D" w:rsidP="00BC7A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96D33">
        <w:rPr>
          <w:rFonts w:ascii="Times New Roman" w:hAnsi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/>
          <w:b/>
          <w:sz w:val="24"/>
          <w:szCs w:val="24"/>
        </w:rPr>
        <w:t>1</w:t>
      </w:r>
      <w:r w:rsidRPr="00996D33">
        <w:rPr>
          <w:rFonts w:ascii="Times New Roman" w:hAnsi="Times New Roman"/>
          <w:b/>
          <w:sz w:val="24"/>
          <w:szCs w:val="24"/>
        </w:rPr>
        <w:t xml:space="preserve">:  Summary of </w:t>
      </w:r>
      <w:r w:rsidRPr="00996D33">
        <w:rPr>
          <w:rFonts w:ascii="Times New Roman" w:hAnsi="Times New Roman"/>
          <w:b/>
          <w:color w:val="000000"/>
          <w:sz w:val="24"/>
          <w:szCs w:val="24"/>
        </w:rPr>
        <w:t>variables used in the analysis.</w:t>
      </w:r>
    </w:p>
    <w:p w:rsidR="00BC7A5D" w:rsidRPr="00996D33" w:rsidRDefault="00BC7A5D" w:rsidP="00BC7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A5D" w:rsidRDefault="00BC7A5D" w:rsidP="00BC7A5D">
      <w:pPr>
        <w:spacing w:line="480" w:lineRule="auto"/>
        <w:rPr>
          <w:rFonts w:ascii="Times New Roman" w:hAnsi="Times New Roman"/>
          <w:sz w:val="24"/>
          <w:szCs w:val="24"/>
        </w:rPr>
      </w:pPr>
      <w:r w:rsidRPr="00996D33">
        <w:rPr>
          <w:rFonts w:ascii="Times New Roman" w:hAnsi="Times New Roman"/>
          <w:sz w:val="24"/>
          <w:szCs w:val="24"/>
        </w:rPr>
        <w:t>The list of clinical and biochemical variables used in the analysis where 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33">
        <w:rPr>
          <w:rFonts w:ascii="Times New Roman" w:hAnsi="Times New Roman"/>
          <w:sz w:val="24"/>
          <w:szCs w:val="24"/>
        </w:rPr>
        <w:t xml:space="preserve">= the number of patients with reported values, the variable abbreviation and name, treatment, mean value and standard deviation.  </w:t>
      </w:r>
      <w:r>
        <w:rPr>
          <w:rFonts w:ascii="Times New Roman" w:hAnsi="Times New Roman"/>
          <w:sz w:val="24"/>
          <w:szCs w:val="24"/>
        </w:rPr>
        <w:t xml:space="preserve">The variables are categorized into clinical, cathepsin, extracellular matrix (ECM) fragments, RBM1, and RBM2.  </w:t>
      </w:r>
      <w:r w:rsidRPr="00996D33">
        <w:rPr>
          <w:rFonts w:ascii="Times New Roman" w:hAnsi="Times New Roman"/>
          <w:sz w:val="24"/>
          <w:szCs w:val="24"/>
        </w:rPr>
        <w:t xml:space="preserve">Some of the biochemical values were not </w:t>
      </w:r>
      <w:proofErr w:type="gramStart"/>
      <w:r w:rsidRPr="00996D33">
        <w:rPr>
          <w:rFonts w:ascii="Times New Roman" w:hAnsi="Times New Roman"/>
          <w:sz w:val="24"/>
          <w:szCs w:val="24"/>
        </w:rPr>
        <w:t>reported</w:t>
      </w:r>
      <w:proofErr w:type="gramEnd"/>
      <w:r w:rsidRPr="00996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 w:rsidRPr="00996D33">
        <w:rPr>
          <w:rFonts w:ascii="Times New Roman" w:hAnsi="Times New Roman"/>
          <w:sz w:val="24"/>
          <w:szCs w:val="24"/>
        </w:rPr>
        <w:t xml:space="preserve"> various reasons including below the level of detection</w:t>
      </w:r>
      <w:r>
        <w:rPr>
          <w:rFonts w:ascii="Times New Roman" w:hAnsi="Times New Roman"/>
          <w:sz w:val="24"/>
          <w:szCs w:val="24"/>
        </w:rPr>
        <w:t xml:space="preserve"> and insufficient sample volume to measure all the analytes.</w:t>
      </w:r>
    </w:p>
    <w:p w:rsidR="00BC7A5D" w:rsidRDefault="00BC7A5D" w:rsidP="00BC7A5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C7A5D" w:rsidRDefault="00BC7A5D" w:rsidP="00BC7A5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C7A5D" w:rsidRDefault="00BC7A5D" w:rsidP="00BC7A5D">
      <w:pPr>
        <w:spacing w:line="480" w:lineRule="auto"/>
        <w:rPr>
          <w:rFonts w:ascii="Times New Roman" w:hAnsi="Times New Roman"/>
          <w:sz w:val="24"/>
          <w:szCs w:val="24"/>
        </w:rPr>
        <w:sectPr w:rsidR="00BC7A5D" w:rsidSect="009E423C">
          <w:headerReference w:type="default" r:id="rId7"/>
          <w:pgSz w:w="12240" w:h="15840"/>
          <w:pgMar w:top="2880" w:right="1728" w:bottom="2880" w:left="1728" w:header="720" w:footer="720" w:gutter="0"/>
          <w:cols w:space="720"/>
          <w:docGrid w:linePitch="360"/>
        </w:sectPr>
      </w:pPr>
    </w:p>
    <w:p w:rsidR="00BC7A5D" w:rsidRPr="00451915" w:rsidRDefault="00BC7A5D" w:rsidP="00BC7A5D">
      <w:pPr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                                                                            Placebo                   Doxycycline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Variable                                                                  --------------------        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Category    Variable (unit)                  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  mean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     n  mean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--------------------------------------------------------------------------------------------------------------------------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Cathepsin   % Inhibition                                                  49    58.4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27.4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41    51.7 (  31.1)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Cathepsin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</w:t>
      </w:r>
      <w:proofErr w:type="spellStart"/>
      <w:r>
        <w:rPr>
          <w:rFonts w:ascii="Courier New" w:eastAsia="MS Gothic" w:hAnsi="Courier New" w:cs="Courier New"/>
          <w:sz w:val="16"/>
          <w:szCs w:val="16"/>
          <w:lang w:eastAsia="ja-JP"/>
        </w:rPr>
        <w:t>Cathepsin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S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Corrected Activity (U/mL)                         49   226.3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98.9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42   209.2 ( 130.6)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Cathepsin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</w:t>
      </w:r>
      <w:proofErr w:type="spellStart"/>
      <w:r>
        <w:rPr>
          <w:rFonts w:ascii="Courier New" w:eastAsia="MS Gothic" w:hAnsi="Courier New" w:cs="Courier New"/>
          <w:sz w:val="16"/>
          <w:szCs w:val="16"/>
          <w:lang w:eastAsia="ja-JP"/>
        </w:rPr>
        <w:t>Cathepsin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S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Total Activity (U/mL)                             49   493.8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( 360.4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601.0 ( 418.5)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Cathepsin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</w:t>
      </w:r>
      <w:proofErr w:type="spellStart"/>
      <w:r>
        <w:rPr>
          <w:rFonts w:ascii="Courier New" w:eastAsia="MS Gothic" w:hAnsi="Courier New" w:cs="Courier New"/>
          <w:sz w:val="16"/>
          <w:szCs w:val="16"/>
          <w:lang w:eastAsia="ja-JP"/>
        </w:rPr>
        <w:t>Cathepsin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S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(ng/mL)                              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49    57.8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15.9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58.1 (  15.7)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AAA size at 12-month (mm)                                      48    43.0 (   5.8)         38    44.6 (   4.9)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AAA size at 18-month (mm)                                      47    44.3 (   6.4)         41    45.4 (   5.1)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AAA size at 6-month (mm)                                       48    41.9 (   5.3)         42    43.3 (   4.6)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AAA size at baseline (mm)                                      49    41.3 (   5.1)         44    42.0 (   4.6)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>Alanine aminotransferase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                         45    28.6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14.6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36    30.1 (  19.8)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Age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yrs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                                            49    72.5 (   7.5)         44    69.4 (   7.3)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BMI                                                            49    26.6 (   4.0)         44    28.1 (   4.0)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</w:t>
      </w:r>
      <w:proofErr w:type="spellStart"/>
      <w:r>
        <w:rPr>
          <w:rFonts w:ascii="Courier New" w:eastAsia="MS Gothic" w:hAnsi="Courier New" w:cs="Courier New" w:hint="eastAsia"/>
          <w:sz w:val="16"/>
          <w:szCs w:val="16"/>
          <w:lang w:eastAsia="ja-JP"/>
        </w:rPr>
        <w:t>Clinical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proofErr w:type="spellStart"/>
      <w:r>
        <w:rPr>
          <w:rFonts w:ascii="Courier New" w:eastAsia="MS Gothic" w:hAnsi="Courier New" w:cs="Courier New"/>
          <w:sz w:val="16"/>
          <w:szCs w:val="16"/>
          <w:lang w:eastAsia="ja-JP"/>
        </w:rPr>
        <w:t>apolipoprotein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AI (g/L)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                 45     1.4 (   0.3)         36     1.4 (   0.3)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</w:t>
      </w:r>
      <w:proofErr w:type="spellStart"/>
      <w:r>
        <w:rPr>
          <w:rFonts w:ascii="Courier New" w:eastAsia="MS Gothic" w:hAnsi="Courier New" w:cs="Courier New" w:hint="eastAsia"/>
          <w:sz w:val="16"/>
          <w:szCs w:val="16"/>
          <w:lang w:eastAsia="ja-JP"/>
        </w:rPr>
        <w:t>Clinical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proofErr w:type="spellStart"/>
      <w:r>
        <w:rPr>
          <w:rFonts w:ascii="Courier New" w:eastAsia="MS Gothic" w:hAnsi="Courier New" w:cs="Courier New"/>
          <w:sz w:val="16"/>
          <w:szCs w:val="16"/>
          <w:lang w:eastAsia="ja-JP"/>
        </w:rPr>
        <w:t>apolipoprotein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B (g/L)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                  45     0.9 (   0.3)         36     0.9 (   0.2)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Creatinin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>e (</w:t>
      </w:r>
      <w:r w:rsidRPr="003A5B02">
        <w:rPr>
          <w:rFonts w:ascii="Symbol" w:eastAsia="MS Gothic" w:hAnsi="Symbol" w:cs="Courier New"/>
          <w:sz w:val="16"/>
          <w:szCs w:val="16"/>
          <w:lang w:eastAsia="ja-JP"/>
        </w:rPr>
        <w:t></w:t>
      </w:r>
      <w:proofErr w:type="spellStart"/>
      <w:r>
        <w:rPr>
          <w:rFonts w:ascii="Courier New" w:eastAsia="MS Gothic" w:hAnsi="Courier New" w:cs="Courier New"/>
          <w:sz w:val="16"/>
          <w:szCs w:val="16"/>
          <w:lang w:eastAsia="ja-JP"/>
        </w:rPr>
        <w:t>mol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>/L)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                              45    97.2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26.2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36    88.0 (  15.0)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Total Cholesterol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(</w:t>
      </w:r>
      <w:proofErr w:type="spellStart"/>
      <w:r>
        <w:rPr>
          <w:rFonts w:ascii="Courier New" w:eastAsia="MS Gothic" w:hAnsi="Courier New" w:cs="Courier New"/>
          <w:sz w:val="16"/>
          <w:szCs w:val="16"/>
          <w:lang w:eastAsia="ja-JP"/>
        </w:rPr>
        <w:t>mmol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>/L)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                       45     4.7 (   1.2)         36     4.5 (   0.9)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Clinical    Triglyceride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(</w:t>
      </w:r>
      <w:proofErr w:type="spellStart"/>
      <w:r>
        <w:rPr>
          <w:rFonts w:ascii="Courier New" w:eastAsia="MS Gothic" w:hAnsi="Courier New" w:cs="Courier New"/>
          <w:sz w:val="16"/>
          <w:szCs w:val="16"/>
          <w:lang w:eastAsia="ja-JP"/>
        </w:rPr>
        <w:t>mmol</w:t>
      </w:r>
      <w:proofErr w:type="spellEnd"/>
      <w:r>
        <w:rPr>
          <w:rFonts w:ascii="Courier New" w:eastAsia="MS Gothic" w:hAnsi="Courier New" w:cs="Courier New"/>
          <w:sz w:val="16"/>
          <w:szCs w:val="16"/>
          <w:lang w:eastAsia="ja-JP"/>
        </w:rPr>
        <w:t>/L)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                            45     1.9 (   0.9)         36     2.1 (   0.9)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ECM         MMP degraded biglycan (ng/ml)                                  49    53.9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16.1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53.6 (  23.6)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ECM         MMP degraded titin (ng/ml)                                     49   953.0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( 313.6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957.4 ( 298.4)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ECM         MMP degraded versican (ng/ml)                                  49     1.8 (   0.3)         44     1.7 (   0.4)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ECM         MMP-12 degraded elastin (ng/ml)                                49    12.1 (   7.3)         44    11.3 (   6.5)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RBM1        Interferon gamma (IFN-gamma) (pg/mL)                           11     3.6 (   2.7)         14     4.1 (   6.1)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RBM1        Matrix Metalloproteinase-9 (MMP-9) (ng/mL)                     49   121.8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47.8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146.3 (  77.3)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RBM1        Osteopontin (ng/mL)                                            49    21.7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10.2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19.1 (  10.4)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AXL Receptor Tyrosine Kinase (AXL) (ng/mL)                     49    17.3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27.1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12.6 (   4.1)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Adiponectin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                  48     4.2 (   2.3)         43     4.3 (   3.8)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Adrenocorticotropic Hormone (ACTH) (ng/mL)                     36     1.9 (   2.5)         29     0.9 (   0.5)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Agouti-Related Protein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AgRP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9   120.2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( 101.2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10    75.3 (  35.4)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Alpha-1-Antichymotrypsin (AACT)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49   914.4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( 143.4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937.0 ( 181.5)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Alpha-1-Antitrypsin (AAT) (mg/mL)                              49     1.5 (   0.5)         44     1.4 (   0.4)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Alpha-1-Microglobulin (A1Micro)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49    15.9 (   4.2)         44    15.6 (   3.8)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Alpha-2-Macroglobulin (A2Macro) (mg/mL)                        48     1.7 (   0.5)         43     1.6 (   0.5)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Alpha-Fetoprotein (AFP) (ng/mL)                                49     1.6 (   0.8)         44     1.8 (   1.3)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Amphiregulin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(AR)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11   160.1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39.6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4   251.5 (  65.0)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Angiopoietin-2 (ANG-2) (ng/mL)                                 49     4.8 (   2.2)         44     5.4 (   3.3)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Angiotensin-Converting Enzyme (ACE) (ng/mL)                    49   108.8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40.4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112.5 (  39.4)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Angiotensinogen (ng/mL)                                        42    18.3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32.0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40     9.9 (  14.6)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A-I (Apo A-I) (mg/mL)                           49     0.4 (   0.2)         44     0.4 (   0.3)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A-II (Apo A-II) (ng/mL)                         49   293.6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69.2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284.4 (  78.7)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A-IV (Apo A-IV)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49    21.5 (   7.2)         44    22.6 (   6.7)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B (Apo B)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49  1055.9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( 373.2)         44   989.8 ( 363.9)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br w:type="page"/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                                                                                Placebo                   Doxycycline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Variable                                                                  --------------------        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Category    Variable (unit)                  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  mean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     n  mean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--------------------------------------------------------------------------------------------------------------------------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C-I (Apo C-I) (ng/mL)                           49   230.9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84.2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226.5 ( 138.1)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C-III (Apo C-III)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49   134.9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83.7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142.8 ( 135.9)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D (Apo D)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49   180.7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58.7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170.4 (  70.5)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E (Apo E)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49    46.4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14.9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48.7 (  30.5)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Apolipoprotein H (Apo H)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49   270.1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72.0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285.0 (  78.0)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Apolipoprotein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a)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Lp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(a))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    49   493.5 ( 530.6)         43   415.9 ( 517.1)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B Lymphocyte Chemoattractant (BLC)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27    20.4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20.8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25    18.4 (  15.8)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Beta-2-Microglobulin (B2M)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   48     2.3 (   0.7)         43     2.3 (   0.6)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Betacellulin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(BTC)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7   141.4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( 154.0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4   132.3 (  61.1)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Bone Morphogenetic Protein 6 (BMP-6) (ng/mL)                   49     5.3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18.7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 1.7 (   0.7)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Brain-Derived Neurotrophic Factor (BDNF) (ng/mL)               43     0.4 (   0.7)         38     0.7 (   1.4)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C-Peptide (ng/mL)                                              49     6.4 (   7.7)         44     5.4 (   4.3)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C-Reactive Protein (CRP)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     47     3.6 (   3.5)         41     3.8 (   2.5)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CD 40 antigen (CD40) (ng/mL)                                   49     0.8 (   0.4)         44     0.8 (   0.6)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CD40 Ligand (CD40-L) (ng/mL)                                   49     0.0 (   0.0)         43     0.0 (   0.0)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RBM2        CD5 Antigen-like (CD5L) (ng/mL)                                49  3575.1 (1692.0)         44  3227.0 (1048.7)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>RBM2        Calbindin (ng/mL)                                              45     6.8 (   2.8)         33     6.2 (   1.9)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 xml:space="preserve">  RBM2        Calcitonin (pg/mL)                                             43    14.8 (  14.2)         40    12.6 (   6.7)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 xml:space="preserve">  RBM2        Cancer Antigen 125 (CA-125) (U/mL)                             49    13.5 (   5.4)         44    11.5 (   5.6)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RBM2        Cancer Antigen 19-9 (CA-19-9) (U/mL)                           47     9.0 (   8.0)         41    22.5 (  60.2)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RBM2        Carcinoembryonic Antigen (CEA) (ng/mL)                         49     3.3 (   3.4)         44     3.0 (   2.1)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Chemokine CC-4 (HCC-4) (ng/mL)                                 48     4.3 (   2.6)         44     4.1 (   3.9)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Chromogranin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-A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CgA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(ng/mL)                                   42   579.9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( 339.8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36   578.7 ( 418.2)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Clusterin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(CLU)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  49   254.7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56.4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264.2 (  73.4)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Complement C3 (C3) (mg/mL)                                     49     1.1 (   0.3)         44     1.0 (   0.2)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Complement Factor H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49  3643.9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(1323.8)         44  3198.2 (1334.9)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Connective Tissue Growth Factor (CTGF) (ng/mL)                  6     1.3 (   0.5)          2     1.2 (   0.9)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r>
        <w:rPr>
          <w:rFonts w:ascii="Courier New" w:eastAsia="MS Gothic" w:hAnsi="Courier New" w:cs="Courier New" w:hint="eastAsia"/>
          <w:sz w:val="16"/>
          <w:szCs w:val="16"/>
          <w:lang w:eastAsia="ja-JP"/>
        </w:rPr>
        <w:t>Cortiso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>l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(ng/mL)         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         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             49   585.8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( 321.8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645.3 ( 296.5)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Creatine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Kinase-MB (CK-MB) (ng/mL)                             49     2.7 (   2.1)         44     2.7 (   1.3)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Cystatin-C (ng/mL)              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49  1417.8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( 514.0)         44  1263.9 ( 402.0)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E-Selectin (ng/mL)                                             49     8.6 (   3.3)         44     8.9 (   3.7)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RBM2        EN-RAGE (ng/mL)                                                45     1.3 (   1.1)         43     1.9 (   1.7)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>RBM2        Endothelin-1 (ET-1) (pg/mL)                                    26    24.2 (  15.0)         28    19.5 (   6.1)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 xml:space="preserve">  RBM2        Eotaxin-1 (pg/mL)                                              30    36.1 (  26.0)         15    31.2 (  12.9)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 xml:space="preserve">  RBM2        Eotaxin-3 (pg/mL)                                              35    56.0 (  33.9)         36    47.6 (  18.2)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 xml:space="preserve"> 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RBM2        Epidermal Growth Factor (EGF)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37     3.9 (   2.3)         41     3.4 (   2.4)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Epidermal Growth Factor Receptor (EGFR) (ng/mL)                49     3.8 (   0.4)         44     4.0 (   0.7)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Epiregulin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(EPR)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              1    19.0 (    .)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1    22.0 (    .)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Epithelial-Derived Neutrophil-Activating Protein 78            35     0.1 (   0.1)         33     0.2 (   0.4)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(ENA-78) (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ng/mL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br w:type="page"/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                                                                                Placebo                   Doxycycline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Variable                                                                  --------------------        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Category    Variable (unit)                  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  mean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     n  mean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--------------------------------------------------------------------------------------------------------------------------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Erythropoietin (EPO)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42     9.1 (   9.0)         42     7.8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12.1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FASLG Receptor (FAS) (ng/mL)                                   49    19.7 (   7.9)         44    16.5 (   8.1)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Factor VII (ng/mL)                                             49   464.6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( 286.4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513.5 ( 242.1)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Fas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Ligand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FasL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49   141.8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( 237.9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68.7 (  22.3)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Fatty Acid-Binding Protein, heart (FABP, heart) (ng/mL)        48     8.0 (   4.7)         44     8.4 (   5.5)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Ferritin (FRTN) (ng/mL)                                        48   183.0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( 151.3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43   193.7 ( 177.7)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Fetuin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-A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         49   883.9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( 232.8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894.3 ( 221.0)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Fibrinogen (mg/mL)                                             49     5.1 (   1.9)         44     4.8 (   1.1)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Fibroblast Growth Factor basic (FGF-basic)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5   159.0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61.8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3    94.0 (  20.8)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Follicle-Stimulating Hormone (FSH)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mIU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49    12.5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15.2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15.0 (  19.4)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Glucagon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         27    76.1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31.8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18    76.9 (  59.4)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Glucagon-like Peptide 1, total (GLP-1 total)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49    11.1 (   6.0)         44    10.9 (   5.4)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Glutathione S-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Transferase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alpha (GST-alpha) (ng/mL)            49    16.7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20.4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20.4 (  26.2)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Granulocyte Colony-Stimulating Factor (G-CSF)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19     7.3 (   8.2)         19     4.0 (   1.2)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Granulocyte-Macrophage Colony-Stimulating Factor (GM-CSF)      29    27.3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32.0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19    24.1 (  15.2)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(</w:t>
      </w:r>
      <w:proofErr w:type="spellStart"/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Growth Hormone (GH) (ng/mL)                                    49     1.3 (   1.1)         43     1.4 (   2.2)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Haptoglobin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(mg/mL)                                            49     1.8 (   1.3)         44     1.7 (   1.1)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Heat Shock Protein 60 (HSP-60) (ng/mL)                          7    57.3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51.0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5    28.6 (  43.5)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Heparin-Binding EGF-Like Growth Factor (HB-EGF)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48    22.5 (   9.8)         44    17.8 (   7.0)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Hepatocyte Growth Factor (HGF) (ng/mL)                         49     5.5 (   2.5)         44     5.2 (   3.9)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Immunoglobulin A (IgA) (mg/mL)                                 49     3.5 (   1.5)         44     2.9 (   1.8)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RBM2        Immunoglobulin E (IgE) (U/mL)                                  47   191.9 ( 281.1)         40   134.9 ( 173.5)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RBM2        Immunoglobulin M (IgM)                                         49     1.2 (   0.7)         44     1.4 (   1.2)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Insulin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uIU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         49     7.1 (   8.1)         44     9.0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11.8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Insulin-like Growth Factor-Binding Protein 2 (IGFBP-2)         49   129.5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64.0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122.0 ( 107.0)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(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ng/mL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Intercellular Adhesion Molecule 1 (ICAM-1) (ng/mL)             49   156.7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51.9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155.3 (  42.9)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Interferon gamma Induced Protein 10 (IP-10)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43    51.3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18.1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31    47.7 (  46.1)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Interleukin-1 alpha (IL-1 alpha) (ng/mL)                        9     0.0 (   0.0)          6     0.0 (   0.0)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Interleukin-1 beta (IL-1 beta)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36     1.7 (   0.7)         34     1.3 (   0.7)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Interleukin-1 receptor antagonist (IL-1ra)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48   114.3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( 258.2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68.5 (  32.4)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Interleukin-10 (IL-10)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       43     5.5 (   4.6)         38     5.0 (   5.0)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r w:rsidRPr="00BD6871">
        <w:rPr>
          <w:rFonts w:ascii="Courier New" w:eastAsia="MS Gothic" w:hAnsi="Courier New" w:cs="Courier New"/>
          <w:sz w:val="16"/>
          <w:szCs w:val="16"/>
          <w:lang w:eastAsia="ja-JP"/>
        </w:rPr>
        <w:t>RBM2        Interleukin-11 (IL-11) (</w:t>
      </w:r>
      <w:proofErr w:type="spellStart"/>
      <w:r w:rsidRPr="00BD6871">
        <w:rPr>
          <w:rFonts w:ascii="Courier New" w:eastAsia="MS Gothic" w:hAnsi="Courier New" w:cs="Courier New"/>
          <w:sz w:val="16"/>
          <w:szCs w:val="16"/>
          <w:lang w:eastAsia="ja-JP"/>
        </w:rPr>
        <w:t>pg</w:t>
      </w:r>
      <w:proofErr w:type="spellEnd"/>
      <w:r w:rsidRPr="00BD6871">
        <w:rPr>
          <w:rFonts w:ascii="Courier New" w:eastAsia="MS Gothic" w:hAnsi="Courier New" w:cs="Courier New"/>
          <w:sz w:val="16"/>
          <w:szCs w:val="16"/>
          <w:lang w:eastAsia="ja-JP"/>
        </w:rPr>
        <w:t xml:space="preserve">/mL)                                 41   404.8 (1859.1)         35    66.3 </w:t>
      </w:r>
      <w:proofErr w:type="gramStart"/>
      <w:r w:rsidRPr="00BD6871">
        <w:rPr>
          <w:rFonts w:ascii="Courier New" w:eastAsia="MS Gothic" w:hAnsi="Courier New" w:cs="Courier New"/>
          <w:sz w:val="16"/>
          <w:szCs w:val="16"/>
          <w:lang w:eastAsia="ja-JP"/>
        </w:rPr>
        <w:t>(  37.4</w:t>
      </w:r>
      <w:proofErr w:type="gramEnd"/>
      <w:r w:rsidRPr="00BD6871">
        <w:rPr>
          <w:rFonts w:ascii="Courier New" w:eastAsia="MS Gothic" w:hAnsi="Courier New" w:cs="Courier New"/>
          <w:sz w:val="16"/>
          <w:szCs w:val="16"/>
          <w:lang w:eastAsia="ja-JP"/>
        </w:rPr>
        <w:t>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eastAsia="ja-JP"/>
        </w:rPr>
        <w:t xml:space="preserve">  RBM2        Interleukin-12 Subunit p40 (IL-12p40) (ng/mL)                  35     0.2 (   0.1)         22     0.1 (   0.1)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eastAsia="ja-JP"/>
        </w:rPr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RBM2        Interleukin-12 Subunit p70 (IL-12p70) (pg/mL)                   8    21.6 (  17.8)          5    20.6 (  14.7)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Interleukin-13 (IL-13) (pg/mL)                                 48    23.7 (  12.4)         44    26.2 (  15.1)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Interleukin-15 (IL-15) (ng/mL)                                 25     0.2 (   0.1)         16     0.2 (   0.1)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Interleukin-16 (IL-16) (pg/mL)                                 49   309.4 ( 104.1)         44   279.6 (  88.3)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Interleukin-18 (IL-18) (pg/mL)                                 49   307.7 ( 146.2)         44   283.9 ( 116.7)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br w:type="page"/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lastRenderedPageBreak/>
        <w:t xml:space="preserve">                                                                                 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Placebo                   Doxycycline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Variable                                                                  --------------------        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Category    Variable (unit)                  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  mean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     n  mean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>--------------------------------------------------------------------------------------------------------------------------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RBM2        Interleukin-2 (IL-2) (pg/mL)                                   19    16.5 (  11.1)         18    14.5 (   5.6)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Interleukin-3 (IL-3) (ng/mL)                                   48     0.0 (   0.0)         43     0.0 (   0.0)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Interleukin-4 (IL-4) (pg/mL)                                   36    19.2 (   7.6)         29    21.1 (   7.5)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Interleukin-5 (IL-5) (pg/mL)                                   48    15.3 (  11.5)         43    15.2 (  12.5)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Interleukin-6 (IL-6) (pg/mL)                                   47     5.4 (   2.8)         43     4.3 (   2.1)</w:t>
      </w:r>
    </w:p>
    <w:p w:rsidR="00BC7A5D" w:rsidRPr="00BD6871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>RBM2        Interleukin-6 receptor (IL-6r) (ng/mL)                         48    29.1 (   9.1)         44    29.0 (   7.5)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BD6871">
        <w:rPr>
          <w:rFonts w:ascii="Courier New" w:eastAsia="MS Gothic" w:hAnsi="Courier New" w:cs="Courier New"/>
          <w:sz w:val="16"/>
          <w:szCs w:val="16"/>
          <w:lang w:val="nl-NL" w:eastAsia="ja-JP"/>
        </w:rPr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RBM2        Interleukin-7 (IL-7) (pg/mL)                                   46    80.8 (  44.8)         41    84.9 (  58.7)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RBM2        Interleukin-8 (IL-8) (pg/mL)                                   43     7.9 (   6.1)         37     8.8 (   8.8)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RBM2        Kidney Injury Molecule-1 (KIM-1) (ng/mL)                       49     0.2 (   0.2)         44     0.2 (   0.1)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Lectin-Like Oxidized LDL Receptor 1 (LOX-1) (ng/mL)            30     0.7 (   0.2)         25     0.7 (   0.3)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Leptin (ng/mL)                                                 49    10.1 (   9.1)         44     9.5 (   8.3)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Luteinizing Hormone (LH)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mIU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    49     8.9 (   4.7)         44     9.7 (   6.5)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Lymphotactin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(ng/mL)                                            4     0.2 (   0.1)          1     0.1 (    .)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Macrophage Colony-Stimulating Factor 1 (M-CSF) (ng/mL)         45     0.8 (   0.3)         39     0.7 (   0.3)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Macrophage Inflammatory Protein-1 alpha (MIP-1 alpha)          49    57.9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25.4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51.1 (  24.1)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(</w:t>
      </w:r>
      <w:proofErr w:type="spellStart"/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Macrophage Inflammatory Protein-1 beta (MIP-1 beta)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49   159.4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48.9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198.0 ( 177.9)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Macrophage Inflammatory Protein-3 alpha (MIP-3 alpha)          49    65.5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31.5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59.0 (  21.9)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(</w:t>
      </w:r>
      <w:proofErr w:type="spellStart"/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Macrophage Migration Inhibitory Factor (MIF) (ng/mL)           49     0.1 (   0.1)         44     0.1 (   0.1)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Macrophage-Derived Chemokine (MDC)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46   167.5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( 156.3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43   157.9 ( 172.8)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Malondialdehyde-Modified Low-Density Lipoprotein (MDA-LDL)     26   204.3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85.8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21   129.0 (  50.9)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            (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ng/mL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Matrix Metalloproteinase-1 (MMP-1) (ng/mL)                     21     0.4 (   0.2)         26     0.4 (   0.2)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Matrix Metalloproteinase-10 (MMP-10) (ng/mL)                   49     0.1 (   0.0)         44     0.1 (   0.1)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Matrix Metalloproteinase-2 (MMP-2) (ng/mL)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49  2</w:t>
      </w:r>
      <w:proofErr w:type="gram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795.5 ( 703.1)         44  2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820.5 ( 662.6)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Matrix Metalloproteinase-3 (MMP-3) (ng/mL)                     49    23.2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17.9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19.0 (  10.6)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Matrix Metalloproteinase-7 (MMP-7) (ng/mL)                     49     1.6 (   0.8)         44     1.7 (   0.7)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Matrix Metalloproteinase-9, total (MMP-9, total) (ng/mL)       48   331.5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( 116.1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394.3 ( 182.5)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Monocyte Chemotactic Protein 1 (MCP-1)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49   174.5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59.2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181.8 ( 149.3)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Monocyte Chemotactic Protein 2 (MCP-2)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49    21.5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13.6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17.7 (  10.7)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Monocyte Chemotactic Protein 4 (MCP-4)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49   924.4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( 372.3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856.1 ( 196.6)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Monokine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Induced by Gamma Interferon (MIG)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49  2</w:t>
      </w:r>
      <w:proofErr w:type="gram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704.8 (1901.4)         44  1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886.9 (1946.6)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Myeloid Progenitor Inhibitory Factor 1 (MPIF-1) (ng/mL)        49     1.1 (   0.5)         44     1.0 (   0.7)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Myeloperoxidase (MPO) (ng/mL)                                  43   170.8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( 175.5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39   163.8 ( 185.4)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Myoglobin (ng/mL)                                              48    79.3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57.3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43    77.3 (  46.7)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N-terminal prohormone of brain natriuretic peptide (NT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49  2</w:t>
      </w:r>
      <w:proofErr w:type="gramEnd"/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538.2 (2791.3)         44  2</w:t>
      </w:r>
      <w:r>
        <w:rPr>
          <w:rFonts w:ascii="Courier New" w:eastAsia="MS Gothic" w:hAnsi="Courier New" w:cs="Courier New"/>
          <w:sz w:val="16"/>
          <w:szCs w:val="16"/>
          <w:lang w:eastAsia="ja-JP"/>
        </w:rPr>
        <w:t xml:space="preserve">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643.0 (3980.4)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</w:t>
      </w:r>
      <w:proofErr w:type="spellStart"/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proBNP</w:t>
      </w:r>
      <w:proofErr w:type="spellEnd"/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Neuronal Cell Adhesion Molecule (Nr-CAM) (ng/mL)               49     1.0 (   1.1)         44     0.9 (   0.3)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Neutrophil Gelatinase-Associated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Lipocalin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(NGAL) (ng/mL)      49   263.8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( 146.9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43   227.4 ( 131.0)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br w:type="page"/>
      </w:r>
      <w:r w:rsidRPr="00451915">
        <w:rPr>
          <w:rFonts w:ascii="Courier New" w:eastAsia="MS Gothic" w:hAnsi="Courier New" w:cs="Courier New"/>
          <w:sz w:val="16"/>
          <w:szCs w:val="16"/>
          <w:lang w:eastAsia="ja-JP"/>
        </w:rPr>
        <w:lastRenderedPageBreak/>
        <w:t xml:space="preserve">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                                                                   Placebo                   Doxycycline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Variable                                                                  --------------------        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Category    Variable (unit)                  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  mean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     n  mean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--------------------------------------------------------------------------------------------------------------------------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Pancreatic Polypeptide (PPP)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49   388.2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( 400.2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359.8 ( 287.5)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Peptide YY (PYY)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 45   151.3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( 137.2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41   128.6 ( 127.9)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Placenta Growth Factor (PLGF)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45    32.2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11.8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42    28.6 (  10.7)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Plasminogen Activator Inhibitor 1 (PAI-1) (ng/mL)              48    25.9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21.4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43    32.7 (  29.6)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Platelet-Derived Growth Factor BB (PDGF-BB)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20   152.0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( 315.2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22   314.2 ( 835.7)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Pregnancy-Associated Plasma Protein A (PAPP-A)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mIU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48     0.0 (   0.0)         44     0.0 (   0.0)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Progesterone (ng/mL)                                           48     9.7 (   2.5)         44     9.1 (   2.2)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Proinsulin, Intact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pM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37    16.1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19.3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35    14.1 (  14.3)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Proinsulin, Total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pM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48    54.2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66.5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42    55.4 (  56.6)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Prolactin (PRL) (ng/mL)                                        49     8.2 (   5.6)         44     7.9 (   3.9)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Prostate-Specific Antigen, Free (PSA-f) (ng/mL)                46     0.4 (   0.3)         40     0.3 (   0.3)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Prostatic Acid Phosphatase (PAP) (ng/mL)                       49     1.3 (   0.9)         44     1.2 (   0.6)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Pulmonary and Activation-Regulated Chemokine (PARC) (ng/mL)    46    85.9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38.5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74.9 (  45.5)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Receptor for advanced glycosylation end products (RAGE)        49     3.1 (   2.0)         44     3.4 (   3.1)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(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ng/mL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Resistin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(ng/mL)                                               49     3.1 (   1.7)         44     2.9 (   1.1)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S100 calcium-binding protein B (S100-B) (ng/mL)                 7     0.3 (   0.1)          2     0.2 (   0.1)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Secretin (ng/mL)                                                9     5.3 (   4.3)          3     9.0 (   5.9)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Serotransferrin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(Transferrin) (mg/dl)                          49   288.7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80.3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285.8 (  99.3)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Serum Amyloid P-Component (SAP)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49    18.9 (   6.9)         44    19.3 (   5.9)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Serum Glutamic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Oxaloacetic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Transaminase (SGOT)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49    12.9 (   2.4)         44    11.7 (   2.8)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Sex Hormone-Binding Globulin (SHBG)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nmol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/L)                   49    48.7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18.3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46.8 (  28.1)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Sortilin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(ng/mL)                                               49     4.5 (   1.2)         44     4.7 (   1.5)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Stem Cell Factor (SCF)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49   229.9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( 100.1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43   208.5 (  74.7)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Superoxide Dismutase 1, soluble (SOD-1)                        49    24.7 (   6.3)         44    23.3 (   6.4)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 Lymphocyte-Secreted Protein I-309 (I-309)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37   575.1 (2327.5)         37   272.4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( 613.8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T-Cell-Specific Protein RANTES (RANTES) (ng/mL)                47     1.1 (   1.4)         42     3.9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13.4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TNF-Related Apoptosis-Inducing Ligand Receptor 3 (TRAIL-R3)    49    15.8 (   6.2)         44    15.4 (   8.0)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            (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ng/mL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                                                                                             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Tamm-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Horsfall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Urinary Glycoprotein (THP)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49     0.0 (   0.0)         44     0.0 (   0.0)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Tenascin-C (TN-C) (ng/mL)                                      49   511.0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( 340.7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441.8 ( 177.4)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Testosterone, Total (ng/mL)                                    48     3.7 (   1.0)         44     3.5 (   1.0)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Thrombomodulin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(TM) (ng/mL)                                    49     5.7 (   1.6)         44     5.4 (   1.6)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Thrombopoietin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(TPO) (ng/mL)                                   47     1.0 (   0.4)         43     1.0 (   0.4)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Thrombospondin-1 (ng/mL)                                       42   187.1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( 196.2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37   401.7 ( 752.8)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Thyroid-Stimulating Hormone (TSH)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uIU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49     1.6 (   0.7)         44     1.8 (   0.8)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Thyroxine-Binding Globulin (TBG)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49    41.7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13.4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41.4 (  11.9)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Tissue Factor (TF) (ng/mL)                                     15     1.2 (   0.6)         10     1.3 (   1.1)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Tissue Inhibitor of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Metalloproteinases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1 (TIMP-1) (ng/mL)      48    88.0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28.2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43    87.3 (  28.7)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Transforming Growth Factor beta-3 (TGF-beta-3)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5   118.4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( 151.7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3    20.7 (   2.9)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br w:type="page"/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lastRenderedPageBreak/>
        <w:t xml:space="preserve">                                                                                  Placebo                   Doxycycline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Variable                                                                  --------------------        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Category    Variable (unit)                                                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n  mean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      n  mean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std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)     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--------------------------------------------------------------------------------------------------------------------------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Transthyretin (TTR) (mg/dl)                                    49    29.4 (   9.1)         44    28.9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12.4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Trefoil Factor 3 (TFF3)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              49     0.2 (   0.1)         44     0.2 (   0.1)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Tumor Necrosis Factor alpha (TNF-alpha)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49    36.9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31.9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32.9 (  40.0)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Tumor Necrosis Factor beta (TNF-beta)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/mL)                  24     8.7 (   6.6)         20     8.1 (   5.7)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Tumor necrosis factor receptor 2 (TNFR2)                       48     7.6 (   3.9)         43     6.8 (   2.9)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Vascular Cell Adhesion Molecule-1 (VCAM-1) (ng/mL)             48   650.6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( 249.1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43   658.2 ( 238.2)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Vascular Endothelial Growth Factor (VEGF)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pg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49   730.9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( 195.4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697.4 ( 236.0)</w:t>
      </w:r>
    </w:p>
    <w:p w:rsidR="00BC7A5D" w:rsidRPr="00746389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val="nl-NL"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</w:t>
      </w: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>RBM2        Vitamin K-Dependent Protein S (VKDPS) (ug/mL)                  49    17.0 (   6.6)         44    18.3 (   5.8)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746389">
        <w:rPr>
          <w:rFonts w:ascii="Courier New" w:eastAsia="MS Gothic" w:hAnsi="Courier New" w:cs="Courier New" w:hint="eastAsia"/>
          <w:sz w:val="16"/>
          <w:szCs w:val="16"/>
          <w:lang w:val="nl-NL" w:eastAsia="ja-JP"/>
        </w:rPr>
        <w:t xml:space="preserve">  </w:t>
      </w: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RBM2       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Vitronectin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                49   855.8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( 158.1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877.7 ( 165.5)</w:t>
      </w:r>
    </w:p>
    <w:p w:rsidR="00BC7A5D" w:rsidRPr="00451915" w:rsidRDefault="00BC7A5D" w:rsidP="00BC7A5D">
      <w:pPr>
        <w:pStyle w:val="PlainText"/>
        <w:spacing w:line="480" w:lineRule="auto"/>
        <w:rPr>
          <w:rFonts w:ascii="Courier New" w:eastAsia="MS Gothic" w:hAnsi="Courier New" w:cs="Courier New"/>
          <w:sz w:val="16"/>
          <w:szCs w:val="16"/>
          <w:lang w:eastAsia="ja-JP"/>
        </w:rPr>
      </w:pPr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 RBM2        von 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Willebrand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 Factor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vWF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(</w:t>
      </w:r>
      <w:proofErr w:type="spell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ug</w:t>
      </w:r>
      <w:proofErr w:type="spell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 xml:space="preserve">/mL)                            49    80.5 </w:t>
      </w:r>
      <w:proofErr w:type="gramStart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(  35.4</w:t>
      </w:r>
      <w:proofErr w:type="gramEnd"/>
      <w:r w:rsidRPr="00451915">
        <w:rPr>
          <w:rFonts w:ascii="Courier New" w:eastAsia="MS Gothic" w:hAnsi="Courier New" w:cs="Courier New" w:hint="eastAsia"/>
          <w:sz w:val="16"/>
          <w:szCs w:val="16"/>
          <w:lang w:eastAsia="ja-JP"/>
        </w:rPr>
        <w:t>)         44    78.6 (  51.9)</w:t>
      </w:r>
    </w:p>
    <w:p w:rsidR="00BC7A5D" w:rsidRDefault="00BC7A5D" w:rsidP="00BC7A5D">
      <w:pPr>
        <w:spacing w:after="0" w:line="240" w:lineRule="auto"/>
      </w:pPr>
      <w:r>
        <w:br w:type="page"/>
      </w:r>
    </w:p>
    <w:p w:rsidR="00072429" w:rsidRDefault="00072429"/>
    <w:sectPr w:rsidR="00072429" w:rsidSect="00BC7A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45" w:rsidRDefault="00787645">
      <w:pPr>
        <w:spacing w:after="0" w:line="240" w:lineRule="auto"/>
      </w:pPr>
      <w:r>
        <w:separator/>
      </w:r>
    </w:p>
  </w:endnote>
  <w:endnote w:type="continuationSeparator" w:id="0">
    <w:p w:rsidR="00787645" w:rsidRDefault="0078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45" w:rsidRDefault="00787645">
      <w:pPr>
        <w:spacing w:after="0" w:line="240" w:lineRule="auto"/>
      </w:pPr>
      <w:r>
        <w:separator/>
      </w:r>
    </w:p>
  </w:footnote>
  <w:footnote w:type="continuationSeparator" w:id="0">
    <w:p w:rsidR="00787645" w:rsidRDefault="0078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D7" w:rsidRDefault="00787645">
    <w:pPr>
      <w:pStyle w:val="Header"/>
      <w:jc w:val="right"/>
    </w:pPr>
  </w:p>
  <w:p w:rsidR="00450AD7" w:rsidRDefault="00787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D"/>
    <w:rsid w:val="00072429"/>
    <w:rsid w:val="00787645"/>
    <w:rsid w:val="00803679"/>
    <w:rsid w:val="00B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5D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C7A5D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A5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5D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C7A5D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A5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 Deeg</dc:creator>
  <cp:lastModifiedBy>Mark A Deeg</cp:lastModifiedBy>
  <cp:revision>2</cp:revision>
  <dcterms:created xsi:type="dcterms:W3CDTF">2015-07-06T12:01:00Z</dcterms:created>
  <dcterms:modified xsi:type="dcterms:W3CDTF">2015-07-06T12:01:00Z</dcterms:modified>
</cp:coreProperties>
</file>