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7" w:rsidRPr="00F62877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/>
          <w:bCs/>
          <w:lang w:val="en-GB"/>
        </w:rPr>
      </w:pPr>
      <w:bookmarkStart w:id="0" w:name="_GoBack"/>
      <w:bookmarkEnd w:id="0"/>
      <w:r w:rsidRPr="00F62877">
        <w:rPr>
          <w:b/>
          <w:bCs/>
          <w:lang w:val="en-GB"/>
        </w:rPr>
        <w:t>Supplemental Data</w:t>
      </w:r>
    </w:p>
    <w:p w:rsidR="00F62877" w:rsidRPr="00F62877" w:rsidRDefault="00F62877" w:rsidP="00F62877">
      <w:pPr>
        <w:spacing w:after="0" w:line="480" w:lineRule="auto"/>
        <w:ind w:left="-810"/>
        <w:rPr>
          <w:b/>
          <w:bCs/>
          <w:lang w:val="en-GB"/>
        </w:rPr>
      </w:pPr>
      <w:r w:rsidRPr="00F62877">
        <w:rPr>
          <w:b/>
          <w:bCs/>
          <w:lang w:val="en-GB"/>
        </w:rPr>
        <w:t>Supplemental Table 1.  Changes in HbA1c, Body Weight, and Systolic BP for the Overall Populations and Latin American Subgroups of the PBO-Controlled Studies at Week 26*</w:t>
      </w:r>
    </w:p>
    <w:tbl>
      <w:tblPr>
        <w:tblW w:w="5635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2249"/>
        <w:gridCol w:w="1257"/>
        <w:gridCol w:w="96"/>
        <w:gridCol w:w="1440"/>
        <w:gridCol w:w="1440"/>
        <w:gridCol w:w="1348"/>
        <w:gridCol w:w="1348"/>
        <w:gridCol w:w="1351"/>
        <w:gridCol w:w="89"/>
        <w:gridCol w:w="1262"/>
        <w:gridCol w:w="89"/>
        <w:gridCol w:w="1262"/>
        <w:gridCol w:w="89"/>
        <w:gridCol w:w="1529"/>
      </w:tblGrid>
      <w:tr w:rsidR="00F62877" w:rsidRPr="00F62877" w:rsidTr="000C36A4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2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Overall Population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vertAlign w:val="superscript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Monotherapy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begin"/>
            </w:r>
            <w:r w:rsidRPr="00F62877">
              <w:rPr>
                <w:rFonts w:eastAsia="Times New Roman"/>
                <w:b/>
                <w:color w:val="000000"/>
                <w:sz w:val="22"/>
              </w:rPr>
              <w:instrText xml:space="preserve"> ADDIN REFMGR.CITE &lt;Refman&gt;&lt;Cite&gt;&lt;Author&gt;Stenl&amp;#xF6;f&lt;/Author&gt;&lt;Year&gt;2013&lt;/Year&gt;&lt;RecNum&gt;2043&lt;/RecNum&gt;&lt;IDText&gt;Efficacy and safety of canagliflozin monotherapy in subjects with type 2 diabetes mellitus inadequately controlled with diet and exercise&lt;/IDText&gt;&lt;MDL Ref_Type="Journal"&gt;&lt;Ref_Type&gt;Journal&lt;/Ref_Type&gt;&lt;Ref_ID&gt;2043&lt;/Ref_ID&gt;&lt;Title_Primary&gt;Efficacy and safety of canagliflozin monotherapy in subjects with type 2 diabetes mellitus inadequately controlled with diet and exercise&lt;/Title_Primary&gt;&lt;Authors_Primary&gt;Stenl&amp;#xF6;f,K.&lt;/Authors_Primary&gt;&lt;Authors_Primary&gt;Cefalu,W.T.&lt;/Authors_Primary&gt;&lt;Authors_Primary&gt;Kim,K-A.&lt;/Authors_Primary&gt;&lt;Authors_Primary&gt;Alba,M.&lt;/Authors_Primary&gt;&lt;Authors_Primary&gt;Usiskin,K.&lt;/Authors_Primary&gt;&lt;Authors_Primary&gt;Tong,C.&lt;/Authors_Primary&gt;&lt;Authors_Primary&gt;Canovatchel,W.&lt;/Authors_Primary&gt;&lt;Authors_Primary&gt;Meininger,G.&lt;/Authors_Primary&gt;&lt;Date_Primary&gt;2013&lt;/Date_Primary&gt;&lt;Keywords&gt;Diabetes Mellitus&lt;/Keywords&gt;&lt;Keywords&gt;Diet&lt;/Keywords&gt;&lt;Keywords&gt;Exercise&lt;/Keywords&gt;&lt;Keywords&gt;Safety&lt;/Keywords&gt;&lt;Reprint&gt;In File&lt;/Reprint&gt;&lt;Start_Page&gt;372&lt;/Start_Page&gt;&lt;End_Page&gt;382&lt;/End_Page&gt;&lt;Periodical&gt;Diabetes Obes.Metab&lt;/Periodical&gt;&lt;Volume&gt;15&lt;/Volume&gt;&lt;Issue&gt;4&lt;/Issue&gt;&lt;Web_URL&gt;&lt;u&gt;PM:23279307&lt;/u&gt;&lt;/Web_URL&gt;&lt;Web_URL_Link1&gt;&lt;u&gt;file://\\Dvcpa_refman\refmandb\New PDFs-2-07\dom12054.pdf&lt;/u&gt;&lt;/Web_URL_Link1&gt;&lt;ZZ_JournalStdAbbrev&gt;&lt;f name="System"&gt;Diabetes Obes.Metab&lt;/f&gt;&lt;/ZZ_JournalStdAbbrev&gt;&lt;ZZ_WorkformID&gt;1&lt;/ZZ_WorkformID&gt;&lt;/MDL&gt;&lt;/Cite&gt;&lt;/Refman&gt;</w:instrTex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separate"/>
            </w:r>
            <w:r w:rsidRPr="00F62877">
              <w:rPr>
                <w:rFonts w:eastAsia="Times New Roman"/>
                <w:b/>
                <w:color w:val="000000"/>
                <w:sz w:val="22"/>
                <w:vertAlign w:val="superscript"/>
              </w:rPr>
              <w:t>10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13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Add-on to MET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begin"/>
            </w:r>
            <w:r w:rsidRPr="00F62877">
              <w:rPr>
                <w:rFonts w:eastAsia="Times New Roman"/>
                <w:b/>
                <w:color w:val="000000"/>
                <w:sz w:val="22"/>
              </w:rPr>
              <w:instrText xml:space="preserve"> ADDIN REFMGR.CITE &lt;Refman&gt;&lt;Cite&gt;&lt;Author&gt;Lavalle-Gonz&amp;#xE1;lez&lt;/Author&gt;&lt;Year&gt;2013&lt;/Year&gt;&lt;RecNum&gt;18560&lt;/RecNum&gt;&lt;IDText&gt;Efficacy and safety of canagliflozin compared with placebo and sitagliptin in patients with type 2 diabetes on background metformin monotherapy: a randomised trial&lt;/IDText&gt;&lt;MDL Ref_Type="Journal"&gt;&lt;Ref_Type&gt;Journal&lt;/Ref_Type&gt;&lt;Ref_ID&gt;18560&lt;/Ref_ID&gt;&lt;Title_Primary&gt;Efficacy and safety of canagliflozin compared with placebo and sitagliptin in patients with type 2 diabetes on background metformin monotherapy: a randomised trial&lt;/Title_Primary&gt;&lt;Authors_Primary&gt;Lavalle-Gonz&amp;#xE1;lez,F.J.&lt;/Authors_Primary&gt;&lt;Authors_Primary&gt;Januszewicz,A.&lt;/Authors_Primary&gt;&lt;Authors_Primary&gt;Davidson,J.&lt;/Authors_Primary&gt;&lt;Authors_Primary&gt;Tong,C.&lt;/Authors_Primary&gt;&lt;Authors_Primary&gt;Qiu,R.&lt;/Authors_Primary&gt;&lt;Authors_Primary&gt;Canovatchel,W.&lt;/Authors_Primary&gt;&lt;Authors_Primary&gt;Meininger,G.&lt;/Authors_Primary&gt;&lt;Date_Primary&gt;2013/12&lt;/Date_Primary&gt;&lt;Keywords&gt;a&lt;/Keywords&gt;&lt;Keywords&gt;administration &amp;amp; dosage&lt;/Keywords&gt;&lt;Keywords&gt;Adolescent&lt;/Keywords&gt;&lt;Keywords&gt;adverse effects&lt;/Keywords&gt;&lt;Keywords&gt;Aged&lt;/Keywords&gt;&lt;Keywords&gt;Aged,80 and over&lt;/Keywords&gt;&lt;Keywords&gt;analysis&lt;/Keywords&gt;&lt;Keywords&gt;blood&lt;/Keywords&gt;&lt;Keywords&gt;Blood Glucose&lt;/Keywords&gt;&lt;Keywords&gt;Blood Pressure&lt;/Keywords&gt;&lt;Keywords&gt;Body Weight&lt;/Keywords&gt;&lt;Keywords&gt;Clinical&lt;/Keywords&gt;&lt;Keywords&gt;Comparative Study&lt;/Keywords&gt;&lt;Keywords&gt;Diabetes Mellitus,Type 2&lt;/Keywords&gt;&lt;Keywords&gt;drug effects&lt;/Keywords&gt;&lt;Keywords&gt;drug therapy&lt;/Keywords&gt;&lt;Keywords&gt;Drug Therapy,Combination&lt;/Keywords&gt;&lt;Keywords&gt;Endocrinology&lt;/Keywords&gt;&lt;Keywords&gt;Fasting&lt;/Keywords&gt;&lt;Keywords&gt;Female&lt;/Keywords&gt;&lt;Keywords&gt;Glucose&lt;/Keywords&gt;&lt;Keywords&gt;Glucosides&lt;/Keywords&gt;&lt;Keywords&gt;Hemoglobin A&lt;/Keywords&gt;&lt;Keywords&gt;Hemoglobin A,Glycosylated&lt;/Keywords&gt;&lt;Keywords&gt;Humans&lt;/Keywords&gt;&lt;Keywords&gt;Hypoglycemic Agents&lt;/Keywords&gt;&lt;Keywords&gt;Incidence&lt;/Keywords&gt;&lt;Keywords&gt;Lipids&lt;/Keywords&gt;&lt;Keywords&gt;Male&lt;/Keywords&gt;&lt;Keywords&gt;Medicine&lt;/Keywords&gt;&lt;Keywords&gt;metabolism&lt;/Keywords&gt;&lt;Keywords&gt;Metformin&lt;/Keywords&gt;&lt;Keywords&gt;methods&lt;/Keywords&gt;&lt;Keywords&gt;Mexico&lt;/Keywords&gt;&lt;Keywords&gt;Middle Aged&lt;/Keywords&gt;&lt;Keywords&gt;Multicenter Studies&lt;/Keywords&gt;&lt;Keywords&gt;Patients&lt;/Keywords&gt;&lt;Keywords&gt;Plasma&lt;/Keywords&gt;&lt;Keywords&gt;Pressure&lt;/Keywords&gt;&lt;Keywords&gt;Pyrazines&lt;/Keywords&gt;&lt;Keywords&gt;Registries&lt;/Keywords&gt;&lt;Keywords&gt;Research&lt;/Keywords&gt;&lt;Keywords&gt;Research Support&lt;/Keywords&gt;&lt;Keywords&gt;Safety&lt;/Keywords&gt;&lt;Keywords&gt;Support&lt;/Keywords&gt;&lt;Keywords&gt;therapy&lt;/Keywords&gt;&lt;Keywords&gt;Thiophenes&lt;/Keywords&gt;&lt;Keywords&gt;Treatment Outcome&lt;/Keywords&gt;&lt;Keywords&gt;Triazoles&lt;/Keywords&gt;&lt;Keywords&gt;Work&lt;/Keywords&gt;&lt;Reprint&gt;Not in File&lt;/Reprint&gt;&lt;Start_Page&gt;2582&lt;/Start_Page&gt;&lt;End_Page&gt;2592&lt;/End_Page&gt;&lt;Periodical&gt;Diabetologia&lt;/Periodical&gt;&lt;Volume&gt;56&lt;/Volume&gt;&lt;Issue&gt;12&lt;/Issue&gt;&lt;Address&gt;Endocrinology and Internal Medicine Department, Universidad Autonoma de Nuevo Leon, Avenida Madero y Gonzalitos, S/N Col. Mitras Centro, 64460, Monterrey, Nuevo Leon, Mexico, drfernandolavalle@hotmail.com&lt;/Address&gt;&lt;Web_URL&gt;PM:24026211&lt;/Web_URL&gt;&lt;ZZ_JournalStdAbbrev&gt;&lt;f name="System"&gt;Diabetologia&lt;/f&gt;&lt;/ZZ_JournalStdAbbrev&gt;&lt;ZZ_WorkformID&gt;1&lt;/ZZ_WorkformID&gt;&lt;/MDL&gt;&lt;/Cite&gt;&lt;/Refman&gt;</w:instrTex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separate"/>
            </w:r>
            <w:r w:rsidRPr="00F62877">
              <w:rPr>
                <w:rFonts w:eastAsia="Times New Roman"/>
                <w:b/>
                <w:color w:val="000000"/>
                <w:sz w:val="22"/>
                <w:vertAlign w:val="superscript"/>
              </w:rPr>
              <w:t>18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1455" w:type="pct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Add-on to MET + SU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begin"/>
            </w:r>
            <w:r w:rsidRPr="00F62877">
              <w:rPr>
                <w:rFonts w:eastAsia="Times New Roman"/>
                <w:b/>
                <w:color w:val="000000"/>
                <w:sz w:val="22"/>
              </w:rPr>
              <w:instrText xml:space="preserve"> ADDIN REFMGR.CITE &lt;Refman&gt;&lt;Cite&gt;&lt;Author&gt;Wilding&lt;/Author&gt;&lt;Year&gt;2013&lt;/Year&gt;&lt;RecNum&gt;17471&lt;/RecNum&gt;&lt;IDText&gt;Efficacy and safety of canagliflozin in patients with type 2 diabetes mellitus inadequately controlled with metformin and sulphonylurea: a randomised trial&lt;/IDText&gt;&lt;MDL Ref_Type="Journal"&gt;&lt;Ref_Type&gt;Journal&lt;/Ref_Type&gt;&lt;Ref_ID&gt;17471&lt;/Ref_ID&gt;&lt;Title_Primary&gt;Efficacy and safety of canagliflozin in patients with type 2 diabetes mellitus inadequately controlled with metformin and sulphonylurea: a randomised trial&lt;/Title_Primary&gt;&lt;Authors_Primary&gt;Wilding,J.P.&lt;/Authors_Primary&gt;&lt;Authors_Primary&gt;Charpentier,G.&lt;/Authors_Primary&gt;&lt;Authors_Primary&gt;Hollander,P.&lt;/Authors_Primary&gt;&lt;Authors_Primary&gt;Gonzalez-Galvez,G.&lt;/Authors_Primary&gt;&lt;Authors_Primary&gt;Mathieu,C.&lt;/Authors_Primary&gt;&lt;Authors_Primary&gt;Vercruysse,F.&lt;/Authors_Primary&gt;&lt;Authors_Primary&gt;Usiskin,K.&lt;/Authors_Primary&gt;&lt;Authors_Primary&gt;Law,G.&lt;/Authors_Primary&gt;&lt;Authors_Primary&gt;Black,S.&lt;/Authors_Primary&gt;&lt;Authors_Primary&gt;Canovatchel,W.&lt;/Authors_Primary&gt;&lt;Authors_Primary&gt;Meininger,G.&lt;/Authors_Primary&gt;&lt;Date_Primary&gt;2013/10/13&lt;/Date_Primary&gt;&lt;Keywords&gt;a&lt;/Keywords&gt;&lt;Keywords&gt;blood&lt;/Keywords&gt;&lt;Keywords&gt;Blood Pressure&lt;/Keywords&gt;&lt;Keywords&gt;Body Weight&lt;/Keywords&gt;&lt;Keywords&gt;Cholesterol&lt;/Keywords&gt;&lt;Keywords&gt;Diabetes Mellitus&lt;/Keywords&gt;&lt;Keywords&gt;Endocrinology&lt;/Keywords&gt;&lt;Keywords&gt;Fasting&lt;/Keywords&gt;&lt;Keywords&gt;Glucose&lt;/Keywords&gt;&lt;Keywords&gt;Incidence&lt;/Keywords&gt;&lt;Keywords&gt;Metformin&lt;/Keywords&gt;&lt;Keywords&gt;methods&lt;/Keywords&gt;&lt;Keywords&gt;Obesity&lt;/Keywords&gt;&lt;Keywords&gt;Patients&lt;/Keywords&gt;&lt;Keywords&gt;Plasma&lt;/Keywords&gt;&lt;Keywords&gt;Safety&lt;/Keywords&gt;&lt;Keywords&gt;Sodium&lt;/Keywords&gt;&lt;Keywords&gt;Triglycerides&lt;/Keywords&gt;&lt;Keywords&gt;Universities&lt;/Keywords&gt;&lt;Keywords&gt;University&lt;/Keywords&gt;&lt;Reprint&gt;Not in File&lt;/Reprint&gt;&lt;Start_Page&gt;1267&lt;/Start_Page&gt;&lt;End_Page&gt;1282&lt;/End_Page&gt;&lt;Periodical&gt;Int J Clin Pract&lt;/Periodical&gt;&lt;Volume&gt;67&lt;/Volume&gt;&lt;Issue&gt;12&lt;/Issue&gt;&lt;Address&gt;Department of Obesity and Endocrinology, University of Liverpool, Liverpool, UK&lt;/Address&gt;&lt;Web_URL&gt;PM:24118688&lt;/Web_URL&gt;&lt;ZZ_JournalStdAbbrev&gt;&lt;f name="System"&gt;Int J Clin Pract&lt;/f&gt;&lt;/ZZ_JournalStdAbbrev&gt;&lt;ZZ_WorkformID&gt;1&lt;/ZZ_WorkformID&gt;&lt;/MDL&gt;&lt;/Cite&gt;&lt;/Refman&gt;</w:instrTex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separate"/>
            </w:r>
            <w:r w:rsidRPr="00F62877">
              <w:rPr>
                <w:rFonts w:eastAsia="Times New Roman"/>
                <w:b/>
                <w:color w:val="000000"/>
                <w:sz w:val="22"/>
                <w:vertAlign w:val="superscript"/>
              </w:rPr>
              <w:t>19</w:t>
            </w:r>
            <w:r w:rsidRPr="00F62877">
              <w:rPr>
                <w:rFonts w:eastAsia="Times New Roman"/>
                <w:b/>
                <w:color w:val="000000"/>
                <w:sz w:val="22"/>
              </w:rPr>
              <w:fldChar w:fldCharType="end"/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48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192)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195)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197)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183)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368)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367)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156)</w:t>
            </w:r>
          </w:p>
        </w:tc>
        <w:tc>
          <w:tcPr>
            <w:tcW w:w="455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157)</w:t>
            </w:r>
          </w:p>
        </w:tc>
        <w:tc>
          <w:tcPr>
            <w:tcW w:w="545" w:type="pct"/>
            <w:gridSpan w:val="2"/>
            <w:tcBorders>
              <w:top w:val="nil"/>
              <w:bottom w:val="single" w:sz="4" w:space="0" w:color="auto"/>
            </w:tcBorders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156</w:t>
            </w:r>
          </w:p>
        </w:tc>
      </w:tr>
      <w:tr w:rsidR="00F62877" w:rsidRPr="00F62877" w:rsidTr="000C36A4">
        <w:trPr>
          <w:trHeight w:val="548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HbA1c, n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155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152</w:t>
            </w:r>
          </w:p>
        </w:tc>
      </w:tr>
      <w:tr w:rsidR="00F62877" w:rsidRPr="00F62877" w:rsidTr="000C36A4">
        <w:trPr>
          <w:trHeight w:val="513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%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8.0 (1.0)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8.1 (1.0)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8.0 (1.0)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7.9 (0.9)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8.1(0.9)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8.1 (0.9)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8.1 (0.9)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0.14 (0.07)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–0.77 (0.07)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–1.03 (0.06)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–0.17 (0.06)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–0.79 (0.04)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–0.94 (0.04)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ind w:right="164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–0.13 (0.08)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–0.85 (0.08)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–1.06 (0.08)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Difference vs PBO (95% CI)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−0.91 </w:t>
            </w:r>
          </w:p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(−1.09, −0.73)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−0.16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(−1.34,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–0.99)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−0.62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(−0.76, −0.48)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−0.77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(−0.91,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–0.64)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−0.71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(−0.90,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–0.52)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545" w:type="pct"/>
            <w:gridSpan w:val="2"/>
            <w:tcBorders>
              <w:top w:val="nil"/>
              <w:bottom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−0.92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(−1.11, </w:t>
            </w:r>
          </w:p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–0.73)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Body weight, n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190</w:t>
            </w: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194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4" w:type="pct"/>
            <w:tcBorders>
              <w:top w:val="nil"/>
              <w:left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156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154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kg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87.5 (19.4)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85.9 (21.5)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86.9 (20.6)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86.7 (22.5)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88.7 (22.3)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85.4 (20.7)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90.8 (22.5)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93.5 (22.4)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93.5 (22.1)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kg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–0.5 (0.2)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–2.5 (0.2)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–3.4 (0.2)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–1.1 (0.2)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–3.3 (0.2)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 w:rsidRPr="00F62877">
              <w:rPr>
                <w:color w:val="131413"/>
                <w:sz w:val="22"/>
                <w:szCs w:val="22"/>
              </w:rPr>
              <w:t>–3.6 (0.2)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–0.8 (0.3)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–1.9 (0.3)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–2.5 (0.3)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–0.6 (0.2)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–2.8 (0.2)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–3.9 (0.2)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–1.2 (0.3)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–3.7 (0.2)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–4.2 (0.2)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</w:t>
            </w:r>
            <w:r w:rsidRPr="00F62877">
              <w:rPr>
                <w:rFonts w:eastAsia="Calibri"/>
                <w:sz w:val="22"/>
                <w:szCs w:val="22"/>
              </w:rPr>
              <w:t>0.7 (0.3)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–2.1 (0.3)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–2.6 (0.3)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Difference vs PBO (95% CI)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−2.2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(−2.9, –1.6)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−3.3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(−4.0, –2.6)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−2.5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(−3.1, –1.9)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−2.9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(−3.5, –2.3)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(−2.1, –0.7)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(−2.7, –1.3)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Systolic BP, n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154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mmHg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127.7 (13.7)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126.7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(12.5)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128.5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(12.7)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128.0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(12.7)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128.0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(12.7)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128.7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(13.0)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130.1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(13.7)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130.4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(13.5)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130.8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(12.8)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mmHg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0.4 (0.8)</w:t>
            </w: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–3.3 (0.8)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–5.0 (0.8)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1.5 (0.8)</w:t>
            </w: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–3.8 (0.6)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–5.1 (0.6)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–2.7 (1.0)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–4.9 (1.0)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F62877">
              <w:rPr>
                <w:rFonts w:eastAsia="Calibri"/>
                <w:sz w:val="22"/>
                <w:szCs w:val="22"/>
              </w:rPr>
              <w:t>–4.3 (1.0)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Difference vs PBO (95% CI)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−3.7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(−5.9, –1.6)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8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−5.4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(−7.6, –3.3)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 xml:space="preserve">†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−5.4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(−7.3, –3.4)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4" w:type="pct"/>
            <w:tcBorders>
              <w:top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−6.6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(−8.5, –4.7)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−2.2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(−4.7, 0.2)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‡</w:t>
            </w:r>
          </w:p>
        </w:tc>
        <w:tc>
          <w:tcPr>
            <w:tcW w:w="545" w:type="pct"/>
            <w:gridSpan w:val="2"/>
            <w:tcBorders>
              <w:top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−1.6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(−4.1, 0.9)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‡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3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62877">
              <w:rPr>
                <w:b/>
                <w:sz w:val="22"/>
                <w:szCs w:val="22"/>
              </w:rPr>
              <w:t>Latin American subgroup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vertAlign w:val="superscript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Monotherapy</w:t>
            </w:r>
          </w:p>
        </w:tc>
        <w:tc>
          <w:tcPr>
            <w:tcW w:w="1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Add-on to MET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</w:rPr>
              <w:t>Add-on to MET + SU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37)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41)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38)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40)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80)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79)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PBO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26)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23)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F62877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b/>
                <w:color w:val="000000"/>
                <w:sz w:val="22"/>
                <w:szCs w:val="22"/>
              </w:rPr>
              <w:t>(n = 27)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HbA1c, 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8.2 (1.0)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8.1 (1.1)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7.9 (0.9)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8.3 (1.2)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8.3 (0.8)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8.4 (1.2)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0.27 (0.15)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–1.10 (0.14)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–1.02 (0.15)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–0.37 (0.13)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–0.98 (0.10)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–1.05 (0.10)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–0.44 (0.18)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–1.24 (0.20)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–1.51 (0.19)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Difference vs PBO (95% CI)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−1.37 </w:t>
            </w:r>
          </w:p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(−1.79, −0.96)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−1.29</w:t>
            </w:r>
          </w:p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 (−1.71, −0.87)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−0.61 </w:t>
            </w:r>
          </w:p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(−0.90, −0.32)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−0.68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(−0.97,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− 0.39)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−0.81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(−1.30,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−0.32)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−1.07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(−1.55,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−0.60)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Body weight, n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5" w:type="pct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kg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79.0 (20.3)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75.7 (16.1)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73.8 (17.5)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77.1 (15.2)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77.4 (17.9)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77.3 (18.2)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70.0 (17.8)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73.2 (15.0)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73.2 (12.4)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kg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0.3 (0.4)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–2.2 (0.3)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–3.0 (0.4)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–1.0 (0.5)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–2.7 (0.4)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–2.9 (0.4)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–0.1 (0.4)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–1.4 (0.4)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–1.4 (0.3)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Change, %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0.5 (0.5)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–2.9 (0.5)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–3.7 (0.5)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−1.4 (0.6)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–3.5 (0.5) 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–3.9 (0.5)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0.1 (0.5)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–1.8 (0.5)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–2.0 (0.5)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Difference vs PBO (95% CI)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−3.3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(−4.7,−2.0)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−4.1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(−5.5,−2.7)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(−3.4,−0.7)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−2.5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(−3.8,−1.2)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−1.9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(−3.2, −0.6)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−2.1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(−3.4, −0.9)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Systolic BP, n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Baseline, mmHg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127.0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(14.9)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121.0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(11.8)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124.0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(13.8)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125.3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(12.3)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124.4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(13.4)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124.5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 (13.7)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134.5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(12.6)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127.9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(12.9)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129.9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(14.3)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Change, mmHg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2.1 (1.8)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–4.2 (1.7)</w:t>
            </w:r>
          </w:p>
        </w:tc>
        <w:tc>
          <w:tcPr>
            <w:tcW w:w="4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–8.2 (1.8)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2.2 (1.9)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–2.9 (1.4)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–4.8 (1.4)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–5.1 (1.9)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–5.0 (2.0)</w:t>
            </w:r>
          </w:p>
        </w:tc>
        <w:tc>
          <w:tcPr>
            <w:tcW w:w="515" w:type="pct"/>
            <w:tcBorders>
              <w:top w:val="nil"/>
              <w:lef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–9.6 (1.9)</w:t>
            </w:r>
          </w:p>
        </w:tc>
      </w:tr>
      <w:tr w:rsidR="00F62877" w:rsidRPr="00F62877" w:rsidTr="000C36A4">
        <w:trPr>
          <w:trHeight w:val="330"/>
        </w:trPr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Difference vs PBO (95% CI)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−6.3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 (−11.3, –1.4)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−10.3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(−15.3,−5.3)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−5.1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(−9.2, −1.1)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−7.0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(−11.1,−2.9)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0.2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(−5.0, 5.3)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</w:tcBorders>
          </w:tcPr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 xml:space="preserve">−4.4 </w:t>
            </w:r>
          </w:p>
          <w:p w:rsidR="00F62877" w:rsidRP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62877">
              <w:rPr>
                <w:rFonts w:eastAsia="Times New Roman"/>
                <w:color w:val="000000"/>
                <w:sz w:val="22"/>
                <w:szCs w:val="22"/>
              </w:rPr>
              <w:t>(−9.4,0.5)</w:t>
            </w:r>
            <w:r w:rsidRPr="00F62877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</w:tr>
    </w:tbl>
    <w:p w:rsidR="00F62877" w:rsidRPr="00F62877" w:rsidRDefault="00F62877" w:rsidP="00F62877">
      <w:pPr>
        <w:pStyle w:val="NormalWeb"/>
        <w:tabs>
          <w:tab w:val="right" w:pos="-810"/>
        </w:tabs>
        <w:spacing w:before="0" w:beforeAutospacing="0" w:after="0" w:afterAutospacing="0" w:line="480" w:lineRule="auto"/>
        <w:ind w:left="-810"/>
        <w:contextualSpacing/>
        <w:rPr>
          <w:bCs/>
          <w:lang w:val="en-GB"/>
        </w:rPr>
      </w:pPr>
      <w:r w:rsidRPr="00F62877">
        <w:rPr>
          <w:bCs/>
          <w:lang w:val="en-GB"/>
        </w:rPr>
        <w:t>BP, blood pressure; PBO, placebo; MET, metformin; SU, sulfonylurea; CANA, canagliflozin; CI, confidence interval; SD, standard deviation; LS, least squares; SE, standard error; NS, not significant.</w:t>
      </w:r>
    </w:p>
    <w:p w:rsidR="00F62877" w:rsidRPr="00F62877" w:rsidRDefault="00F62877" w:rsidP="00F62877">
      <w:pPr>
        <w:pStyle w:val="NormalWeb"/>
        <w:tabs>
          <w:tab w:val="right" w:pos="-810"/>
          <w:tab w:val="left" w:pos="90"/>
          <w:tab w:val="left" w:pos="180"/>
          <w:tab w:val="left" w:pos="360"/>
          <w:tab w:val="left" w:pos="540"/>
        </w:tabs>
        <w:spacing w:before="0" w:beforeAutospacing="0" w:after="0" w:afterAutospacing="0" w:line="480" w:lineRule="auto"/>
        <w:ind w:hanging="810"/>
        <w:contextualSpacing/>
        <w:rPr>
          <w:bCs/>
          <w:vertAlign w:val="superscript"/>
          <w:lang w:val="en-GB"/>
        </w:rPr>
      </w:pPr>
      <w:r w:rsidRPr="00F62877">
        <w:rPr>
          <w:bCs/>
          <w:vertAlign w:val="superscript"/>
          <w:lang w:val="en-GB"/>
        </w:rPr>
        <w:t>*</w:t>
      </w:r>
      <w:r w:rsidRPr="00F62877">
        <w:rPr>
          <w:color w:val="000000"/>
        </w:rPr>
        <w:t>Data are mean (SD) baseline and LS mean change (SE) from baseline.</w:t>
      </w:r>
    </w:p>
    <w:p w:rsidR="00F62877" w:rsidRPr="00F62877" w:rsidRDefault="00F62877" w:rsidP="00F62877">
      <w:pPr>
        <w:pStyle w:val="NormalWeb"/>
        <w:tabs>
          <w:tab w:val="right" w:pos="-810"/>
          <w:tab w:val="left" w:pos="90"/>
          <w:tab w:val="left" w:pos="180"/>
          <w:tab w:val="left" w:pos="360"/>
          <w:tab w:val="left" w:pos="540"/>
        </w:tabs>
        <w:spacing w:before="0" w:beforeAutospacing="0" w:after="0" w:afterAutospacing="0" w:line="480" w:lineRule="auto"/>
        <w:ind w:hanging="810"/>
        <w:contextualSpacing/>
        <w:rPr>
          <w:bCs/>
          <w:vertAlign w:val="superscript"/>
          <w:lang w:val="en-GB"/>
        </w:rPr>
      </w:pPr>
      <w:r w:rsidRPr="00F62877">
        <w:rPr>
          <w:bCs/>
          <w:vertAlign w:val="superscript"/>
          <w:lang w:val="en-GB"/>
        </w:rPr>
        <w:t>†</w:t>
      </w:r>
      <w:r w:rsidRPr="00F62877">
        <w:rPr>
          <w:bCs/>
          <w:i/>
          <w:lang w:val="en-GB"/>
        </w:rPr>
        <w:t>P</w:t>
      </w:r>
      <w:r w:rsidRPr="00F62877">
        <w:rPr>
          <w:bCs/>
          <w:lang w:val="en-GB"/>
        </w:rPr>
        <w:t xml:space="preserve"> &lt;0.001 versus PBO.</w:t>
      </w:r>
    </w:p>
    <w:p w:rsidR="00F62877" w:rsidRPr="00F62877" w:rsidRDefault="00F62877" w:rsidP="00F62877">
      <w:pPr>
        <w:pStyle w:val="NormalWeb"/>
        <w:tabs>
          <w:tab w:val="right" w:pos="0"/>
        </w:tabs>
        <w:spacing w:before="0" w:beforeAutospacing="0" w:after="0" w:afterAutospacing="0" w:line="480" w:lineRule="auto"/>
        <w:ind w:hanging="810"/>
        <w:contextualSpacing/>
        <w:rPr>
          <w:bCs/>
          <w:lang w:val="en-GB"/>
        </w:rPr>
      </w:pPr>
      <w:r w:rsidRPr="00F62877">
        <w:rPr>
          <w:bCs/>
          <w:vertAlign w:val="superscript"/>
          <w:lang w:val="en-GB"/>
        </w:rPr>
        <w:t>‡</w:t>
      </w:r>
      <w:r w:rsidRPr="00F62877">
        <w:rPr>
          <w:bCs/>
          <w:i/>
          <w:lang w:val="en-GB"/>
        </w:rPr>
        <w:t>P</w:t>
      </w:r>
      <w:r w:rsidRPr="00F62877">
        <w:rPr>
          <w:bCs/>
          <w:lang w:val="en-GB"/>
        </w:rPr>
        <w:t xml:space="preserve"> = NS versus PBO.</w:t>
      </w:r>
    </w:p>
    <w:p w:rsidR="00F62877" w:rsidRPr="008D7B7C" w:rsidRDefault="00F62877" w:rsidP="00F62877">
      <w:pPr>
        <w:pStyle w:val="NormalWeb"/>
        <w:tabs>
          <w:tab w:val="right" w:pos="0"/>
        </w:tabs>
        <w:spacing w:before="0" w:beforeAutospacing="0" w:after="0" w:afterAutospacing="0" w:line="480" w:lineRule="auto"/>
        <w:ind w:hanging="810"/>
        <w:contextualSpacing/>
        <w:rPr>
          <w:bCs/>
          <w:lang w:val="en-GB"/>
        </w:rPr>
      </w:pPr>
      <w:r w:rsidRPr="00F62877">
        <w:rPr>
          <w:bCs/>
          <w:vertAlign w:val="superscript"/>
          <w:lang w:val="en-GB"/>
        </w:rPr>
        <w:t>§</w:t>
      </w:r>
      <w:r w:rsidRPr="00F62877">
        <w:rPr>
          <w:bCs/>
          <w:lang w:val="en-GB"/>
        </w:rPr>
        <w:t>Statistical comparisons were not performed in the post hoc analysis of patients from Latin America.</w:t>
      </w:r>
    </w:p>
    <w:p w:rsidR="00CD5479" w:rsidRPr="00CD5479" w:rsidRDefault="00CD5479" w:rsidP="00DC28FC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/>
          <w:bCs/>
          <w:lang w:val="en-GB"/>
        </w:rPr>
      </w:pPr>
    </w:p>
    <w:p w:rsidR="00F62877" w:rsidRPr="00BC1E92" w:rsidRDefault="00CD5479" w:rsidP="00F62877">
      <w:pPr>
        <w:spacing w:after="0" w:line="480" w:lineRule="auto"/>
        <w:ind w:left="-810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  <w:r w:rsidR="00F62877">
        <w:rPr>
          <w:b/>
          <w:bCs/>
          <w:lang w:val="en-GB"/>
        </w:rPr>
        <w:lastRenderedPageBreak/>
        <w:t>Supplemental Table 2</w:t>
      </w:r>
      <w:r w:rsidR="00F62877" w:rsidRPr="00BC1E92">
        <w:rPr>
          <w:b/>
          <w:bCs/>
          <w:lang w:val="en-GB"/>
        </w:rPr>
        <w:t xml:space="preserve">.  </w:t>
      </w:r>
      <w:r w:rsidR="00F62877">
        <w:rPr>
          <w:b/>
          <w:bCs/>
          <w:lang w:val="en-GB"/>
        </w:rPr>
        <w:t>Changes in HbA1c, Body Weight, and Systolic BP for the Overall Populations and Latin American Subgroups of the Active-Controlled Studies at Week 52*</w:t>
      </w:r>
    </w:p>
    <w:tbl>
      <w:tblPr>
        <w:tblW w:w="5567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3147"/>
        <w:gridCol w:w="1531"/>
        <w:gridCol w:w="1349"/>
        <w:gridCol w:w="1532"/>
        <w:gridCol w:w="1353"/>
        <w:gridCol w:w="1438"/>
        <w:gridCol w:w="1353"/>
        <w:gridCol w:w="1438"/>
        <w:gridCol w:w="1529"/>
      </w:tblGrid>
      <w:tr w:rsidR="00F62877" w:rsidRPr="003C39EC" w:rsidTr="000C36A4">
        <w:trPr>
          <w:trHeight w:val="33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9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Overall Population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vs SITA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ADDIN REFMGR.CITE &lt;Refman&gt;&lt;Cite&gt;&lt;Author&gt;Lavalle-Gonz&amp;#xE1;lez&lt;/Author&gt;&lt;Year&gt;2013&lt;/Year&gt;&lt;RecNum&gt;18560&lt;/RecNum&gt;&lt;IDText&gt;Efficacy and safety of canagliflozin compared with placebo and sitagliptin in patients with type 2 diabetes on background metformin monotherapy: a randomised trial&lt;/IDText&gt;&lt;MDL Ref_Type="Journal"&gt;&lt;Ref_Type&gt;Journal&lt;/Ref_Type&gt;&lt;Ref_ID&gt;18560&lt;/Ref_ID&gt;&lt;Title_Primary&gt;Efficacy and safety of canagliflozin compared with placebo and sitagliptin in patients with type 2 diabetes on background metformin monotherapy: a randomised trial&lt;/Title_Primary&gt;&lt;Authors_Primary&gt;Lavalle-Gonz&amp;#xE1;lez,F.J.&lt;/Authors_Primary&gt;&lt;Authors_Primary&gt;Januszewicz,A.&lt;/Authors_Primary&gt;&lt;Authors_Primary&gt;Davidson,J.&lt;/Authors_Primary&gt;&lt;Authors_Primary&gt;Tong,C.&lt;/Authors_Primary&gt;&lt;Authors_Primary&gt;Qiu,R.&lt;/Authors_Primary&gt;&lt;Authors_Primary&gt;Canovatchel,W.&lt;/Authors_Primary&gt;&lt;Authors_Primary&gt;Meininger,G.&lt;/Authors_Primary&gt;&lt;Date_Primary&gt;2013/12&lt;/Date_Primary&gt;&lt;Keywords&gt;a&lt;/Keywords&gt;&lt;Keywords&gt;administration &amp;amp; dosage&lt;/Keywords&gt;&lt;Keywords&gt;Adolescent&lt;/Keywords&gt;&lt;Keywords&gt;adverse effects&lt;/Keywords&gt;&lt;Keywords&gt;Aged&lt;/Keywords&gt;&lt;Keywords&gt;Aged,80 and over&lt;/Keywords&gt;&lt;Keywords&gt;analysis&lt;/Keywords&gt;&lt;Keywords&gt;blood&lt;/Keywords&gt;&lt;Keywords&gt;Blood Glucose&lt;/Keywords&gt;&lt;Keywords&gt;Blood Pressure&lt;/Keywords&gt;&lt;Keywords&gt;Body Weight&lt;/Keywords&gt;&lt;Keywords&gt;Clinical&lt;/Keywords&gt;&lt;Keywords&gt;Comparative Study&lt;/Keywords&gt;&lt;Keywords&gt;Diabetes Mellitus,Type 2&lt;/Keywords&gt;&lt;Keywords&gt;drug effects&lt;/Keywords&gt;&lt;Keywords&gt;drug therapy&lt;/Keywords&gt;&lt;Keywords&gt;Drug Therapy,Combination&lt;/Keywords&gt;&lt;Keywords&gt;Endocrinology&lt;/Keywords&gt;&lt;Keywords&gt;Fasting&lt;/Keywords&gt;&lt;Keywords&gt;Female&lt;/Keywords&gt;&lt;Keywords&gt;Glucose&lt;/Keywords&gt;&lt;Keywords&gt;Glucosides&lt;/Keywords&gt;&lt;Keywords&gt;Hemoglobin A&lt;/Keywords&gt;&lt;Keywords&gt;Hemoglobin A,Glycosylated&lt;/Keywords&gt;&lt;Keywords&gt;Humans&lt;/Keywords&gt;&lt;Keywords&gt;Hypoglycemic Agents&lt;/Keywords&gt;&lt;Keywords&gt;Incidence&lt;/Keywords&gt;&lt;Keywords&gt;Lipids&lt;/Keywords&gt;&lt;Keywords&gt;Male&lt;/Keywords&gt;&lt;Keywords&gt;Medicine&lt;/Keywords&gt;&lt;Keywords&gt;metabolism&lt;/Keywords&gt;&lt;Keywords&gt;Metformin&lt;/Keywords&gt;&lt;Keywords&gt;methods&lt;/Keywords&gt;&lt;Keywords&gt;Mexico&lt;/Keywords&gt;&lt;Keywords&gt;Middle Aged&lt;/Keywords&gt;&lt;Keywords&gt;Multicenter Studies&lt;/Keywords&gt;&lt;Keywords&gt;Patients&lt;/Keywords&gt;&lt;Keywords&gt;Plasma&lt;/Keywords&gt;&lt;Keywords&gt;Pressure&lt;/Keywords&gt;&lt;Keywords&gt;Pyrazines&lt;/Keywords&gt;&lt;Keywords&gt;Registries&lt;/Keywords&gt;&lt;Keywords&gt;Research&lt;/Keywords&gt;&lt;Keywords&gt;Research Support&lt;/Keywords&gt;&lt;Keywords&gt;Safety&lt;/Keywords&gt;&lt;Keywords&gt;Support&lt;/Keywords&gt;&lt;Keywords&gt;therapy&lt;/Keywords&gt;&lt;Keywords&gt;Thiophenes&lt;/Keywords&gt;&lt;Keywords&gt;Treatment Outcome&lt;/Keywords&gt;&lt;Keywords&gt;Triazoles&lt;/Keywords&gt;&lt;Keywords&gt;Work&lt;/Keywords&gt;&lt;Reprint&gt;Not in File&lt;/Reprint&gt;&lt;Start_Page&gt;2582&lt;/Start_Page&gt;&lt;End_Page&gt;2592&lt;/End_Page&gt;&lt;Periodical&gt;Diabetologia&lt;/Periodical&gt;&lt;Volume&gt;56&lt;/Volume&gt;&lt;Issue&gt;12&lt;/Issue&gt;&lt;Address&gt;Endocrinology and Internal Medicine Department, Universidad Autonoma de Nuevo Leon, Avenida Madero y Gonzalitos, S/N Col. Mitras Centro, 64460, Monterrey, Nuevo Leon, Mexico, drfernandolavalle@hotmail.com&lt;/Address&gt;&lt;Web_URL&gt;PM:24026211&lt;/Web_URL&gt;&lt;ZZ_JournalStdAbbrev&gt;&lt;f name="System"&gt;Diabetologia&lt;/f&gt;&lt;/ZZ_JournalStdAbbrev&gt;&lt;ZZ_WorkformID&gt;1&lt;/ZZ_WorkformID&gt;&lt;/MDL&gt;&lt;/Cite&gt;&lt;/Refman&gt;</w:instrTex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DF339A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  <w:t>18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vs GLIM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ADDIN REFMGR.CITE &lt;Refman&gt;&lt;Cite&gt;&lt;Author&gt;Cefalu&lt;/Author&gt;&lt;Year&gt;2013&lt;/Year&gt;&lt;RecNum&gt;2208&lt;/RecNum&gt;&lt;IDText&gt;Efficacy and safety of canagliflozin versus glimepiride in patients with type 2 diabetes inadequately controlled with metformin (CANTATA-SU): 52 week results from a randomised, double-blind, phase 3 non-inferiority trial&lt;/IDText&gt;&lt;MDL Ref_Type="Journal"&gt;&lt;Ref_Type&gt;Journal&lt;/Ref_Type&gt;&lt;Ref_ID&gt;2208&lt;/Ref_ID&gt;&lt;Title_Primary&gt;Efficacy and safety of canagliflozin versus glimepiride in patients with type 2 diabetes inadequately controlled with metformin (CANTATA-SU): 52 week results from a randomised, double-blind, phase 3 non-inferiority trial&lt;/Title_Primary&gt;&lt;Authors_Primary&gt;Cefalu,W.T.&lt;/Authors_Primary&gt;&lt;Authors_Primary&gt;Leiter,L.A.&lt;/Authors_Primary&gt;&lt;Authors_Primary&gt;Yoon,K-H.&lt;/Authors_Primary&gt;&lt;Authors_Primary&gt;Arias,P.&lt;/Authors_Primary&gt;&lt;Authors_Primary&gt;Niskanen,L.&lt;/Authors_Primary&gt;&lt;Authors_Primary&gt;Xie,J.&lt;/Authors_Primary&gt;&lt;Authors_Primary&gt;Balis,D.A.&lt;/Authors_Primary&gt;&lt;Authors_Primary&gt;Canovatchel,W.&lt;/Authors_Primary&gt;&lt;Authors_Primary&gt;Meininger,G.&lt;/Authors_Primary&gt;&lt;Date_Primary&gt;2013&lt;/Date_Primary&gt;&lt;Keywords&gt;Body Weight&lt;/Keywords&gt;&lt;Keywords&gt;Metformin&lt;/Keywords&gt;&lt;Keywords&gt;Weight Loss&lt;/Keywords&gt;&lt;Keywords&gt;Safety&lt;/Keywords&gt;&lt;Keywords&gt;Patients&lt;/Keywords&gt;&lt;Keywords&gt;a&lt;/Keywords&gt;&lt;Reprint&gt;Not in File&lt;/Reprint&gt;&lt;Start_Page&gt;941&lt;/Start_Page&gt;&lt;End_Page&gt;950&lt;/End_Page&gt;&lt;Periodical&gt;Lancet&lt;/Periodical&gt;&lt;Volume&gt;382&lt;/Volume&gt;&lt;Issue&gt;9896&lt;/Issue&gt;&lt;Web_URL&gt;&lt;u&gt;PM:23850055&lt;/u&gt;&lt;/Web_URL&gt;&lt;Web_URL_Link1&gt;&lt;u&gt;file://\\DVCPA_REFMAN\refmandb\New PDFs-2-07\Cefalu2013.pdf&lt;/u&gt;&lt;/Web_URL_Link1&gt;&lt;ZZ_JournalStdAbbrev&gt;&lt;f name="System"&gt;Lancet&lt;/f&gt;&lt;/ZZ_JournalStdAbbrev&gt;&lt;ZZ_WorkformID&gt;1&lt;/ZZ_WorkformID&gt;&lt;/MDL&gt;&lt;/Cite&gt;&lt;/Refman&gt;</w:instrTex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DF339A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  <w:t>16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+ SU vs SITA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ADDIN REFMGR.CITE &lt;Refman&gt;&lt;Cite&gt;&lt;Author&gt;Schernthaner&lt;/Author&gt;&lt;Year&gt;2013&lt;/Year&gt;&lt;RecNum&gt;2209&lt;/RecNum&gt;&lt;IDText&gt;Canagliflozin compared with sitagliptin for patients with type 2 diabetes who do not have adequate glycemic control with metformin plus sulfonylurea: a 52-week, randomized trial&lt;/IDText&gt;&lt;MDL Ref_Type="Journal"&gt;&lt;Ref_Type&gt;Journal&lt;/Ref_Type&gt;&lt;Ref_ID&gt;2209&lt;/Ref_ID&gt;&lt;Title_Primary&gt;Canagliflozin compared with sitagliptin for patients with type 2 diabetes who do not have adequate glycemic control with metformin plus sulfonylurea: a 52-week, randomized trial&lt;/Title_Primary&gt;&lt;Authors_Primary&gt;Schernthaner,G.&lt;/Authors_Primary&gt;&lt;Authors_Primary&gt;Gross,J.L.&lt;/Authors_Primary&gt;&lt;Authors_Primary&gt;Rosenstock,J.&lt;/Authors_Primary&gt;&lt;Authors_Primary&gt;Guarisco,M.&lt;/Authors_Primary&gt;&lt;Authors_Primary&gt;Fu,M.&lt;/Authors_Primary&gt;&lt;Authors_Primary&gt;Yee,J.&lt;/Authors_Primary&gt;&lt;Authors_Primary&gt;Kawaguchi,M.&lt;/Authors_Primary&gt;&lt;Authors_Primary&gt;Canovatchel,W.&lt;/Authors_Primary&gt;&lt;Authors_Primary&gt;Meininger,G.&lt;/Authors_Primary&gt;&lt;Date_Primary&gt;2013&lt;/Date_Primary&gt;&lt;Keywords&gt;Metformin&lt;/Keywords&gt;&lt;Keywords&gt;Patients&lt;/Keywords&gt;&lt;Keywords&gt;a&lt;/Keywords&gt;&lt;Reprint&gt;Not in File&lt;/Reprint&gt;&lt;Start_Page&gt;2508&lt;/Start_Page&gt;&lt;End_Page&gt;2515&lt;/End_Page&gt;&lt;Periodical&gt;Diabetes Care&lt;/Periodical&gt;&lt;Volume&gt;36&lt;/Volume&gt;&lt;Issue&gt;9&lt;/Issue&gt;&lt;Web_URL&gt;&lt;u&gt;http://www.ncbi.nlm.nih.gov/pubmed/23564919&lt;/u&gt;&lt;/Web_URL&gt;&lt;Web_URL_Link1&gt;&lt;u&gt;file://\\Dvcpa_refman\refmandb\New PDFs-2-07\Document_1622720_15276.pdf&lt;/u&gt;&lt;/Web_URL_Link1&gt;&lt;ZZ_JournalStdAbbrev&gt;&lt;f name="System"&gt;Diabetes Care&lt;/f&gt;&lt;/ZZ_JournalStdAbbrev&gt;&lt;ZZ_WorkformID&gt;1&lt;/ZZ_WorkformID&gt;&lt;/MDL&gt;&lt;/Cite&gt;&lt;/Refman&gt;</w:instrTex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separate"/>
            </w:r>
            <w:r w:rsidRPr="00DF339A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  <w:t>21</w:t>
            </w: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48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SITA 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366)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368)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367)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GLIM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482)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483)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485)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SITA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378)</w:t>
            </w:r>
          </w:p>
        </w:tc>
        <w:tc>
          <w:tcPr>
            <w:tcW w:w="521" w:type="pct"/>
            <w:tcBorders>
              <w:top w:val="nil"/>
              <w:bottom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CANA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48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377)</w:t>
            </w:r>
          </w:p>
        </w:tc>
      </w:tr>
      <w:tr w:rsidR="00F62877" w:rsidRPr="003C39EC" w:rsidTr="000C36A4">
        <w:trPr>
          <w:trHeight w:val="548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HbA1c, 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365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374</w:t>
            </w:r>
          </w:p>
        </w:tc>
      </w:tr>
      <w:tr w:rsidR="00F62877" w:rsidRPr="003C39EC" w:rsidTr="000C36A4">
        <w:trPr>
          <w:trHeight w:val="513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7.9 (0.9)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7.9 (0.9)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8.0 (0.9)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7.8 (0.8)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7.8 (0.8)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7.8 (0.8)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8.1 (0.9)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8.1 (0.9)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–0.73 (0.05)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–0.73 (0.05)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–0.88 (0.05)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–0.81 (0.04)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–0.82 (0.04)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–0.93 (0.04)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–0.66 (0.05)</w:t>
            </w:r>
          </w:p>
        </w:tc>
        <w:tc>
          <w:tcPr>
            <w:tcW w:w="521" w:type="pct"/>
            <w:tcBorders>
              <w:top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–1.03 (0.05)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Difference vs SITA/GLIM (95% CI)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0.00 </w:t>
            </w:r>
          </w:p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(−0.12, 0.12)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−0.15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(−0.27,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–0.03)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‡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−0.01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(−0.11, 0.09)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−0.12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(−0.22,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–0.02)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‡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bottom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−0.37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(−0.50,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–0.25)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‡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Body weight, n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355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90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367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375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kg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87.6 (20.9)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88.7 (22.3)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85.4 (20.7)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86.6 (19.8)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86.8 (20.0)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color w:val="131413"/>
                <w:sz w:val="22"/>
                <w:szCs w:val="22"/>
              </w:rPr>
              <w:t>86.6 (19.3)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89.6 (23.1)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87.6 (23.2)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Change, kg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>
              <w:rPr>
                <w:color w:val="131413"/>
                <w:sz w:val="22"/>
                <w:szCs w:val="22"/>
              </w:rPr>
              <w:t>–1.2 (0.2)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–3.3 (0.2)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>
              <w:rPr>
                <w:color w:val="131413"/>
                <w:sz w:val="22"/>
                <w:szCs w:val="22"/>
              </w:rPr>
              <w:t>–3.7 (0.2)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>
              <w:rPr>
                <w:color w:val="131413"/>
                <w:sz w:val="22"/>
                <w:szCs w:val="22"/>
              </w:rPr>
              <w:t>0.7 (0.2)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–3.7 (0.2)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color w:val="131413"/>
                <w:sz w:val="22"/>
                <w:szCs w:val="22"/>
              </w:rPr>
            </w:pPr>
            <w:r>
              <w:rPr>
                <w:color w:val="131413"/>
                <w:sz w:val="22"/>
                <w:szCs w:val="22"/>
              </w:rPr>
              <w:t>–4.0 (0.2)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0.1 (0.2)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–2.3 (0.2)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–1.3 (0.2)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–3.8 (0.2)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–4.2 (0.2)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1.0 </w:t>
            </w:r>
            <w:r w:rsidRPr="003C39EC">
              <w:rPr>
                <w:rFonts w:eastAsia="Times New Roman"/>
                <w:color w:val="000000"/>
                <w:sz w:val="22"/>
                <w:szCs w:val="22"/>
              </w:rPr>
              <w:t>(0.2)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rPr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–4.2 (0.2)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rPr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–4.7 (0.2)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0.3 (0.2)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–2.5 (0.2)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Difference vs SITA/GLIM </w:t>
            </w:r>
            <w:r w:rsidRPr="003C39E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(95% CI)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−2.4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(−3.0, –1.8)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−2.9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(−3.4, –2.3)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(−5.7, –4.7)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−5.7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(−6.2, –5.1)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−2.8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(−3.3, –2.2)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§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Systolic BP, n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375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mmHg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128.0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(13.5)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128.0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(12.7)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128.7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(13.0)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129.5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 (13.5)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130.0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(12.4)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130.0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(13.8)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130.1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(14.0)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131.2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(13.2)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mmHg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–0.7 (0.6)</w:t>
            </w: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–3.5 (0.6)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–4.7 (0.6)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0.2 (0.6)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–3.3 (0.6)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–4.6 (0.6)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0.9 (0.7)</w:t>
            </w: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Calibri"/>
                <w:sz w:val="22"/>
                <w:szCs w:val="22"/>
              </w:rPr>
              <w:t>–5.1 (0.7)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Difference vs SITA/GLIM (95% CI)</w:t>
            </w:r>
          </w:p>
        </w:tc>
        <w:tc>
          <w:tcPr>
            <w:tcW w:w="522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−2.9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(−4.5, –1.3)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522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−4.0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(−5.6, –2.4)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−3.5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(−4.9, –2.1)</w:t>
            </w:r>
            <w:r w:rsidRPr="003C39EC">
              <w:rPr>
                <w:sz w:val="22"/>
                <w:szCs w:val="22"/>
                <w:vertAlign w:val="superscript"/>
              </w:rPr>
              <w:t>|</w:t>
            </w:r>
          </w:p>
        </w:tc>
        <w:tc>
          <w:tcPr>
            <w:tcW w:w="461" w:type="pct"/>
            <w:tcBorders>
              <w:top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−4.8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(−6.2, –3.4)</w:t>
            </w:r>
            <w:r w:rsidRPr="003C39EC">
              <w:rPr>
                <w:sz w:val="22"/>
                <w:szCs w:val="22"/>
                <w:vertAlign w:val="superscript"/>
              </w:rPr>
              <w:t xml:space="preserve"> |</w:t>
            </w:r>
          </w:p>
        </w:tc>
        <w:tc>
          <w:tcPr>
            <w:tcW w:w="490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−5.9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(−7.6, –4.2)</w:t>
            </w:r>
            <w:r w:rsidRPr="003C39EC">
              <w:rPr>
                <w:bCs/>
                <w:sz w:val="22"/>
                <w:szCs w:val="22"/>
                <w:vertAlign w:val="superscript"/>
                <w:lang w:val="en-GB"/>
              </w:rPr>
              <w:t>§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92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2877" w:rsidRPr="003C39EC" w:rsidRDefault="00F62877" w:rsidP="000C36A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C39EC">
              <w:rPr>
                <w:b/>
                <w:sz w:val="22"/>
                <w:szCs w:val="22"/>
              </w:rPr>
              <w:t>Latin American subgroup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vs SITA</w:t>
            </w:r>
          </w:p>
        </w:tc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vs GLIM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Add-on to MET + SU vs SITA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SITA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81)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80)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79)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GLIM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51)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52)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CANA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52)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SITA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100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80)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CANA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300 mg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b/>
                <w:color w:val="000000"/>
                <w:sz w:val="22"/>
                <w:szCs w:val="22"/>
              </w:rPr>
              <w:t>(n = 76)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HbA1c, 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7.9 (0.8)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7.9 (0.9)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8.0 (0.7)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7.9 (0.8)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7.7 (0.6)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8.0 (0.9)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7.9 (1.0)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–0.72 (0.11)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–0.94 (0.12)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–0.93 (0.11)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–0.86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C39EC">
              <w:rPr>
                <w:rFonts w:eastAsia="Times New Roman"/>
                <w:color w:val="000000"/>
                <w:sz w:val="22"/>
                <w:szCs w:val="22"/>
              </w:rPr>
              <w:t>(0.13)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–0.95 (0.12)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–1.10 (0.13)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–0.77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C39EC">
              <w:rPr>
                <w:rFonts w:eastAsia="Times New Roman"/>
                <w:color w:val="000000"/>
                <w:sz w:val="22"/>
                <w:szCs w:val="22"/>
              </w:rPr>
              <w:t>(0.12)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–1.21 (0.13)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Difference vs SITA/GLIM (95% CI)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−0.22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(−0.48, 0.05)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−0.21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 (−0.48,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0.06)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−0.10 </w:t>
            </w:r>
          </w:p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(−0.44,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0.24)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−0.24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(−0.59, 0.10)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−0.45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(−0.69,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−0.20)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Body weight, n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45B4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35EF3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kg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5B45B4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45B4">
              <w:rPr>
                <w:rFonts w:eastAsia="Times New Roman"/>
                <w:color w:val="000000"/>
                <w:sz w:val="22"/>
                <w:szCs w:val="22"/>
              </w:rPr>
              <w:t>77.0 (16.4)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5B45B4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45B4">
              <w:rPr>
                <w:rFonts w:eastAsia="Times New Roman"/>
                <w:color w:val="000000"/>
                <w:sz w:val="22"/>
                <w:szCs w:val="22"/>
              </w:rPr>
              <w:t>77.4 (17.9)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5B45B4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B45B4">
              <w:rPr>
                <w:rFonts w:eastAsia="Times New Roman"/>
                <w:color w:val="000000"/>
                <w:sz w:val="22"/>
                <w:szCs w:val="22"/>
              </w:rPr>
              <w:t>77.3 (18.2)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81.7 (14.1)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79.3 (17.2)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79.4 (14.1)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79.6 (18.7)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79.1 (16.7)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Change, kg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–0.5 (0.4)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–2.7 (0.4)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–3.2 (0.4)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1.4 (0.5)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–2.5 (0.5)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–3.2 (0.5)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0.6 (0.5)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–2.1 (0.5)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%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–0.6 (0.5)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–3.6 (0.5)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–4.3 (0.5)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1.6 (0.6)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–3.3 (0.6)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–4.0 (0.6)</w:t>
            </w:r>
          </w:p>
        </w:tc>
        <w:tc>
          <w:tcPr>
            <w:tcW w:w="490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0.8 (0.6)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–2.6 (0.7)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Difference vs SITA/GLIM (95% CI)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−3.0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(−4.2,−1.8)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−3.7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(−4.9,−2.4)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−4.9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(−6.4,−3.3)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−5.5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(−7.1,−4.0)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−3.4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(−4.6, −2.1)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Systolic BP, n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76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Baseline, mmHg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123.8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(14.1)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124.4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(13.4)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124.5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(13.7)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130.8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(12.7)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128.2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(12.9)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77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129.2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(14.0)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128.3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(13.9)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132.0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(12.4)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line="240" w:lineRule="auto"/>
              <w:ind w:firstLine="180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Change, mmHg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–0.6 (1.5)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–3.8 (1.5)</w:t>
            </w:r>
          </w:p>
        </w:tc>
        <w:tc>
          <w:tcPr>
            <w:tcW w:w="5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–4.5 (1.5)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–1.3 (1.5)</w:t>
            </w:r>
          </w:p>
        </w:tc>
        <w:tc>
          <w:tcPr>
            <w:tcW w:w="490" w:type="pct"/>
            <w:tcBorders>
              <w:top w:val="nil"/>
              <w:left w:val="nil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–3.4 (1.5)</w:t>
            </w: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–6.3 (1.5)</w:t>
            </w:r>
          </w:p>
        </w:tc>
        <w:tc>
          <w:tcPr>
            <w:tcW w:w="490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3.0 (2.4)</w:t>
            </w:r>
          </w:p>
        </w:tc>
        <w:tc>
          <w:tcPr>
            <w:tcW w:w="521" w:type="pct"/>
            <w:tcBorders>
              <w:top w:val="nil"/>
              <w:lef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–2.6 (2.5)</w:t>
            </w:r>
          </w:p>
        </w:tc>
      </w:tr>
      <w:tr w:rsidR="00F62877" w:rsidRPr="003C39EC" w:rsidTr="000C36A4">
        <w:trPr>
          <w:trHeight w:val="330"/>
        </w:trPr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line="240" w:lineRule="auto"/>
              <w:ind w:left="342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Difference vs SITA/GLIM (95% CI)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−3.2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 (−6.7, 0.3)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−4.0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(−7.5,−0.5)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−2.1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(−6.2, 2.0)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−5.0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(−9.1,−1.0)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</w:tcBorders>
          </w:tcPr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 xml:space="preserve">−5.7 </w:t>
            </w:r>
          </w:p>
          <w:p w:rsidR="00F62877" w:rsidRPr="003C39EC" w:rsidRDefault="00F62877" w:rsidP="000C36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3C39EC">
              <w:rPr>
                <w:rFonts w:eastAsia="Times New Roman"/>
                <w:color w:val="000000"/>
                <w:sz w:val="22"/>
                <w:szCs w:val="22"/>
              </w:rPr>
              <w:t>(−10.5, −0.8)</w:t>
            </w:r>
            <w:r w:rsidRPr="003C39E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¶</w:t>
            </w:r>
          </w:p>
        </w:tc>
      </w:tr>
    </w:tbl>
    <w:p w:rsidR="00F62877" w:rsidRPr="00BC1E92" w:rsidRDefault="00F62877" w:rsidP="00F62877">
      <w:pPr>
        <w:pStyle w:val="NormalWeb"/>
        <w:tabs>
          <w:tab w:val="right" w:pos="-810"/>
        </w:tabs>
        <w:spacing w:before="0" w:beforeAutospacing="0" w:line="480" w:lineRule="auto"/>
        <w:ind w:left="-810"/>
        <w:contextualSpacing/>
        <w:rPr>
          <w:bCs/>
          <w:lang w:val="en-GB"/>
        </w:rPr>
      </w:pPr>
      <w:r>
        <w:rPr>
          <w:bCs/>
          <w:lang w:val="en-GB"/>
        </w:rPr>
        <w:t>BP, blood pressure</w:t>
      </w:r>
      <w:r w:rsidRPr="00BC1E92">
        <w:rPr>
          <w:bCs/>
          <w:lang w:val="en-GB"/>
        </w:rPr>
        <w:t>; MET, metformin; SITA,</w:t>
      </w:r>
      <w:r>
        <w:rPr>
          <w:bCs/>
          <w:lang w:val="en-GB"/>
        </w:rPr>
        <w:t xml:space="preserve"> sitagliptin; GLIM, glimepiride; </w:t>
      </w:r>
      <w:r w:rsidRPr="00BC1E92">
        <w:rPr>
          <w:bCs/>
          <w:lang w:val="en-GB"/>
        </w:rPr>
        <w:t xml:space="preserve">SU, sulfonylurea; CANA, canagliflozin; </w:t>
      </w:r>
      <w:r>
        <w:rPr>
          <w:bCs/>
          <w:lang w:val="en-GB"/>
        </w:rPr>
        <w:t xml:space="preserve">CI, confidence interval; SD, standard deviation; </w:t>
      </w:r>
      <w:r w:rsidRPr="00BC1E92">
        <w:rPr>
          <w:bCs/>
          <w:lang w:val="en-GB"/>
        </w:rPr>
        <w:t>LS, least squares; SE, standard</w:t>
      </w:r>
      <w:r>
        <w:rPr>
          <w:bCs/>
          <w:lang w:val="en-GB"/>
        </w:rPr>
        <w:t xml:space="preserve"> error.</w:t>
      </w:r>
    </w:p>
    <w:p w:rsidR="00F62877" w:rsidRDefault="00F62877" w:rsidP="00F62877">
      <w:pPr>
        <w:pStyle w:val="NormalWeb"/>
        <w:tabs>
          <w:tab w:val="right" w:pos="-810"/>
          <w:tab w:val="left" w:pos="90"/>
          <w:tab w:val="left" w:pos="180"/>
          <w:tab w:val="left" w:pos="360"/>
          <w:tab w:val="left" w:pos="540"/>
        </w:tabs>
        <w:spacing w:before="0" w:beforeAutospacing="0" w:line="480" w:lineRule="auto"/>
        <w:ind w:hanging="810"/>
        <w:contextualSpacing/>
        <w:rPr>
          <w:bCs/>
          <w:vertAlign w:val="superscript"/>
          <w:lang w:val="en-GB"/>
        </w:rPr>
      </w:pPr>
      <w:r w:rsidRPr="00BC1E92">
        <w:rPr>
          <w:bCs/>
          <w:vertAlign w:val="superscript"/>
          <w:lang w:val="en-GB"/>
        </w:rPr>
        <w:t>*</w:t>
      </w:r>
      <w:r w:rsidRPr="00DC28FC">
        <w:rPr>
          <w:color w:val="000000"/>
        </w:rPr>
        <w:t>Data are mean (SD) baseline and LS mean change (SE) from baseline</w:t>
      </w:r>
      <w:r>
        <w:rPr>
          <w:color w:val="000000"/>
        </w:rPr>
        <w:t>.</w:t>
      </w:r>
    </w:p>
    <w:p w:rsidR="00F62877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Cs/>
          <w:lang w:val="en-GB"/>
        </w:rPr>
      </w:pPr>
      <w:r w:rsidRPr="00BC1E92">
        <w:rPr>
          <w:bCs/>
          <w:vertAlign w:val="superscript"/>
          <w:lang w:val="en-GB"/>
        </w:rPr>
        <w:t>†</w:t>
      </w:r>
      <w:r w:rsidRPr="00BC1E92">
        <w:rPr>
          <w:bCs/>
          <w:lang w:val="en-GB"/>
        </w:rPr>
        <w:t>CANA demonstrated non-inferiority to SITA/GLIM; upper limit of the 95% CI was less than the prespecified margin of 0.3%.</w:t>
      </w:r>
    </w:p>
    <w:p w:rsidR="00F62877" w:rsidRPr="00BC1E92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Cs/>
          <w:lang w:val="en-GB"/>
        </w:rPr>
      </w:pPr>
      <w:r w:rsidRPr="00BC1E92">
        <w:rPr>
          <w:bCs/>
          <w:vertAlign w:val="superscript"/>
          <w:lang w:val="en-GB"/>
        </w:rPr>
        <w:t>‡</w:t>
      </w:r>
      <w:r w:rsidRPr="00BC1E92">
        <w:rPr>
          <w:bCs/>
          <w:lang w:val="en-GB"/>
        </w:rPr>
        <w:t>CANA demonstrated superiority to SITA/GLIM; upper limit of the 95% CI &lt;0.0%.</w:t>
      </w:r>
    </w:p>
    <w:p w:rsidR="00F62877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Cs/>
          <w:lang w:val="en-GB"/>
        </w:rPr>
      </w:pPr>
      <w:r w:rsidRPr="00BC1E92">
        <w:rPr>
          <w:bCs/>
          <w:vertAlign w:val="superscript"/>
          <w:lang w:val="en-GB"/>
        </w:rPr>
        <w:t>§</w:t>
      </w:r>
      <w:r w:rsidRPr="00BC1E92">
        <w:rPr>
          <w:bCs/>
          <w:i/>
          <w:lang w:val="en-GB"/>
        </w:rPr>
        <w:t>P</w:t>
      </w:r>
      <w:r>
        <w:rPr>
          <w:bCs/>
          <w:lang w:val="en-GB"/>
        </w:rPr>
        <w:t xml:space="preserve"> &lt;0.001 versus </w:t>
      </w:r>
      <w:r w:rsidRPr="00BC1E92">
        <w:rPr>
          <w:bCs/>
          <w:lang w:val="en-GB"/>
        </w:rPr>
        <w:t>SITA/GLIM.</w:t>
      </w:r>
    </w:p>
    <w:p w:rsidR="00F62877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Cs/>
          <w:lang w:val="en-GB"/>
        </w:rPr>
      </w:pPr>
      <w:r w:rsidRPr="00BC1E92">
        <w:rPr>
          <w:vertAlign w:val="superscript"/>
        </w:rPr>
        <w:t>|</w:t>
      </w:r>
      <w:r w:rsidRPr="00BC1E92">
        <w:rPr>
          <w:bCs/>
          <w:lang w:val="en-GB"/>
        </w:rPr>
        <w:t>Statistical comparisons were not performed (not prespecified).</w:t>
      </w:r>
    </w:p>
    <w:p w:rsidR="00F62877" w:rsidRPr="00BC1E92" w:rsidRDefault="00F62877" w:rsidP="00F62877">
      <w:pPr>
        <w:pStyle w:val="NormalWeb"/>
        <w:tabs>
          <w:tab w:val="right" w:pos="0"/>
        </w:tabs>
        <w:spacing w:before="0" w:beforeAutospacing="0" w:line="480" w:lineRule="auto"/>
        <w:ind w:hanging="810"/>
        <w:contextualSpacing/>
        <w:rPr>
          <w:bCs/>
          <w:lang w:val="en-GB"/>
        </w:rPr>
      </w:pPr>
      <w:r w:rsidRPr="00BC1E92">
        <w:rPr>
          <w:color w:val="000000"/>
          <w:sz w:val="22"/>
          <w:vertAlign w:val="superscript"/>
        </w:rPr>
        <w:t>¶</w:t>
      </w:r>
      <w:r w:rsidRPr="00BC1E92">
        <w:rPr>
          <w:bCs/>
          <w:lang w:val="en-GB"/>
        </w:rPr>
        <w:t>Statistical comparisons were not performed in the post hoc analysis of patients from Latin America.</w:t>
      </w:r>
    </w:p>
    <w:p w:rsidR="00CD5479" w:rsidRDefault="00CD5479">
      <w:pPr>
        <w:rPr>
          <w:b/>
          <w:bCs/>
          <w:lang w:val="en-GB"/>
        </w:rPr>
      </w:pPr>
    </w:p>
    <w:sectPr w:rsidR="00CD5479" w:rsidSect="007116A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9" w:rsidRDefault="00216B69" w:rsidP="00FC7BAF">
      <w:pPr>
        <w:spacing w:after="0" w:line="240" w:lineRule="auto"/>
      </w:pPr>
      <w:r>
        <w:separator/>
      </w:r>
    </w:p>
  </w:endnote>
  <w:endnote w:type="continuationSeparator" w:id="0">
    <w:p w:rsidR="00216B69" w:rsidRDefault="00216B69" w:rsidP="00FC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D5" w:rsidRDefault="00F753D5">
    <w:pPr>
      <w:pStyle w:val="Footer"/>
      <w:jc w:val="right"/>
    </w:pPr>
  </w:p>
  <w:p w:rsidR="00F753D5" w:rsidRDefault="00F75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9" w:rsidRDefault="00216B69" w:rsidP="00FC7BAF">
      <w:pPr>
        <w:spacing w:after="0" w:line="240" w:lineRule="auto"/>
      </w:pPr>
      <w:r>
        <w:separator/>
      </w:r>
    </w:p>
  </w:footnote>
  <w:footnote w:type="continuationSeparator" w:id="0">
    <w:p w:rsidR="00216B69" w:rsidRDefault="00216B69" w:rsidP="00FC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D88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53206"/>
    <w:multiLevelType w:val="hybridMultilevel"/>
    <w:tmpl w:val="9A5A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0FAE"/>
    <w:multiLevelType w:val="multilevel"/>
    <w:tmpl w:val="0409001D"/>
    <w:numStyleLink w:val="jloh"/>
  </w:abstractNum>
  <w:abstractNum w:abstractNumId="3">
    <w:nsid w:val="138349F9"/>
    <w:multiLevelType w:val="multilevel"/>
    <w:tmpl w:val="E676BD96"/>
    <w:styleLink w:val="JTLkp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A4C3E"/>
    <w:multiLevelType w:val="hybridMultilevel"/>
    <w:tmpl w:val="D61EEA82"/>
    <w:lvl w:ilvl="0" w:tplc="1FBA97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8B4"/>
    <w:multiLevelType w:val="hybridMultilevel"/>
    <w:tmpl w:val="06AE79B8"/>
    <w:lvl w:ilvl="0" w:tplc="F55A27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CEF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C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6BD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856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76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C839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605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28D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4E0F95"/>
    <w:multiLevelType w:val="hybridMultilevel"/>
    <w:tmpl w:val="43D255D4"/>
    <w:lvl w:ilvl="0" w:tplc="A5C4E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B95A99"/>
    <w:multiLevelType w:val="multilevel"/>
    <w:tmpl w:val="0409001D"/>
    <w:styleLink w:val="jloh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772E07"/>
    <w:multiLevelType w:val="multilevel"/>
    <w:tmpl w:val="AF4C8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FE4B2A"/>
    <w:multiLevelType w:val="hybridMultilevel"/>
    <w:tmpl w:val="0D68D196"/>
    <w:lvl w:ilvl="0" w:tplc="CB12182E">
      <w:start w:val="1"/>
      <w:numFmt w:val="bullet"/>
      <w:pStyle w:val="Guid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4403A"/>
    <w:multiLevelType w:val="hybridMultilevel"/>
    <w:tmpl w:val="74626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A55F0"/>
    <w:multiLevelType w:val="hybridMultilevel"/>
    <w:tmpl w:val="12383660"/>
    <w:lvl w:ilvl="0" w:tplc="DC461028">
      <w:start w:val="6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525A1"/>
    <w:multiLevelType w:val="multilevel"/>
    <w:tmpl w:val="0409001D"/>
    <w:numStyleLink w:val="jloh"/>
  </w:abstractNum>
  <w:abstractNum w:abstractNumId="13">
    <w:nsid w:val="774265F3"/>
    <w:multiLevelType w:val="multilevel"/>
    <w:tmpl w:val="0409001D"/>
    <w:numStyleLink w:val="jloh"/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Current Medical Research and Opinion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iabetes&lt;/item&gt;&lt;/Libraries&gt;&lt;/Databases&gt;"/>
  </w:docVars>
  <w:rsids>
    <w:rsidRoot w:val="00FC7BAF"/>
    <w:rsid w:val="00000A39"/>
    <w:rsid w:val="00001033"/>
    <w:rsid w:val="00001227"/>
    <w:rsid w:val="000016D5"/>
    <w:rsid w:val="00002AC2"/>
    <w:rsid w:val="000049B1"/>
    <w:rsid w:val="00004CAD"/>
    <w:rsid w:val="00005051"/>
    <w:rsid w:val="00005518"/>
    <w:rsid w:val="000056AE"/>
    <w:rsid w:val="00007412"/>
    <w:rsid w:val="00010553"/>
    <w:rsid w:val="000106B7"/>
    <w:rsid w:val="0001208A"/>
    <w:rsid w:val="0001278B"/>
    <w:rsid w:val="00012CD4"/>
    <w:rsid w:val="00012EDE"/>
    <w:rsid w:val="00013574"/>
    <w:rsid w:val="00013A21"/>
    <w:rsid w:val="00016E76"/>
    <w:rsid w:val="00017393"/>
    <w:rsid w:val="0001759F"/>
    <w:rsid w:val="00017FC4"/>
    <w:rsid w:val="00021B81"/>
    <w:rsid w:val="00022A38"/>
    <w:rsid w:val="00022B7E"/>
    <w:rsid w:val="00022D08"/>
    <w:rsid w:val="00022E43"/>
    <w:rsid w:val="000243C7"/>
    <w:rsid w:val="00024438"/>
    <w:rsid w:val="00027825"/>
    <w:rsid w:val="000302D9"/>
    <w:rsid w:val="0003070B"/>
    <w:rsid w:val="0003105B"/>
    <w:rsid w:val="00032778"/>
    <w:rsid w:val="000329D9"/>
    <w:rsid w:val="00032B15"/>
    <w:rsid w:val="000335AE"/>
    <w:rsid w:val="00033A08"/>
    <w:rsid w:val="000352B3"/>
    <w:rsid w:val="00035D9C"/>
    <w:rsid w:val="00035FED"/>
    <w:rsid w:val="00036470"/>
    <w:rsid w:val="000369B8"/>
    <w:rsid w:val="00036A1A"/>
    <w:rsid w:val="00037668"/>
    <w:rsid w:val="00037E82"/>
    <w:rsid w:val="0004032C"/>
    <w:rsid w:val="000406DC"/>
    <w:rsid w:val="00041CD0"/>
    <w:rsid w:val="00042C81"/>
    <w:rsid w:val="00043B90"/>
    <w:rsid w:val="00043F5C"/>
    <w:rsid w:val="00044703"/>
    <w:rsid w:val="00046EA8"/>
    <w:rsid w:val="00046F9E"/>
    <w:rsid w:val="00047004"/>
    <w:rsid w:val="00047EFB"/>
    <w:rsid w:val="00050A12"/>
    <w:rsid w:val="00050A59"/>
    <w:rsid w:val="000510BE"/>
    <w:rsid w:val="00051DE7"/>
    <w:rsid w:val="00052806"/>
    <w:rsid w:val="00052A9E"/>
    <w:rsid w:val="00053864"/>
    <w:rsid w:val="00053878"/>
    <w:rsid w:val="000553C2"/>
    <w:rsid w:val="00056153"/>
    <w:rsid w:val="00056B82"/>
    <w:rsid w:val="00056C69"/>
    <w:rsid w:val="00061145"/>
    <w:rsid w:val="00061200"/>
    <w:rsid w:val="00061508"/>
    <w:rsid w:val="0006195F"/>
    <w:rsid w:val="0006225F"/>
    <w:rsid w:val="00063394"/>
    <w:rsid w:val="00063C6D"/>
    <w:rsid w:val="00065407"/>
    <w:rsid w:val="00065DE8"/>
    <w:rsid w:val="00066853"/>
    <w:rsid w:val="000673E4"/>
    <w:rsid w:val="000677C9"/>
    <w:rsid w:val="00067AE5"/>
    <w:rsid w:val="000708D4"/>
    <w:rsid w:val="00071C67"/>
    <w:rsid w:val="00071D0D"/>
    <w:rsid w:val="00071F87"/>
    <w:rsid w:val="000725D8"/>
    <w:rsid w:val="00072C78"/>
    <w:rsid w:val="0007364E"/>
    <w:rsid w:val="00073C69"/>
    <w:rsid w:val="0007408C"/>
    <w:rsid w:val="000740AD"/>
    <w:rsid w:val="00074B67"/>
    <w:rsid w:val="00074BE5"/>
    <w:rsid w:val="00074E5A"/>
    <w:rsid w:val="00076396"/>
    <w:rsid w:val="00080744"/>
    <w:rsid w:val="00080BE6"/>
    <w:rsid w:val="000821F6"/>
    <w:rsid w:val="00083364"/>
    <w:rsid w:val="0008548F"/>
    <w:rsid w:val="00085CF0"/>
    <w:rsid w:val="000868B2"/>
    <w:rsid w:val="00087CCF"/>
    <w:rsid w:val="00092BC4"/>
    <w:rsid w:val="000932BE"/>
    <w:rsid w:val="00093D07"/>
    <w:rsid w:val="000950CC"/>
    <w:rsid w:val="00095B90"/>
    <w:rsid w:val="00095EC7"/>
    <w:rsid w:val="00097A04"/>
    <w:rsid w:val="000A01E9"/>
    <w:rsid w:val="000A16ED"/>
    <w:rsid w:val="000A3517"/>
    <w:rsid w:val="000A3FBE"/>
    <w:rsid w:val="000A4A91"/>
    <w:rsid w:val="000A4D89"/>
    <w:rsid w:val="000A576F"/>
    <w:rsid w:val="000A57D1"/>
    <w:rsid w:val="000A5DF5"/>
    <w:rsid w:val="000A645F"/>
    <w:rsid w:val="000A6D86"/>
    <w:rsid w:val="000A7427"/>
    <w:rsid w:val="000B094F"/>
    <w:rsid w:val="000B0958"/>
    <w:rsid w:val="000B16D6"/>
    <w:rsid w:val="000B3025"/>
    <w:rsid w:val="000B457E"/>
    <w:rsid w:val="000B523A"/>
    <w:rsid w:val="000B607B"/>
    <w:rsid w:val="000C089F"/>
    <w:rsid w:val="000C0964"/>
    <w:rsid w:val="000C0C2D"/>
    <w:rsid w:val="000C0F19"/>
    <w:rsid w:val="000C1133"/>
    <w:rsid w:val="000C1509"/>
    <w:rsid w:val="000C18AA"/>
    <w:rsid w:val="000C1CF5"/>
    <w:rsid w:val="000C2A23"/>
    <w:rsid w:val="000C3AA6"/>
    <w:rsid w:val="000C4022"/>
    <w:rsid w:val="000C51DD"/>
    <w:rsid w:val="000C59CE"/>
    <w:rsid w:val="000C5B1A"/>
    <w:rsid w:val="000C62F8"/>
    <w:rsid w:val="000C77BB"/>
    <w:rsid w:val="000C7BB6"/>
    <w:rsid w:val="000D0D7C"/>
    <w:rsid w:val="000D147F"/>
    <w:rsid w:val="000D186F"/>
    <w:rsid w:val="000D1CDD"/>
    <w:rsid w:val="000D1DBA"/>
    <w:rsid w:val="000D4052"/>
    <w:rsid w:val="000D4946"/>
    <w:rsid w:val="000D53FA"/>
    <w:rsid w:val="000E02E7"/>
    <w:rsid w:val="000E1E19"/>
    <w:rsid w:val="000E25B8"/>
    <w:rsid w:val="000E27D6"/>
    <w:rsid w:val="000E3016"/>
    <w:rsid w:val="000E31FB"/>
    <w:rsid w:val="000E3B11"/>
    <w:rsid w:val="000E468A"/>
    <w:rsid w:val="000E474C"/>
    <w:rsid w:val="000E47D7"/>
    <w:rsid w:val="000E6BC1"/>
    <w:rsid w:val="000E6BE2"/>
    <w:rsid w:val="000E7A14"/>
    <w:rsid w:val="000E7DB0"/>
    <w:rsid w:val="000F0426"/>
    <w:rsid w:val="000F526D"/>
    <w:rsid w:val="000F5359"/>
    <w:rsid w:val="000F5CCC"/>
    <w:rsid w:val="000F686C"/>
    <w:rsid w:val="000F725D"/>
    <w:rsid w:val="000F7446"/>
    <w:rsid w:val="001000BA"/>
    <w:rsid w:val="00101490"/>
    <w:rsid w:val="001019DC"/>
    <w:rsid w:val="001020E7"/>
    <w:rsid w:val="00102390"/>
    <w:rsid w:val="00102F56"/>
    <w:rsid w:val="001033FD"/>
    <w:rsid w:val="00103C9D"/>
    <w:rsid w:val="0010493E"/>
    <w:rsid w:val="001053DE"/>
    <w:rsid w:val="001109F1"/>
    <w:rsid w:val="00110D15"/>
    <w:rsid w:val="00110D85"/>
    <w:rsid w:val="00111811"/>
    <w:rsid w:val="00112659"/>
    <w:rsid w:val="00113936"/>
    <w:rsid w:val="00113DD7"/>
    <w:rsid w:val="00114113"/>
    <w:rsid w:val="00114776"/>
    <w:rsid w:val="0011488A"/>
    <w:rsid w:val="00115364"/>
    <w:rsid w:val="00116DBC"/>
    <w:rsid w:val="00120B2E"/>
    <w:rsid w:val="00120BFF"/>
    <w:rsid w:val="00120FDF"/>
    <w:rsid w:val="0012206A"/>
    <w:rsid w:val="00123904"/>
    <w:rsid w:val="00123D83"/>
    <w:rsid w:val="001247E6"/>
    <w:rsid w:val="001251FA"/>
    <w:rsid w:val="001269EC"/>
    <w:rsid w:val="00126A65"/>
    <w:rsid w:val="00130679"/>
    <w:rsid w:val="0013104F"/>
    <w:rsid w:val="00133093"/>
    <w:rsid w:val="001330D0"/>
    <w:rsid w:val="00133B4E"/>
    <w:rsid w:val="00133FDE"/>
    <w:rsid w:val="001346B3"/>
    <w:rsid w:val="001350E2"/>
    <w:rsid w:val="001352FB"/>
    <w:rsid w:val="001372F9"/>
    <w:rsid w:val="001374E3"/>
    <w:rsid w:val="00137669"/>
    <w:rsid w:val="001402A9"/>
    <w:rsid w:val="001416FA"/>
    <w:rsid w:val="00141C62"/>
    <w:rsid w:val="0014206E"/>
    <w:rsid w:val="00142255"/>
    <w:rsid w:val="00142445"/>
    <w:rsid w:val="00142991"/>
    <w:rsid w:val="00144BA8"/>
    <w:rsid w:val="001452D3"/>
    <w:rsid w:val="0014555C"/>
    <w:rsid w:val="001455AA"/>
    <w:rsid w:val="00146530"/>
    <w:rsid w:val="00146AB0"/>
    <w:rsid w:val="00147024"/>
    <w:rsid w:val="0014745F"/>
    <w:rsid w:val="001474D0"/>
    <w:rsid w:val="0014798C"/>
    <w:rsid w:val="001504AE"/>
    <w:rsid w:val="001550DB"/>
    <w:rsid w:val="00156181"/>
    <w:rsid w:val="0016135B"/>
    <w:rsid w:val="00163D00"/>
    <w:rsid w:val="00165A98"/>
    <w:rsid w:val="00166422"/>
    <w:rsid w:val="00166A4A"/>
    <w:rsid w:val="001670A8"/>
    <w:rsid w:val="0017108C"/>
    <w:rsid w:val="00173C0F"/>
    <w:rsid w:val="001740B7"/>
    <w:rsid w:val="001744B6"/>
    <w:rsid w:val="001750CC"/>
    <w:rsid w:val="0017592A"/>
    <w:rsid w:val="00175A7D"/>
    <w:rsid w:val="00176B2C"/>
    <w:rsid w:val="00176E47"/>
    <w:rsid w:val="001774CA"/>
    <w:rsid w:val="0018112C"/>
    <w:rsid w:val="0018172B"/>
    <w:rsid w:val="00181C1C"/>
    <w:rsid w:val="00182CB7"/>
    <w:rsid w:val="001852A2"/>
    <w:rsid w:val="00185619"/>
    <w:rsid w:val="0018564B"/>
    <w:rsid w:val="001900EA"/>
    <w:rsid w:val="0019102D"/>
    <w:rsid w:val="0019168A"/>
    <w:rsid w:val="00191A3E"/>
    <w:rsid w:val="00192923"/>
    <w:rsid w:val="00192EA1"/>
    <w:rsid w:val="00193026"/>
    <w:rsid w:val="0019347C"/>
    <w:rsid w:val="00193480"/>
    <w:rsid w:val="00194F64"/>
    <w:rsid w:val="00196098"/>
    <w:rsid w:val="001962B5"/>
    <w:rsid w:val="001964F6"/>
    <w:rsid w:val="0019652D"/>
    <w:rsid w:val="001971E1"/>
    <w:rsid w:val="001972FF"/>
    <w:rsid w:val="0019762E"/>
    <w:rsid w:val="001A116D"/>
    <w:rsid w:val="001A1318"/>
    <w:rsid w:val="001A1C39"/>
    <w:rsid w:val="001A2432"/>
    <w:rsid w:val="001A25D9"/>
    <w:rsid w:val="001A2D79"/>
    <w:rsid w:val="001A34F6"/>
    <w:rsid w:val="001A35FA"/>
    <w:rsid w:val="001A3B37"/>
    <w:rsid w:val="001A4C72"/>
    <w:rsid w:val="001A60A9"/>
    <w:rsid w:val="001A64B3"/>
    <w:rsid w:val="001A69C0"/>
    <w:rsid w:val="001A75B0"/>
    <w:rsid w:val="001A7838"/>
    <w:rsid w:val="001B0175"/>
    <w:rsid w:val="001B095C"/>
    <w:rsid w:val="001B10A2"/>
    <w:rsid w:val="001B28A3"/>
    <w:rsid w:val="001B4C18"/>
    <w:rsid w:val="001B5936"/>
    <w:rsid w:val="001B5BA7"/>
    <w:rsid w:val="001B5EBB"/>
    <w:rsid w:val="001B642B"/>
    <w:rsid w:val="001B6797"/>
    <w:rsid w:val="001B7478"/>
    <w:rsid w:val="001C009D"/>
    <w:rsid w:val="001C0AED"/>
    <w:rsid w:val="001C0DA7"/>
    <w:rsid w:val="001C1C01"/>
    <w:rsid w:val="001C241F"/>
    <w:rsid w:val="001C28E6"/>
    <w:rsid w:val="001C3098"/>
    <w:rsid w:val="001C313C"/>
    <w:rsid w:val="001C3458"/>
    <w:rsid w:val="001C34C2"/>
    <w:rsid w:val="001C3BF0"/>
    <w:rsid w:val="001C3C25"/>
    <w:rsid w:val="001C46D3"/>
    <w:rsid w:val="001C4767"/>
    <w:rsid w:val="001C4AFE"/>
    <w:rsid w:val="001C4DE7"/>
    <w:rsid w:val="001C6501"/>
    <w:rsid w:val="001C65BB"/>
    <w:rsid w:val="001C75D6"/>
    <w:rsid w:val="001C7B66"/>
    <w:rsid w:val="001D057A"/>
    <w:rsid w:val="001D138D"/>
    <w:rsid w:val="001D1643"/>
    <w:rsid w:val="001D170B"/>
    <w:rsid w:val="001D28D8"/>
    <w:rsid w:val="001D2DD3"/>
    <w:rsid w:val="001D3F42"/>
    <w:rsid w:val="001D4F85"/>
    <w:rsid w:val="001D5AB5"/>
    <w:rsid w:val="001D5F2D"/>
    <w:rsid w:val="001D6B94"/>
    <w:rsid w:val="001D786B"/>
    <w:rsid w:val="001E0546"/>
    <w:rsid w:val="001E0BBC"/>
    <w:rsid w:val="001E0FAA"/>
    <w:rsid w:val="001E254E"/>
    <w:rsid w:val="001E29DD"/>
    <w:rsid w:val="001E3127"/>
    <w:rsid w:val="001E399D"/>
    <w:rsid w:val="001E47DC"/>
    <w:rsid w:val="001E49E7"/>
    <w:rsid w:val="001E5214"/>
    <w:rsid w:val="001E52DC"/>
    <w:rsid w:val="001E5909"/>
    <w:rsid w:val="001E5C47"/>
    <w:rsid w:val="001E605F"/>
    <w:rsid w:val="001E7691"/>
    <w:rsid w:val="001F1688"/>
    <w:rsid w:val="001F1D67"/>
    <w:rsid w:val="001F317B"/>
    <w:rsid w:val="001F3D8B"/>
    <w:rsid w:val="001F3DBD"/>
    <w:rsid w:val="001F66ED"/>
    <w:rsid w:val="001F6F02"/>
    <w:rsid w:val="001F7106"/>
    <w:rsid w:val="001F7802"/>
    <w:rsid w:val="001F7A92"/>
    <w:rsid w:val="0020085F"/>
    <w:rsid w:val="00200871"/>
    <w:rsid w:val="0020122D"/>
    <w:rsid w:val="0020139A"/>
    <w:rsid w:val="00202551"/>
    <w:rsid w:val="00202FD2"/>
    <w:rsid w:val="002034D1"/>
    <w:rsid w:val="00205283"/>
    <w:rsid w:val="00205414"/>
    <w:rsid w:val="00205A22"/>
    <w:rsid w:val="0020628A"/>
    <w:rsid w:val="002109BB"/>
    <w:rsid w:val="00211664"/>
    <w:rsid w:val="00212EAB"/>
    <w:rsid w:val="002130D3"/>
    <w:rsid w:val="00213CA7"/>
    <w:rsid w:val="0021411A"/>
    <w:rsid w:val="00214747"/>
    <w:rsid w:val="00214C70"/>
    <w:rsid w:val="00214EC9"/>
    <w:rsid w:val="0021528B"/>
    <w:rsid w:val="00215473"/>
    <w:rsid w:val="00215F9C"/>
    <w:rsid w:val="00216786"/>
    <w:rsid w:val="00216B69"/>
    <w:rsid w:val="00216CD4"/>
    <w:rsid w:val="00216D1A"/>
    <w:rsid w:val="002201C8"/>
    <w:rsid w:val="002202E8"/>
    <w:rsid w:val="0022164F"/>
    <w:rsid w:val="00221C95"/>
    <w:rsid w:val="00222A80"/>
    <w:rsid w:val="00222CB7"/>
    <w:rsid w:val="00223120"/>
    <w:rsid w:val="002243EB"/>
    <w:rsid w:val="00224E60"/>
    <w:rsid w:val="0022535D"/>
    <w:rsid w:val="00225881"/>
    <w:rsid w:val="00226A7B"/>
    <w:rsid w:val="00226F67"/>
    <w:rsid w:val="00226FD9"/>
    <w:rsid w:val="002318F9"/>
    <w:rsid w:val="00231F13"/>
    <w:rsid w:val="00232262"/>
    <w:rsid w:val="00232360"/>
    <w:rsid w:val="0023298F"/>
    <w:rsid w:val="00233175"/>
    <w:rsid w:val="00233861"/>
    <w:rsid w:val="00233EC5"/>
    <w:rsid w:val="00233F2E"/>
    <w:rsid w:val="0023442D"/>
    <w:rsid w:val="00236A3A"/>
    <w:rsid w:val="0023785E"/>
    <w:rsid w:val="00237E4E"/>
    <w:rsid w:val="00240170"/>
    <w:rsid w:val="0024147C"/>
    <w:rsid w:val="00242DC2"/>
    <w:rsid w:val="00242DFF"/>
    <w:rsid w:val="002441C8"/>
    <w:rsid w:val="00244491"/>
    <w:rsid w:val="00244AD2"/>
    <w:rsid w:val="00244B46"/>
    <w:rsid w:val="00246B4C"/>
    <w:rsid w:val="00246C21"/>
    <w:rsid w:val="00250DDE"/>
    <w:rsid w:val="0025111C"/>
    <w:rsid w:val="002519F0"/>
    <w:rsid w:val="002525F0"/>
    <w:rsid w:val="00253365"/>
    <w:rsid w:val="00253644"/>
    <w:rsid w:val="00253862"/>
    <w:rsid w:val="0025388A"/>
    <w:rsid w:val="00254CB2"/>
    <w:rsid w:val="00255ABD"/>
    <w:rsid w:val="00256BED"/>
    <w:rsid w:val="0026150F"/>
    <w:rsid w:val="00262233"/>
    <w:rsid w:val="00263586"/>
    <w:rsid w:val="0026389B"/>
    <w:rsid w:val="0026444D"/>
    <w:rsid w:val="002651F0"/>
    <w:rsid w:val="00265205"/>
    <w:rsid w:val="0026543C"/>
    <w:rsid w:val="0026586A"/>
    <w:rsid w:val="00265D34"/>
    <w:rsid w:val="00265F3B"/>
    <w:rsid w:val="00266179"/>
    <w:rsid w:val="00266715"/>
    <w:rsid w:val="0026754C"/>
    <w:rsid w:val="00270600"/>
    <w:rsid w:val="00270BD7"/>
    <w:rsid w:val="00270DA2"/>
    <w:rsid w:val="002710A5"/>
    <w:rsid w:val="00271779"/>
    <w:rsid w:val="002720DA"/>
    <w:rsid w:val="00272F90"/>
    <w:rsid w:val="00273A4B"/>
    <w:rsid w:val="002743EA"/>
    <w:rsid w:val="00275829"/>
    <w:rsid w:val="002760AD"/>
    <w:rsid w:val="00276848"/>
    <w:rsid w:val="00277B44"/>
    <w:rsid w:val="002803BA"/>
    <w:rsid w:val="00282042"/>
    <w:rsid w:val="0028247D"/>
    <w:rsid w:val="00283CBC"/>
    <w:rsid w:val="00283E75"/>
    <w:rsid w:val="002843F9"/>
    <w:rsid w:val="002844F2"/>
    <w:rsid w:val="002846FD"/>
    <w:rsid w:val="002855FE"/>
    <w:rsid w:val="0028569E"/>
    <w:rsid w:val="002862F1"/>
    <w:rsid w:val="002865E6"/>
    <w:rsid w:val="00286859"/>
    <w:rsid w:val="00287471"/>
    <w:rsid w:val="00287AA2"/>
    <w:rsid w:val="00287BAC"/>
    <w:rsid w:val="0029065E"/>
    <w:rsid w:val="00290ACF"/>
    <w:rsid w:val="00291F44"/>
    <w:rsid w:val="0029267A"/>
    <w:rsid w:val="00292955"/>
    <w:rsid w:val="00292E41"/>
    <w:rsid w:val="00293181"/>
    <w:rsid w:val="00294287"/>
    <w:rsid w:val="00296C6C"/>
    <w:rsid w:val="00297776"/>
    <w:rsid w:val="00297C46"/>
    <w:rsid w:val="002A054D"/>
    <w:rsid w:val="002A07A3"/>
    <w:rsid w:val="002A0843"/>
    <w:rsid w:val="002A0C5F"/>
    <w:rsid w:val="002A1DC9"/>
    <w:rsid w:val="002A24F0"/>
    <w:rsid w:val="002A24F5"/>
    <w:rsid w:val="002A4039"/>
    <w:rsid w:val="002A5D53"/>
    <w:rsid w:val="002A663C"/>
    <w:rsid w:val="002A7115"/>
    <w:rsid w:val="002A79DA"/>
    <w:rsid w:val="002A7F53"/>
    <w:rsid w:val="002B04CF"/>
    <w:rsid w:val="002B0B6A"/>
    <w:rsid w:val="002B102F"/>
    <w:rsid w:val="002B1229"/>
    <w:rsid w:val="002B131F"/>
    <w:rsid w:val="002B172C"/>
    <w:rsid w:val="002B25B8"/>
    <w:rsid w:val="002B3DE4"/>
    <w:rsid w:val="002B42A3"/>
    <w:rsid w:val="002B4E63"/>
    <w:rsid w:val="002B636D"/>
    <w:rsid w:val="002B67F8"/>
    <w:rsid w:val="002B69A6"/>
    <w:rsid w:val="002B74C3"/>
    <w:rsid w:val="002B783A"/>
    <w:rsid w:val="002C10A3"/>
    <w:rsid w:val="002C15FC"/>
    <w:rsid w:val="002C1F26"/>
    <w:rsid w:val="002C28A8"/>
    <w:rsid w:val="002C349F"/>
    <w:rsid w:val="002C3ED5"/>
    <w:rsid w:val="002C4839"/>
    <w:rsid w:val="002C4C4B"/>
    <w:rsid w:val="002C4D8D"/>
    <w:rsid w:val="002C58AC"/>
    <w:rsid w:val="002C5D1E"/>
    <w:rsid w:val="002C7EDE"/>
    <w:rsid w:val="002D1C78"/>
    <w:rsid w:val="002D1DEB"/>
    <w:rsid w:val="002D2230"/>
    <w:rsid w:val="002D2747"/>
    <w:rsid w:val="002D2C4E"/>
    <w:rsid w:val="002D3164"/>
    <w:rsid w:val="002D5E98"/>
    <w:rsid w:val="002D6EE2"/>
    <w:rsid w:val="002D794A"/>
    <w:rsid w:val="002D7EDE"/>
    <w:rsid w:val="002E163E"/>
    <w:rsid w:val="002E1DE2"/>
    <w:rsid w:val="002E2153"/>
    <w:rsid w:val="002E21C1"/>
    <w:rsid w:val="002E2868"/>
    <w:rsid w:val="002E4D9C"/>
    <w:rsid w:val="002E5532"/>
    <w:rsid w:val="002E5C3C"/>
    <w:rsid w:val="002E730C"/>
    <w:rsid w:val="002E7E59"/>
    <w:rsid w:val="002F1C32"/>
    <w:rsid w:val="002F2A58"/>
    <w:rsid w:val="002F391A"/>
    <w:rsid w:val="002F42B8"/>
    <w:rsid w:val="002F42DD"/>
    <w:rsid w:val="002F4F4F"/>
    <w:rsid w:val="002F5F62"/>
    <w:rsid w:val="002F6B07"/>
    <w:rsid w:val="002F7CCA"/>
    <w:rsid w:val="0030176D"/>
    <w:rsid w:val="00301B4B"/>
    <w:rsid w:val="003023EE"/>
    <w:rsid w:val="0030259F"/>
    <w:rsid w:val="0030282E"/>
    <w:rsid w:val="00302E09"/>
    <w:rsid w:val="00304245"/>
    <w:rsid w:val="0030593B"/>
    <w:rsid w:val="0030721A"/>
    <w:rsid w:val="00310127"/>
    <w:rsid w:val="00311350"/>
    <w:rsid w:val="00313188"/>
    <w:rsid w:val="00313378"/>
    <w:rsid w:val="00314609"/>
    <w:rsid w:val="00316026"/>
    <w:rsid w:val="0031625E"/>
    <w:rsid w:val="00317373"/>
    <w:rsid w:val="00317D86"/>
    <w:rsid w:val="00317EF1"/>
    <w:rsid w:val="003201D1"/>
    <w:rsid w:val="00320C56"/>
    <w:rsid w:val="0032105F"/>
    <w:rsid w:val="00321108"/>
    <w:rsid w:val="00321FB9"/>
    <w:rsid w:val="00322196"/>
    <w:rsid w:val="00323C36"/>
    <w:rsid w:val="00323E03"/>
    <w:rsid w:val="0032483F"/>
    <w:rsid w:val="00324FC2"/>
    <w:rsid w:val="003258BC"/>
    <w:rsid w:val="0033288F"/>
    <w:rsid w:val="00332E97"/>
    <w:rsid w:val="00333081"/>
    <w:rsid w:val="00335CBD"/>
    <w:rsid w:val="003367F8"/>
    <w:rsid w:val="00336B6E"/>
    <w:rsid w:val="003401A2"/>
    <w:rsid w:val="00340225"/>
    <w:rsid w:val="003406F9"/>
    <w:rsid w:val="00341198"/>
    <w:rsid w:val="00341603"/>
    <w:rsid w:val="00342B33"/>
    <w:rsid w:val="00343451"/>
    <w:rsid w:val="00343521"/>
    <w:rsid w:val="0034390D"/>
    <w:rsid w:val="00345BFA"/>
    <w:rsid w:val="00347251"/>
    <w:rsid w:val="003500C0"/>
    <w:rsid w:val="00350C02"/>
    <w:rsid w:val="003517C8"/>
    <w:rsid w:val="00352446"/>
    <w:rsid w:val="00352AC5"/>
    <w:rsid w:val="00353E68"/>
    <w:rsid w:val="00354F33"/>
    <w:rsid w:val="00355C82"/>
    <w:rsid w:val="0035670C"/>
    <w:rsid w:val="00356E75"/>
    <w:rsid w:val="00357116"/>
    <w:rsid w:val="003577AD"/>
    <w:rsid w:val="00357C12"/>
    <w:rsid w:val="00360A07"/>
    <w:rsid w:val="00361670"/>
    <w:rsid w:val="00361993"/>
    <w:rsid w:val="00361F20"/>
    <w:rsid w:val="003620B6"/>
    <w:rsid w:val="00362ED0"/>
    <w:rsid w:val="00362F01"/>
    <w:rsid w:val="00363362"/>
    <w:rsid w:val="00363ABC"/>
    <w:rsid w:val="00363EF6"/>
    <w:rsid w:val="00365AD6"/>
    <w:rsid w:val="00366872"/>
    <w:rsid w:val="003668E6"/>
    <w:rsid w:val="00366AB4"/>
    <w:rsid w:val="003678A9"/>
    <w:rsid w:val="0037032D"/>
    <w:rsid w:val="00370B71"/>
    <w:rsid w:val="00370F0B"/>
    <w:rsid w:val="00371069"/>
    <w:rsid w:val="003716E2"/>
    <w:rsid w:val="00371B39"/>
    <w:rsid w:val="003726AF"/>
    <w:rsid w:val="003734A7"/>
    <w:rsid w:val="003738DD"/>
    <w:rsid w:val="00374251"/>
    <w:rsid w:val="00374516"/>
    <w:rsid w:val="00375A1B"/>
    <w:rsid w:val="00376402"/>
    <w:rsid w:val="003766C2"/>
    <w:rsid w:val="00376712"/>
    <w:rsid w:val="00377BB3"/>
    <w:rsid w:val="00377BD3"/>
    <w:rsid w:val="00377F19"/>
    <w:rsid w:val="00380C8C"/>
    <w:rsid w:val="0038183C"/>
    <w:rsid w:val="00381CF1"/>
    <w:rsid w:val="0038218B"/>
    <w:rsid w:val="003839EA"/>
    <w:rsid w:val="00383A69"/>
    <w:rsid w:val="00383E8C"/>
    <w:rsid w:val="003841CA"/>
    <w:rsid w:val="0038591A"/>
    <w:rsid w:val="00385C17"/>
    <w:rsid w:val="00386373"/>
    <w:rsid w:val="003864CF"/>
    <w:rsid w:val="00387541"/>
    <w:rsid w:val="00387841"/>
    <w:rsid w:val="003900D1"/>
    <w:rsid w:val="0039014C"/>
    <w:rsid w:val="00390420"/>
    <w:rsid w:val="00390679"/>
    <w:rsid w:val="00390AAD"/>
    <w:rsid w:val="00391283"/>
    <w:rsid w:val="00391BA0"/>
    <w:rsid w:val="003930E5"/>
    <w:rsid w:val="00393890"/>
    <w:rsid w:val="00394EA9"/>
    <w:rsid w:val="00395541"/>
    <w:rsid w:val="00396B29"/>
    <w:rsid w:val="00396E1B"/>
    <w:rsid w:val="0039773A"/>
    <w:rsid w:val="00397A10"/>
    <w:rsid w:val="00397AA1"/>
    <w:rsid w:val="003A0179"/>
    <w:rsid w:val="003A058C"/>
    <w:rsid w:val="003A191C"/>
    <w:rsid w:val="003A1B7C"/>
    <w:rsid w:val="003A2356"/>
    <w:rsid w:val="003A44F5"/>
    <w:rsid w:val="003A47DA"/>
    <w:rsid w:val="003A54F2"/>
    <w:rsid w:val="003A6979"/>
    <w:rsid w:val="003A6D2D"/>
    <w:rsid w:val="003A72B5"/>
    <w:rsid w:val="003A77F8"/>
    <w:rsid w:val="003A7B99"/>
    <w:rsid w:val="003A7D45"/>
    <w:rsid w:val="003A7D6F"/>
    <w:rsid w:val="003B1369"/>
    <w:rsid w:val="003B1B3A"/>
    <w:rsid w:val="003B2125"/>
    <w:rsid w:val="003B32C8"/>
    <w:rsid w:val="003B43A2"/>
    <w:rsid w:val="003B4BCC"/>
    <w:rsid w:val="003B5B79"/>
    <w:rsid w:val="003B6E1C"/>
    <w:rsid w:val="003C058B"/>
    <w:rsid w:val="003C0C38"/>
    <w:rsid w:val="003C0D2B"/>
    <w:rsid w:val="003C1B39"/>
    <w:rsid w:val="003C200C"/>
    <w:rsid w:val="003C26AF"/>
    <w:rsid w:val="003C39EC"/>
    <w:rsid w:val="003C43BC"/>
    <w:rsid w:val="003C5D83"/>
    <w:rsid w:val="003C7E7B"/>
    <w:rsid w:val="003D0BCB"/>
    <w:rsid w:val="003D3784"/>
    <w:rsid w:val="003D497B"/>
    <w:rsid w:val="003D4F1D"/>
    <w:rsid w:val="003D567D"/>
    <w:rsid w:val="003D5730"/>
    <w:rsid w:val="003D719E"/>
    <w:rsid w:val="003D75F4"/>
    <w:rsid w:val="003D7C33"/>
    <w:rsid w:val="003E02D2"/>
    <w:rsid w:val="003E0946"/>
    <w:rsid w:val="003E2034"/>
    <w:rsid w:val="003E315C"/>
    <w:rsid w:val="003E39B3"/>
    <w:rsid w:val="003E4F77"/>
    <w:rsid w:val="003E6C6B"/>
    <w:rsid w:val="003E7192"/>
    <w:rsid w:val="003E72CC"/>
    <w:rsid w:val="003F03FC"/>
    <w:rsid w:val="003F1AF8"/>
    <w:rsid w:val="003F30C5"/>
    <w:rsid w:val="003F436E"/>
    <w:rsid w:val="003F6EC8"/>
    <w:rsid w:val="00400513"/>
    <w:rsid w:val="0040121A"/>
    <w:rsid w:val="0040171E"/>
    <w:rsid w:val="004018B4"/>
    <w:rsid w:val="00401FCB"/>
    <w:rsid w:val="004027D7"/>
    <w:rsid w:val="00403C79"/>
    <w:rsid w:val="004047E4"/>
    <w:rsid w:val="00404C92"/>
    <w:rsid w:val="00404E1C"/>
    <w:rsid w:val="00405A95"/>
    <w:rsid w:val="00407BEC"/>
    <w:rsid w:val="00410C7E"/>
    <w:rsid w:val="004119CF"/>
    <w:rsid w:val="00413D2A"/>
    <w:rsid w:val="00415057"/>
    <w:rsid w:val="004154B1"/>
    <w:rsid w:val="004154F6"/>
    <w:rsid w:val="00415642"/>
    <w:rsid w:val="00415CB4"/>
    <w:rsid w:val="00416477"/>
    <w:rsid w:val="00420299"/>
    <w:rsid w:val="00420546"/>
    <w:rsid w:val="0042087F"/>
    <w:rsid w:val="00422384"/>
    <w:rsid w:val="004223FB"/>
    <w:rsid w:val="004224AF"/>
    <w:rsid w:val="00422A59"/>
    <w:rsid w:val="00422CDC"/>
    <w:rsid w:val="00424FD4"/>
    <w:rsid w:val="004257F7"/>
    <w:rsid w:val="00425A9F"/>
    <w:rsid w:val="00426093"/>
    <w:rsid w:val="004276A1"/>
    <w:rsid w:val="004277F3"/>
    <w:rsid w:val="00431465"/>
    <w:rsid w:val="004317CC"/>
    <w:rsid w:val="00431C88"/>
    <w:rsid w:val="00433E33"/>
    <w:rsid w:val="004343B8"/>
    <w:rsid w:val="0043459A"/>
    <w:rsid w:val="00436634"/>
    <w:rsid w:val="00437641"/>
    <w:rsid w:val="004403AE"/>
    <w:rsid w:val="00440DA8"/>
    <w:rsid w:val="00440DC5"/>
    <w:rsid w:val="00441EA8"/>
    <w:rsid w:val="004426A1"/>
    <w:rsid w:val="00443C0B"/>
    <w:rsid w:val="00444397"/>
    <w:rsid w:val="00444F6D"/>
    <w:rsid w:val="00445A27"/>
    <w:rsid w:val="00446F44"/>
    <w:rsid w:val="00450221"/>
    <w:rsid w:val="0045067B"/>
    <w:rsid w:val="00450822"/>
    <w:rsid w:val="00450876"/>
    <w:rsid w:val="00450967"/>
    <w:rsid w:val="00451137"/>
    <w:rsid w:val="00451D88"/>
    <w:rsid w:val="00452506"/>
    <w:rsid w:val="004536A3"/>
    <w:rsid w:val="004546C3"/>
    <w:rsid w:val="00455521"/>
    <w:rsid w:val="004567BC"/>
    <w:rsid w:val="00457750"/>
    <w:rsid w:val="00460A5D"/>
    <w:rsid w:val="004615F5"/>
    <w:rsid w:val="0046266F"/>
    <w:rsid w:val="0046397C"/>
    <w:rsid w:val="00463A48"/>
    <w:rsid w:val="0046608D"/>
    <w:rsid w:val="004660A0"/>
    <w:rsid w:val="004668D7"/>
    <w:rsid w:val="00466CCD"/>
    <w:rsid w:val="00466E4C"/>
    <w:rsid w:val="00470E15"/>
    <w:rsid w:val="00471CBD"/>
    <w:rsid w:val="00472C01"/>
    <w:rsid w:val="004731B0"/>
    <w:rsid w:val="004732B7"/>
    <w:rsid w:val="00473419"/>
    <w:rsid w:val="004735B0"/>
    <w:rsid w:val="00474030"/>
    <w:rsid w:val="0047458A"/>
    <w:rsid w:val="00475027"/>
    <w:rsid w:val="00475130"/>
    <w:rsid w:val="0047518B"/>
    <w:rsid w:val="00475BC6"/>
    <w:rsid w:val="0047636D"/>
    <w:rsid w:val="0047735D"/>
    <w:rsid w:val="00477984"/>
    <w:rsid w:val="00477FC4"/>
    <w:rsid w:val="00480193"/>
    <w:rsid w:val="00480524"/>
    <w:rsid w:val="004805A2"/>
    <w:rsid w:val="00480E1B"/>
    <w:rsid w:val="0048236A"/>
    <w:rsid w:val="00482D25"/>
    <w:rsid w:val="00484CA6"/>
    <w:rsid w:val="004852E9"/>
    <w:rsid w:val="004856B2"/>
    <w:rsid w:val="004860F2"/>
    <w:rsid w:val="00486B1D"/>
    <w:rsid w:val="00487A09"/>
    <w:rsid w:val="004907CF"/>
    <w:rsid w:val="00490EC4"/>
    <w:rsid w:val="00491D54"/>
    <w:rsid w:val="00492DE9"/>
    <w:rsid w:val="00492EDD"/>
    <w:rsid w:val="00494303"/>
    <w:rsid w:val="00494925"/>
    <w:rsid w:val="00495A7C"/>
    <w:rsid w:val="00495F6E"/>
    <w:rsid w:val="00497464"/>
    <w:rsid w:val="00497642"/>
    <w:rsid w:val="004A0DC2"/>
    <w:rsid w:val="004A1F1D"/>
    <w:rsid w:val="004A2DC8"/>
    <w:rsid w:val="004A4465"/>
    <w:rsid w:val="004A44CB"/>
    <w:rsid w:val="004A4522"/>
    <w:rsid w:val="004A4C6A"/>
    <w:rsid w:val="004A5105"/>
    <w:rsid w:val="004A575C"/>
    <w:rsid w:val="004A5BA9"/>
    <w:rsid w:val="004A5E81"/>
    <w:rsid w:val="004A692A"/>
    <w:rsid w:val="004A6B3C"/>
    <w:rsid w:val="004B0219"/>
    <w:rsid w:val="004B10BF"/>
    <w:rsid w:val="004B1C75"/>
    <w:rsid w:val="004B37BB"/>
    <w:rsid w:val="004B3C8F"/>
    <w:rsid w:val="004B448E"/>
    <w:rsid w:val="004B48CE"/>
    <w:rsid w:val="004B706D"/>
    <w:rsid w:val="004C0045"/>
    <w:rsid w:val="004C19B5"/>
    <w:rsid w:val="004C1CC6"/>
    <w:rsid w:val="004C1DDF"/>
    <w:rsid w:val="004C2CE3"/>
    <w:rsid w:val="004C4E53"/>
    <w:rsid w:val="004C6731"/>
    <w:rsid w:val="004D04BD"/>
    <w:rsid w:val="004D1E62"/>
    <w:rsid w:val="004D1E6D"/>
    <w:rsid w:val="004D1FEB"/>
    <w:rsid w:val="004D29B3"/>
    <w:rsid w:val="004D361F"/>
    <w:rsid w:val="004D4634"/>
    <w:rsid w:val="004D4D57"/>
    <w:rsid w:val="004D59C5"/>
    <w:rsid w:val="004D64B7"/>
    <w:rsid w:val="004D6AE3"/>
    <w:rsid w:val="004D6BBD"/>
    <w:rsid w:val="004E008C"/>
    <w:rsid w:val="004E028D"/>
    <w:rsid w:val="004E02F6"/>
    <w:rsid w:val="004E0E56"/>
    <w:rsid w:val="004E1023"/>
    <w:rsid w:val="004E236F"/>
    <w:rsid w:val="004E2934"/>
    <w:rsid w:val="004E472A"/>
    <w:rsid w:val="004E504C"/>
    <w:rsid w:val="004E5536"/>
    <w:rsid w:val="004E5D48"/>
    <w:rsid w:val="004E71D7"/>
    <w:rsid w:val="004F0593"/>
    <w:rsid w:val="004F1265"/>
    <w:rsid w:val="004F1B19"/>
    <w:rsid w:val="004F4654"/>
    <w:rsid w:val="004F4B94"/>
    <w:rsid w:val="004F4D4B"/>
    <w:rsid w:val="004F549F"/>
    <w:rsid w:val="004F54BE"/>
    <w:rsid w:val="004F5A21"/>
    <w:rsid w:val="004F6E65"/>
    <w:rsid w:val="004F6E8D"/>
    <w:rsid w:val="004F6F82"/>
    <w:rsid w:val="004F7D74"/>
    <w:rsid w:val="004F7F78"/>
    <w:rsid w:val="00500BC2"/>
    <w:rsid w:val="005017C5"/>
    <w:rsid w:val="005019D0"/>
    <w:rsid w:val="00501CB1"/>
    <w:rsid w:val="005021DB"/>
    <w:rsid w:val="00502B9E"/>
    <w:rsid w:val="0050309A"/>
    <w:rsid w:val="005051D8"/>
    <w:rsid w:val="00505BF3"/>
    <w:rsid w:val="00505F55"/>
    <w:rsid w:val="005060EE"/>
    <w:rsid w:val="00506F0B"/>
    <w:rsid w:val="005112FD"/>
    <w:rsid w:val="005117E1"/>
    <w:rsid w:val="0051263B"/>
    <w:rsid w:val="0051265E"/>
    <w:rsid w:val="005139C4"/>
    <w:rsid w:val="00513CE9"/>
    <w:rsid w:val="00515009"/>
    <w:rsid w:val="00515608"/>
    <w:rsid w:val="00516F71"/>
    <w:rsid w:val="00517C68"/>
    <w:rsid w:val="00520800"/>
    <w:rsid w:val="00520E06"/>
    <w:rsid w:val="00520F18"/>
    <w:rsid w:val="005212B1"/>
    <w:rsid w:val="00521526"/>
    <w:rsid w:val="005218D1"/>
    <w:rsid w:val="0052276A"/>
    <w:rsid w:val="00522ED1"/>
    <w:rsid w:val="0052434E"/>
    <w:rsid w:val="005243DB"/>
    <w:rsid w:val="00525F1C"/>
    <w:rsid w:val="00526DDC"/>
    <w:rsid w:val="005273B6"/>
    <w:rsid w:val="005275BB"/>
    <w:rsid w:val="00530694"/>
    <w:rsid w:val="00530865"/>
    <w:rsid w:val="00530BE0"/>
    <w:rsid w:val="00530CCD"/>
    <w:rsid w:val="00531021"/>
    <w:rsid w:val="005319BC"/>
    <w:rsid w:val="00531A9E"/>
    <w:rsid w:val="0053240A"/>
    <w:rsid w:val="00532455"/>
    <w:rsid w:val="005333D2"/>
    <w:rsid w:val="00534C4D"/>
    <w:rsid w:val="0053501C"/>
    <w:rsid w:val="005369F9"/>
    <w:rsid w:val="00537F74"/>
    <w:rsid w:val="005401EA"/>
    <w:rsid w:val="00540BC4"/>
    <w:rsid w:val="00541880"/>
    <w:rsid w:val="00542B14"/>
    <w:rsid w:val="00543508"/>
    <w:rsid w:val="00544EFD"/>
    <w:rsid w:val="0054546E"/>
    <w:rsid w:val="00550DB2"/>
    <w:rsid w:val="00551BB9"/>
    <w:rsid w:val="0055247B"/>
    <w:rsid w:val="005524F9"/>
    <w:rsid w:val="00553939"/>
    <w:rsid w:val="00553977"/>
    <w:rsid w:val="00554BAB"/>
    <w:rsid w:val="00555875"/>
    <w:rsid w:val="005571BC"/>
    <w:rsid w:val="00557873"/>
    <w:rsid w:val="00560076"/>
    <w:rsid w:val="00560F13"/>
    <w:rsid w:val="00562FE4"/>
    <w:rsid w:val="005630A6"/>
    <w:rsid w:val="005643F6"/>
    <w:rsid w:val="005645BC"/>
    <w:rsid w:val="005649D9"/>
    <w:rsid w:val="00565DD6"/>
    <w:rsid w:val="00565E6C"/>
    <w:rsid w:val="00565EA0"/>
    <w:rsid w:val="00566069"/>
    <w:rsid w:val="0056639F"/>
    <w:rsid w:val="005665D2"/>
    <w:rsid w:val="00566993"/>
    <w:rsid w:val="00566D36"/>
    <w:rsid w:val="0056787F"/>
    <w:rsid w:val="005679D1"/>
    <w:rsid w:val="00567A93"/>
    <w:rsid w:val="00567DD0"/>
    <w:rsid w:val="00570E91"/>
    <w:rsid w:val="0057484E"/>
    <w:rsid w:val="005754F8"/>
    <w:rsid w:val="00576126"/>
    <w:rsid w:val="00576F24"/>
    <w:rsid w:val="00576F37"/>
    <w:rsid w:val="0058031A"/>
    <w:rsid w:val="00581912"/>
    <w:rsid w:val="005832AE"/>
    <w:rsid w:val="00583579"/>
    <w:rsid w:val="005851D0"/>
    <w:rsid w:val="00585F0D"/>
    <w:rsid w:val="0058758E"/>
    <w:rsid w:val="005878F9"/>
    <w:rsid w:val="005879FA"/>
    <w:rsid w:val="00587B6B"/>
    <w:rsid w:val="00587F76"/>
    <w:rsid w:val="00590DC1"/>
    <w:rsid w:val="005913DA"/>
    <w:rsid w:val="005918AD"/>
    <w:rsid w:val="005923A7"/>
    <w:rsid w:val="00593DC3"/>
    <w:rsid w:val="00594A93"/>
    <w:rsid w:val="0059545E"/>
    <w:rsid w:val="00595B12"/>
    <w:rsid w:val="00596A97"/>
    <w:rsid w:val="00597088"/>
    <w:rsid w:val="005A0070"/>
    <w:rsid w:val="005A248C"/>
    <w:rsid w:val="005A2989"/>
    <w:rsid w:val="005A465A"/>
    <w:rsid w:val="005A4F8A"/>
    <w:rsid w:val="005A5106"/>
    <w:rsid w:val="005A53C9"/>
    <w:rsid w:val="005A5A72"/>
    <w:rsid w:val="005A741B"/>
    <w:rsid w:val="005A76D8"/>
    <w:rsid w:val="005B104F"/>
    <w:rsid w:val="005B15A1"/>
    <w:rsid w:val="005B1C45"/>
    <w:rsid w:val="005B3BC8"/>
    <w:rsid w:val="005B45B4"/>
    <w:rsid w:val="005B47D7"/>
    <w:rsid w:val="005B70BA"/>
    <w:rsid w:val="005C0528"/>
    <w:rsid w:val="005C0E7C"/>
    <w:rsid w:val="005C1229"/>
    <w:rsid w:val="005C26FE"/>
    <w:rsid w:val="005C2912"/>
    <w:rsid w:val="005C2CA5"/>
    <w:rsid w:val="005C4B45"/>
    <w:rsid w:val="005C51A0"/>
    <w:rsid w:val="005C530F"/>
    <w:rsid w:val="005C73C0"/>
    <w:rsid w:val="005C7838"/>
    <w:rsid w:val="005D13AC"/>
    <w:rsid w:val="005D1584"/>
    <w:rsid w:val="005D15BE"/>
    <w:rsid w:val="005D2A51"/>
    <w:rsid w:val="005D2DD7"/>
    <w:rsid w:val="005D4640"/>
    <w:rsid w:val="005D4A8A"/>
    <w:rsid w:val="005D4E46"/>
    <w:rsid w:val="005D578B"/>
    <w:rsid w:val="005D5CD0"/>
    <w:rsid w:val="005D5FC3"/>
    <w:rsid w:val="005D6399"/>
    <w:rsid w:val="005D7C56"/>
    <w:rsid w:val="005E0310"/>
    <w:rsid w:val="005E1339"/>
    <w:rsid w:val="005E3330"/>
    <w:rsid w:val="005E37A6"/>
    <w:rsid w:val="005E3B7E"/>
    <w:rsid w:val="005E495F"/>
    <w:rsid w:val="005E49FB"/>
    <w:rsid w:val="005E697F"/>
    <w:rsid w:val="005E6F80"/>
    <w:rsid w:val="005F04DF"/>
    <w:rsid w:val="005F1099"/>
    <w:rsid w:val="005F18CB"/>
    <w:rsid w:val="005F1A6A"/>
    <w:rsid w:val="005F2222"/>
    <w:rsid w:val="005F226D"/>
    <w:rsid w:val="005F269A"/>
    <w:rsid w:val="005F3DC9"/>
    <w:rsid w:val="005F4473"/>
    <w:rsid w:val="005F60A8"/>
    <w:rsid w:val="005F6856"/>
    <w:rsid w:val="005F788F"/>
    <w:rsid w:val="00601266"/>
    <w:rsid w:val="00602E6E"/>
    <w:rsid w:val="0060363E"/>
    <w:rsid w:val="006038B7"/>
    <w:rsid w:val="0060494C"/>
    <w:rsid w:val="00605069"/>
    <w:rsid w:val="00605CF1"/>
    <w:rsid w:val="00606AD2"/>
    <w:rsid w:val="00606C22"/>
    <w:rsid w:val="00606D6B"/>
    <w:rsid w:val="00607833"/>
    <w:rsid w:val="00607A9D"/>
    <w:rsid w:val="00610321"/>
    <w:rsid w:val="00610FB3"/>
    <w:rsid w:val="00611255"/>
    <w:rsid w:val="0061257F"/>
    <w:rsid w:val="00614488"/>
    <w:rsid w:val="00614661"/>
    <w:rsid w:val="00614C04"/>
    <w:rsid w:val="00617759"/>
    <w:rsid w:val="00617C68"/>
    <w:rsid w:val="00617D73"/>
    <w:rsid w:val="00621471"/>
    <w:rsid w:val="00621545"/>
    <w:rsid w:val="0062183A"/>
    <w:rsid w:val="00621B08"/>
    <w:rsid w:val="00622476"/>
    <w:rsid w:val="00622B81"/>
    <w:rsid w:val="00623221"/>
    <w:rsid w:val="00623426"/>
    <w:rsid w:val="0062388E"/>
    <w:rsid w:val="00624460"/>
    <w:rsid w:val="00624B38"/>
    <w:rsid w:val="00625652"/>
    <w:rsid w:val="0062567B"/>
    <w:rsid w:val="00625F11"/>
    <w:rsid w:val="006261EA"/>
    <w:rsid w:val="00626641"/>
    <w:rsid w:val="00627900"/>
    <w:rsid w:val="00627AE3"/>
    <w:rsid w:val="00630AE2"/>
    <w:rsid w:val="00630E9B"/>
    <w:rsid w:val="00630EDB"/>
    <w:rsid w:val="0063105E"/>
    <w:rsid w:val="0063173B"/>
    <w:rsid w:val="006324EA"/>
    <w:rsid w:val="00632DB9"/>
    <w:rsid w:val="00634171"/>
    <w:rsid w:val="006341A4"/>
    <w:rsid w:val="006341B8"/>
    <w:rsid w:val="00635EF3"/>
    <w:rsid w:val="006373E0"/>
    <w:rsid w:val="00637689"/>
    <w:rsid w:val="0064099E"/>
    <w:rsid w:val="006428AB"/>
    <w:rsid w:val="00642F11"/>
    <w:rsid w:val="006435F2"/>
    <w:rsid w:val="006443D3"/>
    <w:rsid w:val="006450BC"/>
    <w:rsid w:val="006453D7"/>
    <w:rsid w:val="00646549"/>
    <w:rsid w:val="00646B24"/>
    <w:rsid w:val="00646CF3"/>
    <w:rsid w:val="0064721F"/>
    <w:rsid w:val="006507AD"/>
    <w:rsid w:val="00650A77"/>
    <w:rsid w:val="0065183F"/>
    <w:rsid w:val="00651940"/>
    <w:rsid w:val="00652333"/>
    <w:rsid w:val="00652F1F"/>
    <w:rsid w:val="00653ED8"/>
    <w:rsid w:val="00654984"/>
    <w:rsid w:val="00654E13"/>
    <w:rsid w:val="00655FE1"/>
    <w:rsid w:val="00656B1C"/>
    <w:rsid w:val="00657983"/>
    <w:rsid w:val="00660A4D"/>
    <w:rsid w:val="006612B0"/>
    <w:rsid w:val="00661730"/>
    <w:rsid w:val="00661C63"/>
    <w:rsid w:val="00661CDD"/>
    <w:rsid w:val="006623CB"/>
    <w:rsid w:val="00662666"/>
    <w:rsid w:val="00662F6D"/>
    <w:rsid w:val="00665CE6"/>
    <w:rsid w:val="0066622E"/>
    <w:rsid w:val="00666FD2"/>
    <w:rsid w:val="00670108"/>
    <w:rsid w:val="00670FFD"/>
    <w:rsid w:val="0067114D"/>
    <w:rsid w:val="00671EA1"/>
    <w:rsid w:val="00672358"/>
    <w:rsid w:val="0067344A"/>
    <w:rsid w:val="00680822"/>
    <w:rsid w:val="00680917"/>
    <w:rsid w:val="00682FAD"/>
    <w:rsid w:val="00683843"/>
    <w:rsid w:val="00684427"/>
    <w:rsid w:val="006845B6"/>
    <w:rsid w:val="0068460F"/>
    <w:rsid w:val="00685801"/>
    <w:rsid w:val="00686336"/>
    <w:rsid w:val="006877AB"/>
    <w:rsid w:val="0069082B"/>
    <w:rsid w:val="006924FE"/>
    <w:rsid w:val="006926BD"/>
    <w:rsid w:val="0069291B"/>
    <w:rsid w:val="00692C73"/>
    <w:rsid w:val="00693A77"/>
    <w:rsid w:val="00693C62"/>
    <w:rsid w:val="006959DC"/>
    <w:rsid w:val="00695FF6"/>
    <w:rsid w:val="00696E4E"/>
    <w:rsid w:val="006977FF"/>
    <w:rsid w:val="006A06B0"/>
    <w:rsid w:val="006A0A5C"/>
    <w:rsid w:val="006A0D05"/>
    <w:rsid w:val="006A15A6"/>
    <w:rsid w:val="006A1F92"/>
    <w:rsid w:val="006A3E8C"/>
    <w:rsid w:val="006A4574"/>
    <w:rsid w:val="006A5EC7"/>
    <w:rsid w:val="006A5F5B"/>
    <w:rsid w:val="006A6305"/>
    <w:rsid w:val="006A6959"/>
    <w:rsid w:val="006A6C9F"/>
    <w:rsid w:val="006B172E"/>
    <w:rsid w:val="006B2414"/>
    <w:rsid w:val="006B264D"/>
    <w:rsid w:val="006B2776"/>
    <w:rsid w:val="006B2A16"/>
    <w:rsid w:val="006B318A"/>
    <w:rsid w:val="006B32C8"/>
    <w:rsid w:val="006B39B5"/>
    <w:rsid w:val="006B3F61"/>
    <w:rsid w:val="006B540D"/>
    <w:rsid w:val="006B5549"/>
    <w:rsid w:val="006B5897"/>
    <w:rsid w:val="006B6922"/>
    <w:rsid w:val="006B7B66"/>
    <w:rsid w:val="006C0703"/>
    <w:rsid w:val="006C0D8D"/>
    <w:rsid w:val="006C0F34"/>
    <w:rsid w:val="006C1458"/>
    <w:rsid w:val="006C211C"/>
    <w:rsid w:val="006C231C"/>
    <w:rsid w:val="006C3B01"/>
    <w:rsid w:val="006C4377"/>
    <w:rsid w:val="006C4B99"/>
    <w:rsid w:val="006C4F23"/>
    <w:rsid w:val="006C5B78"/>
    <w:rsid w:val="006D0322"/>
    <w:rsid w:val="006D1175"/>
    <w:rsid w:val="006D1531"/>
    <w:rsid w:val="006D1C12"/>
    <w:rsid w:val="006D264E"/>
    <w:rsid w:val="006D5344"/>
    <w:rsid w:val="006D553B"/>
    <w:rsid w:val="006D60EB"/>
    <w:rsid w:val="006D662F"/>
    <w:rsid w:val="006D6C61"/>
    <w:rsid w:val="006D6E3E"/>
    <w:rsid w:val="006D731D"/>
    <w:rsid w:val="006D7368"/>
    <w:rsid w:val="006E08CE"/>
    <w:rsid w:val="006E0AF8"/>
    <w:rsid w:val="006E0DA6"/>
    <w:rsid w:val="006E0E37"/>
    <w:rsid w:val="006E0E4C"/>
    <w:rsid w:val="006E1CBD"/>
    <w:rsid w:val="006E20F9"/>
    <w:rsid w:val="006E28D8"/>
    <w:rsid w:val="006E3554"/>
    <w:rsid w:val="006E4EB4"/>
    <w:rsid w:val="006E4FEF"/>
    <w:rsid w:val="006E5110"/>
    <w:rsid w:val="006E5A86"/>
    <w:rsid w:val="006E6213"/>
    <w:rsid w:val="006E72E8"/>
    <w:rsid w:val="006E7859"/>
    <w:rsid w:val="006F06F1"/>
    <w:rsid w:val="006F1209"/>
    <w:rsid w:val="006F29C0"/>
    <w:rsid w:val="006F38BE"/>
    <w:rsid w:val="006F3D30"/>
    <w:rsid w:val="006F48C0"/>
    <w:rsid w:val="006F4ADA"/>
    <w:rsid w:val="006F506E"/>
    <w:rsid w:val="006F7039"/>
    <w:rsid w:val="006F7119"/>
    <w:rsid w:val="006F713B"/>
    <w:rsid w:val="00701721"/>
    <w:rsid w:val="00701E2B"/>
    <w:rsid w:val="0070217F"/>
    <w:rsid w:val="00702839"/>
    <w:rsid w:val="00702C5E"/>
    <w:rsid w:val="00702ED2"/>
    <w:rsid w:val="007032D1"/>
    <w:rsid w:val="00703634"/>
    <w:rsid w:val="00706AD5"/>
    <w:rsid w:val="0070798D"/>
    <w:rsid w:val="007116A0"/>
    <w:rsid w:val="00711A69"/>
    <w:rsid w:val="00712652"/>
    <w:rsid w:val="00712DBE"/>
    <w:rsid w:val="00713B3E"/>
    <w:rsid w:val="00716907"/>
    <w:rsid w:val="00716E66"/>
    <w:rsid w:val="007173BA"/>
    <w:rsid w:val="00720032"/>
    <w:rsid w:val="0072020A"/>
    <w:rsid w:val="00722A53"/>
    <w:rsid w:val="00723B1B"/>
    <w:rsid w:val="00725CA2"/>
    <w:rsid w:val="007267FC"/>
    <w:rsid w:val="007277AF"/>
    <w:rsid w:val="00727EF6"/>
    <w:rsid w:val="00730F97"/>
    <w:rsid w:val="00732771"/>
    <w:rsid w:val="00732AAB"/>
    <w:rsid w:val="00734083"/>
    <w:rsid w:val="007344D9"/>
    <w:rsid w:val="00734767"/>
    <w:rsid w:val="007347DA"/>
    <w:rsid w:val="007361AE"/>
    <w:rsid w:val="007361B9"/>
    <w:rsid w:val="0073782A"/>
    <w:rsid w:val="00740C93"/>
    <w:rsid w:val="00741DED"/>
    <w:rsid w:val="00742EA2"/>
    <w:rsid w:val="00743D61"/>
    <w:rsid w:val="00746558"/>
    <w:rsid w:val="007468B2"/>
    <w:rsid w:val="00746B29"/>
    <w:rsid w:val="00746B66"/>
    <w:rsid w:val="0074759D"/>
    <w:rsid w:val="00752003"/>
    <w:rsid w:val="00753D53"/>
    <w:rsid w:val="00753D92"/>
    <w:rsid w:val="00754C79"/>
    <w:rsid w:val="007551FE"/>
    <w:rsid w:val="00755A9C"/>
    <w:rsid w:val="007560CC"/>
    <w:rsid w:val="0075640D"/>
    <w:rsid w:val="00757417"/>
    <w:rsid w:val="00760962"/>
    <w:rsid w:val="00763687"/>
    <w:rsid w:val="007644C7"/>
    <w:rsid w:val="007648AF"/>
    <w:rsid w:val="00764C9C"/>
    <w:rsid w:val="00764CB4"/>
    <w:rsid w:val="007654E8"/>
    <w:rsid w:val="00765883"/>
    <w:rsid w:val="00765BD6"/>
    <w:rsid w:val="00766B9B"/>
    <w:rsid w:val="00766EFD"/>
    <w:rsid w:val="00771380"/>
    <w:rsid w:val="007716FD"/>
    <w:rsid w:val="007724CD"/>
    <w:rsid w:val="0077420E"/>
    <w:rsid w:val="007747EE"/>
    <w:rsid w:val="00775709"/>
    <w:rsid w:val="007761E6"/>
    <w:rsid w:val="007765DB"/>
    <w:rsid w:val="00776BF1"/>
    <w:rsid w:val="007771DD"/>
    <w:rsid w:val="00780B70"/>
    <w:rsid w:val="0078272B"/>
    <w:rsid w:val="00784243"/>
    <w:rsid w:val="0078488E"/>
    <w:rsid w:val="00784FDA"/>
    <w:rsid w:val="0078536F"/>
    <w:rsid w:val="00786473"/>
    <w:rsid w:val="00786801"/>
    <w:rsid w:val="00786E44"/>
    <w:rsid w:val="00787B87"/>
    <w:rsid w:val="00790D68"/>
    <w:rsid w:val="00791407"/>
    <w:rsid w:val="007917D7"/>
    <w:rsid w:val="0079188D"/>
    <w:rsid w:val="007932E6"/>
    <w:rsid w:val="00793663"/>
    <w:rsid w:val="007938BE"/>
    <w:rsid w:val="00793A2D"/>
    <w:rsid w:val="007961B7"/>
    <w:rsid w:val="00796DD5"/>
    <w:rsid w:val="00797060"/>
    <w:rsid w:val="0079789F"/>
    <w:rsid w:val="007A0F73"/>
    <w:rsid w:val="007A33FB"/>
    <w:rsid w:val="007A5800"/>
    <w:rsid w:val="007A678D"/>
    <w:rsid w:val="007A75D6"/>
    <w:rsid w:val="007A760B"/>
    <w:rsid w:val="007A7C4D"/>
    <w:rsid w:val="007B04E5"/>
    <w:rsid w:val="007B0AC4"/>
    <w:rsid w:val="007B1509"/>
    <w:rsid w:val="007B24DA"/>
    <w:rsid w:val="007B2BF9"/>
    <w:rsid w:val="007B37A3"/>
    <w:rsid w:val="007B4C1B"/>
    <w:rsid w:val="007B57F1"/>
    <w:rsid w:val="007B6050"/>
    <w:rsid w:val="007B60D6"/>
    <w:rsid w:val="007B6E77"/>
    <w:rsid w:val="007C0C5B"/>
    <w:rsid w:val="007C1AC1"/>
    <w:rsid w:val="007C208B"/>
    <w:rsid w:val="007C2A2C"/>
    <w:rsid w:val="007C3320"/>
    <w:rsid w:val="007C38E6"/>
    <w:rsid w:val="007C4945"/>
    <w:rsid w:val="007C4EE4"/>
    <w:rsid w:val="007C75A7"/>
    <w:rsid w:val="007D21C3"/>
    <w:rsid w:val="007D4134"/>
    <w:rsid w:val="007D61F2"/>
    <w:rsid w:val="007E1B95"/>
    <w:rsid w:val="007E27C3"/>
    <w:rsid w:val="007E2976"/>
    <w:rsid w:val="007E350F"/>
    <w:rsid w:val="007E3D0D"/>
    <w:rsid w:val="007E4B0B"/>
    <w:rsid w:val="007E560D"/>
    <w:rsid w:val="007E6FEB"/>
    <w:rsid w:val="007E763D"/>
    <w:rsid w:val="007E7657"/>
    <w:rsid w:val="007E7F54"/>
    <w:rsid w:val="007F04FB"/>
    <w:rsid w:val="007F11BA"/>
    <w:rsid w:val="007F1D4D"/>
    <w:rsid w:val="007F2728"/>
    <w:rsid w:val="007F721D"/>
    <w:rsid w:val="007F7C3B"/>
    <w:rsid w:val="008004DC"/>
    <w:rsid w:val="00801529"/>
    <w:rsid w:val="00802672"/>
    <w:rsid w:val="0080311E"/>
    <w:rsid w:val="00803699"/>
    <w:rsid w:val="008038B8"/>
    <w:rsid w:val="00806587"/>
    <w:rsid w:val="00807210"/>
    <w:rsid w:val="00810B28"/>
    <w:rsid w:val="00810F34"/>
    <w:rsid w:val="00811036"/>
    <w:rsid w:val="00811674"/>
    <w:rsid w:val="0081190A"/>
    <w:rsid w:val="00811E0E"/>
    <w:rsid w:val="00811F1C"/>
    <w:rsid w:val="00811FA8"/>
    <w:rsid w:val="0081280B"/>
    <w:rsid w:val="00812A73"/>
    <w:rsid w:val="00812F8C"/>
    <w:rsid w:val="00813283"/>
    <w:rsid w:val="008136FE"/>
    <w:rsid w:val="00813879"/>
    <w:rsid w:val="008142A6"/>
    <w:rsid w:val="00814788"/>
    <w:rsid w:val="0081489A"/>
    <w:rsid w:val="008151E5"/>
    <w:rsid w:val="00815465"/>
    <w:rsid w:val="00815D7E"/>
    <w:rsid w:val="008160C3"/>
    <w:rsid w:val="008165DA"/>
    <w:rsid w:val="0081678D"/>
    <w:rsid w:val="00817CFA"/>
    <w:rsid w:val="008202A1"/>
    <w:rsid w:val="00820BDA"/>
    <w:rsid w:val="0082166C"/>
    <w:rsid w:val="00821B4E"/>
    <w:rsid w:val="00822433"/>
    <w:rsid w:val="00823703"/>
    <w:rsid w:val="00823ED2"/>
    <w:rsid w:val="00824FC9"/>
    <w:rsid w:val="00824FEF"/>
    <w:rsid w:val="0082588F"/>
    <w:rsid w:val="00825B1F"/>
    <w:rsid w:val="00825C80"/>
    <w:rsid w:val="00826904"/>
    <w:rsid w:val="0082791D"/>
    <w:rsid w:val="008279E7"/>
    <w:rsid w:val="00833070"/>
    <w:rsid w:val="00834972"/>
    <w:rsid w:val="0083529A"/>
    <w:rsid w:val="0083612F"/>
    <w:rsid w:val="00836663"/>
    <w:rsid w:val="00836669"/>
    <w:rsid w:val="00836F5E"/>
    <w:rsid w:val="0083709C"/>
    <w:rsid w:val="00837D62"/>
    <w:rsid w:val="00837E54"/>
    <w:rsid w:val="00841E55"/>
    <w:rsid w:val="0084224C"/>
    <w:rsid w:val="00842906"/>
    <w:rsid w:val="00842999"/>
    <w:rsid w:val="008445A7"/>
    <w:rsid w:val="00844B34"/>
    <w:rsid w:val="0084540D"/>
    <w:rsid w:val="00845576"/>
    <w:rsid w:val="00847DA6"/>
    <w:rsid w:val="008500D0"/>
    <w:rsid w:val="00850580"/>
    <w:rsid w:val="00851C8A"/>
    <w:rsid w:val="00853A6D"/>
    <w:rsid w:val="00853EB1"/>
    <w:rsid w:val="00861128"/>
    <w:rsid w:val="0086174E"/>
    <w:rsid w:val="008632B0"/>
    <w:rsid w:val="00863A9B"/>
    <w:rsid w:val="0086469B"/>
    <w:rsid w:val="00865724"/>
    <w:rsid w:val="00865A86"/>
    <w:rsid w:val="0086637E"/>
    <w:rsid w:val="00871324"/>
    <w:rsid w:val="00871E39"/>
    <w:rsid w:val="00872011"/>
    <w:rsid w:val="008722A9"/>
    <w:rsid w:val="008726AB"/>
    <w:rsid w:val="008740BC"/>
    <w:rsid w:val="008752A2"/>
    <w:rsid w:val="00875F2F"/>
    <w:rsid w:val="00875F7B"/>
    <w:rsid w:val="00877021"/>
    <w:rsid w:val="0087780A"/>
    <w:rsid w:val="00880692"/>
    <w:rsid w:val="0088158B"/>
    <w:rsid w:val="00882731"/>
    <w:rsid w:val="00884581"/>
    <w:rsid w:val="008849FA"/>
    <w:rsid w:val="00884A2E"/>
    <w:rsid w:val="00890B1F"/>
    <w:rsid w:val="00890FDF"/>
    <w:rsid w:val="00892FC8"/>
    <w:rsid w:val="0089336E"/>
    <w:rsid w:val="0089399B"/>
    <w:rsid w:val="00893D81"/>
    <w:rsid w:val="00893E53"/>
    <w:rsid w:val="00896335"/>
    <w:rsid w:val="008A1BD6"/>
    <w:rsid w:val="008A1F16"/>
    <w:rsid w:val="008A22F5"/>
    <w:rsid w:val="008A30EC"/>
    <w:rsid w:val="008A3533"/>
    <w:rsid w:val="008A3560"/>
    <w:rsid w:val="008A3CA5"/>
    <w:rsid w:val="008A48FF"/>
    <w:rsid w:val="008A4A29"/>
    <w:rsid w:val="008A4DD7"/>
    <w:rsid w:val="008A5B2B"/>
    <w:rsid w:val="008A5FDD"/>
    <w:rsid w:val="008A6057"/>
    <w:rsid w:val="008A60EE"/>
    <w:rsid w:val="008A732B"/>
    <w:rsid w:val="008B18EE"/>
    <w:rsid w:val="008B23ED"/>
    <w:rsid w:val="008B2401"/>
    <w:rsid w:val="008B38E6"/>
    <w:rsid w:val="008B3A0F"/>
    <w:rsid w:val="008B5558"/>
    <w:rsid w:val="008B6DFA"/>
    <w:rsid w:val="008B743C"/>
    <w:rsid w:val="008B77F2"/>
    <w:rsid w:val="008C02B8"/>
    <w:rsid w:val="008C1442"/>
    <w:rsid w:val="008C19F0"/>
    <w:rsid w:val="008C2090"/>
    <w:rsid w:val="008C25A9"/>
    <w:rsid w:val="008C2FDB"/>
    <w:rsid w:val="008C3899"/>
    <w:rsid w:val="008C4D0F"/>
    <w:rsid w:val="008C5A8B"/>
    <w:rsid w:val="008C62A4"/>
    <w:rsid w:val="008C7D3F"/>
    <w:rsid w:val="008C7FA1"/>
    <w:rsid w:val="008D08DC"/>
    <w:rsid w:val="008D0AF8"/>
    <w:rsid w:val="008D1590"/>
    <w:rsid w:val="008D251C"/>
    <w:rsid w:val="008D2EA1"/>
    <w:rsid w:val="008D3044"/>
    <w:rsid w:val="008D392D"/>
    <w:rsid w:val="008D4F0E"/>
    <w:rsid w:val="008D5045"/>
    <w:rsid w:val="008D5780"/>
    <w:rsid w:val="008D7940"/>
    <w:rsid w:val="008D79F4"/>
    <w:rsid w:val="008D7B59"/>
    <w:rsid w:val="008D7B7C"/>
    <w:rsid w:val="008D7EB7"/>
    <w:rsid w:val="008E00C0"/>
    <w:rsid w:val="008E0317"/>
    <w:rsid w:val="008E1C5B"/>
    <w:rsid w:val="008E2D51"/>
    <w:rsid w:val="008E2EBE"/>
    <w:rsid w:val="008E3A4C"/>
    <w:rsid w:val="008E3E9A"/>
    <w:rsid w:val="008E438C"/>
    <w:rsid w:val="008E4685"/>
    <w:rsid w:val="008E4C98"/>
    <w:rsid w:val="008E5141"/>
    <w:rsid w:val="008E534F"/>
    <w:rsid w:val="008E5500"/>
    <w:rsid w:val="008E55FD"/>
    <w:rsid w:val="008E62B6"/>
    <w:rsid w:val="008E730F"/>
    <w:rsid w:val="008F0C2C"/>
    <w:rsid w:val="008F1163"/>
    <w:rsid w:val="008F1D28"/>
    <w:rsid w:val="008F1E9F"/>
    <w:rsid w:val="008F2111"/>
    <w:rsid w:val="008F2888"/>
    <w:rsid w:val="008F496A"/>
    <w:rsid w:val="008F49AC"/>
    <w:rsid w:val="008F49B5"/>
    <w:rsid w:val="008F551A"/>
    <w:rsid w:val="008F5F42"/>
    <w:rsid w:val="008F6B6A"/>
    <w:rsid w:val="008F77DF"/>
    <w:rsid w:val="008F7A2C"/>
    <w:rsid w:val="00900158"/>
    <w:rsid w:val="009001E4"/>
    <w:rsid w:val="0090074E"/>
    <w:rsid w:val="00901322"/>
    <w:rsid w:val="00901F03"/>
    <w:rsid w:val="00902836"/>
    <w:rsid w:val="00902DFA"/>
    <w:rsid w:val="0090379D"/>
    <w:rsid w:val="00903F56"/>
    <w:rsid w:val="00904451"/>
    <w:rsid w:val="00904812"/>
    <w:rsid w:val="00904CF4"/>
    <w:rsid w:val="0090522F"/>
    <w:rsid w:val="0090629A"/>
    <w:rsid w:val="00906534"/>
    <w:rsid w:val="009067F2"/>
    <w:rsid w:val="009073CB"/>
    <w:rsid w:val="00907ACC"/>
    <w:rsid w:val="00907BB3"/>
    <w:rsid w:val="00907CFC"/>
    <w:rsid w:val="00912ED0"/>
    <w:rsid w:val="009136AC"/>
    <w:rsid w:val="00914FA4"/>
    <w:rsid w:val="00915ED3"/>
    <w:rsid w:val="00917C52"/>
    <w:rsid w:val="00920F94"/>
    <w:rsid w:val="0092258C"/>
    <w:rsid w:val="009255D1"/>
    <w:rsid w:val="00930E80"/>
    <w:rsid w:val="00931712"/>
    <w:rsid w:val="00931ADD"/>
    <w:rsid w:val="00931EE5"/>
    <w:rsid w:val="00932615"/>
    <w:rsid w:val="009341D7"/>
    <w:rsid w:val="00935C94"/>
    <w:rsid w:val="009366C4"/>
    <w:rsid w:val="00937A8F"/>
    <w:rsid w:val="00937E9D"/>
    <w:rsid w:val="009406C2"/>
    <w:rsid w:val="0094212F"/>
    <w:rsid w:val="00942336"/>
    <w:rsid w:val="00942BB5"/>
    <w:rsid w:val="00943261"/>
    <w:rsid w:val="009436CD"/>
    <w:rsid w:val="00943A39"/>
    <w:rsid w:val="00945AC8"/>
    <w:rsid w:val="00945C72"/>
    <w:rsid w:val="0094783E"/>
    <w:rsid w:val="009500CA"/>
    <w:rsid w:val="00952315"/>
    <w:rsid w:val="00952986"/>
    <w:rsid w:val="00952C83"/>
    <w:rsid w:val="0095470D"/>
    <w:rsid w:val="00954C6F"/>
    <w:rsid w:val="009559CE"/>
    <w:rsid w:val="009561A2"/>
    <w:rsid w:val="0095748A"/>
    <w:rsid w:val="009604CF"/>
    <w:rsid w:val="00960CBC"/>
    <w:rsid w:val="00960DAF"/>
    <w:rsid w:val="00960E27"/>
    <w:rsid w:val="00961478"/>
    <w:rsid w:val="009624AF"/>
    <w:rsid w:val="00962F59"/>
    <w:rsid w:val="00964601"/>
    <w:rsid w:val="0096508B"/>
    <w:rsid w:val="00966075"/>
    <w:rsid w:val="00970AF7"/>
    <w:rsid w:val="0097159B"/>
    <w:rsid w:val="00971F8E"/>
    <w:rsid w:val="00972B82"/>
    <w:rsid w:val="00972BB9"/>
    <w:rsid w:val="00972CE6"/>
    <w:rsid w:val="0097300C"/>
    <w:rsid w:val="009730AA"/>
    <w:rsid w:val="009735EC"/>
    <w:rsid w:val="009736E6"/>
    <w:rsid w:val="00973AA4"/>
    <w:rsid w:val="00973AFC"/>
    <w:rsid w:val="00973EA7"/>
    <w:rsid w:val="009747DB"/>
    <w:rsid w:val="00974B0B"/>
    <w:rsid w:val="00974B3D"/>
    <w:rsid w:val="00975C9C"/>
    <w:rsid w:val="00975E06"/>
    <w:rsid w:val="00975F66"/>
    <w:rsid w:val="009774D7"/>
    <w:rsid w:val="00982947"/>
    <w:rsid w:val="00982FA1"/>
    <w:rsid w:val="009836B7"/>
    <w:rsid w:val="00985D46"/>
    <w:rsid w:val="00986B1E"/>
    <w:rsid w:val="00990806"/>
    <w:rsid w:val="00991970"/>
    <w:rsid w:val="009928F5"/>
    <w:rsid w:val="00993689"/>
    <w:rsid w:val="00993CFA"/>
    <w:rsid w:val="00994DAC"/>
    <w:rsid w:val="0099523B"/>
    <w:rsid w:val="00995ABA"/>
    <w:rsid w:val="00996022"/>
    <w:rsid w:val="00996480"/>
    <w:rsid w:val="009976B0"/>
    <w:rsid w:val="00997F34"/>
    <w:rsid w:val="009A00CD"/>
    <w:rsid w:val="009A08A1"/>
    <w:rsid w:val="009A0900"/>
    <w:rsid w:val="009A0C11"/>
    <w:rsid w:val="009A2B7E"/>
    <w:rsid w:val="009A3EE1"/>
    <w:rsid w:val="009A3F97"/>
    <w:rsid w:val="009A4957"/>
    <w:rsid w:val="009A5471"/>
    <w:rsid w:val="009A597F"/>
    <w:rsid w:val="009A64EE"/>
    <w:rsid w:val="009A6B13"/>
    <w:rsid w:val="009A6CD6"/>
    <w:rsid w:val="009B022F"/>
    <w:rsid w:val="009B120D"/>
    <w:rsid w:val="009B2317"/>
    <w:rsid w:val="009B2439"/>
    <w:rsid w:val="009B475F"/>
    <w:rsid w:val="009B476C"/>
    <w:rsid w:val="009B5291"/>
    <w:rsid w:val="009B5A38"/>
    <w:rsid w:val="009B66FA"/>
    <w:rsid w:val="009B6F5F"/>
    <w:rsid w:val="009C008F"/>
    <w:rsid w:val="009C01D3"/>
    <w:rsid w:val="009C03B8"/>
    <w:rsid w:val="009C122B"/>
    <w:rsid w:val="009C141E"/>
    <w:rsid w:val="009C2290"/>
    <w:rsid w:val="009C3738"/>
    <w:rsid w:val="009C4B0E"/>
    <w:rsid w:val="009C56A5"/>
    <w:rsid w:val="009C6345"/>
    <w:rsid w:val="009C6548"/>
    <w:rsid w:val="009C7BCE"/>
    <w:rsid w:val="009D037E"/>
    <w:rsid w:val="009D18A5"/>
    <w:rsid w:val="009D1C10"/>
    <w:rsid w:val="009D1D41"/>
    <w:rsid w:val="009D2957"/>
    <w:rsid w:val="009D2B49"/>
    <w:rsid w:val="009D2C93"/>
    <w:rsid w:val="009D3BCD"/>
    <w:rsid w:val="009D47D4"/>
    <w:rsid w:val="009D4A09"/>
    <w:rsid w:val="009D55A7"/>
    <w:rsid w:val="009D55D1"/>
    <w:rsid w:val="009D5D41"/>
    <w:rsid w:val="009D65DF"/>
    <w:rsid w:val="009D745F"/>
    <w:rsid w:val="009E0BC8"/>
    <w:rsid w:val="009E0BE1"/>
    <w:rsid w:val="009E1514"/>
    <w:rsid w:val="009E239E"/>
    <w:rsid w:val="009E27BC"/>
    <w:rsid w:val="009E28ED"/>
    <w:rsid w:val="009E2C6D"/>
    <w:rsid w:val="009E32B4"/>
    <w:rsid w:val="009E34BD"/>
    <w:rsid w:val="009E3B24"/>
    <w:rsid w:val="009E3B96"/>
    <w:rsid w:val="009E50E4"/>
    <w:rsid w:val="009E56D0"/>
    <w:rsid w:val="009E6A96"/>
    <w:rsid w:val="009E74C6"/>
    <w:rsid w:val="009F15E1"/>
    <w:rsid w:val="009F1E7E"/>
    <w:rsid w:val="009F25B9"/>
    <w:rsid w:val="009F262C"/>
    <w:rsid w:val="009F271B"/>
    <w:rsid w:val="009F2C38"/>
    <w:rsid w:val="009F2ED9"/>
    <w:rsid w:val="009F34D0"/>
    <w:rsid w:val="009F413E"/>
    <w:rsid w:val="009F4D0A"/>
    <w:rsid w:val="009F5698"/>
    <w:rsid w:val="009F637D"/>
    <w:rsid w:val="009F6DAE"/>
    <w:rsid w:val="009F79D1"/>
    <w:rsid w:val="009F7DF9"/>
    <w:rsid w:val="00A003A0"/>
    <w:rsid w:val="00A01C66"/>
    <w:rsid w:val="00A022F6"/>
    <w:rsid w:val="00A02750"/>
    <w:rsid w:val="00A032A0"/>
    <w:rsid w:val="00A032F7"/>
    <w:rsid w:val="00A048A6"/>
    <w:rsid w:val="00A05930"/>
    <w:rsid w:val="00A06091"/>
    <w:rsid w:val="00A06561"/>
    <w:rsid w:val="00A0791C"/>
    <w:rsid w:val="00A07981"/>
    <w:rsid w:val="00A07D40"/>
    <w:rsid w:val="00A104FA"/>
    <w:rsid w:val="00A12C53"/>
    <w:rsid w:val="00A13BA8"/>
    <w:rsid w:val="00A158FE"/>
    <w:rsid w:val="00A15D4E"/>
    <w:rsid w:val="00A1766A"/>
    <w:rsid w:val="00A20129"/>
    <w:rsid w:val="00A2057A"/>
    <w:rsid w:val="00A2167D"/>
    <w:rsid w:val="00A21DBD"/>
    <w:rsid w:val="00A22A7F"/>
    <w:rsid w:val="00A22FBC"/>
    <w:rsid w:val="00A238EA"/>
    <w:rsid w:val="00A23B70"/>
    <w:rsid w:val="00A23FF9"/>
    <w:rsid w:val="00A250F5"/>
    <w:rsid w:val="00A26D48"/>
    <w:rsid w:val="00A277B5"/>
    <w:rsid w:val="00A2795F"/>
    <w:rsid w:val="00A3099F"/>
    <w:rsid w:val="00A3124C"/>
    <w:rsid w:val="00A3399F"/>
    <w:rsid w:val="00A3456B"/>
    <w:rsid w:val="00A3478F"/>
    <w:rsid w:val="00A34A38"/>
    <w:rsid w:val="00A36137"/>
    <w:rsid w:val="00A3681E"/>
    <w:rsid w:val="00A37D6C"/>
    <w:rsid w:val="00A41A52"/>
    <w:rsid w:val="00A4280D"/>
    <w:rsid w:val="00A4294D"/>
    <w:rsid w:val="00A431C1"/>
    <w:rsid w:val="00A4479A"/>
    <w:rsid w:val="00A45F5D"/>
    <w:rsid w:val="00A465E0"/>
    <w:rsid w:val="00A46788"/>
    <w:rsid w:val="00A4736D"/>
    <w:rsid w:val="00A47898"/>
    <w:rsid w:val="00A50671"/>
    <w:rsid w:val="00A51513"/>
    <w:rsid w:val="00A53C9E"/>
    <w:rsid w:val="00A55F3C"/>
    <w:rsid w:val="00A561D3"/>
    <w:rsid w:val="00A57C8A"/>
    <w:rsid w:val="00A6483E"/>
    <w:rsid w:val="00A67CB5"/>
    <w:rsid w:val="00A705D7"/>
    <w:rsid w:val="00A70914"/>
    <w:rsid w:val="00A72588"/>
    <w:rsid w:val="00A7313D"/>
    <w:rsid w:val="00A73FEE"/>
    <w:rsid w:val="00A742A2"/>
    <w:rsid w:val="00A75070"/>
    <w:rsid w:val="00A7530B"/>
    <w:rsid w:val="00A771F9"/>
    <w:rsid w:val="00A77B62"/>
    <w:rsid w:val="00A77C19"/>
    <w:rsid w:val="00A77E3B"/>
    <w:rsid w:val="00A8015F"/>
    <w:rsid w:val="00A801CD"/>
    <w:rsid w:val="00A8151A"/>
    <w:rsid w:val="00A82513"/>
    <w:rsid w:val="00A825CA"/>
    <w:rsid w:val="00A838E3"/>
    <w:rsid w:val="00A84264"/>
    <w:rsid w:val="00A84903"/>
    <w:rsid w:val="00A854FB"/>
    <w:rsid w:val="00A875F2"/>
    <w:rsid w:val="00A90196"/>
    <w:rsid w:val="00A9050E"/>
    <w:rsid w:val="00A90E6D"/>
    <w:rsid w:val="00A90FE7"/>
    <w:rsid w:val="00A9162B"/>
    <w:rsid w:val="00A916A6"/>
    <w:rsid w:val="00A918E7"/>
    <w:rsid w:val="00A91A21"/>
    <w:rsid w:val="00A922E4"/>
    <w:rsid w:val="00A92416"/>
    <w:rsid w:val="00A92857"/>
    <w:rsid w:val="00A92A65"/>
    <w:rsid w:val="00A932C4"/>
    <w:rsid w:val="00A94EC9"/>
    <w:rsid w:val="00A95B28"/>
    <w:rsid w:val="00A95E6F"/>
    <w:rsid w:val="00A960A3"/>
    <w:rsid w:val="00A96C7D"/>
    <w:rsid w:val="00A97608"/>
    <w:rsid w:val="00A97651"/>
    <w:rsid w:val="00AA0479"/>
    <w:rsid w:val="00AA1E36"/>
    <w:rsid w:val="00AA30F2"/>
    <w:rsid w:val="00AA3404"/>
    <w:rsid w:val="00AA51B0"/>
    <w:rsid w:val="00AA52C4"/>
    <w:rsid w:val="00AA664B"/>
    <w:rsid w:val="00AA6907"/>
    <w:rsid w:val="00AA6974"/>
    <w:rsid w:val="00AA6B98"/>
    <w:rsid w:val="00AA72CB"/>
    <w:rsid w:val="00AA7397"/>
    <w:rsid w:val="00AA7754"/>
    <w:rsid w:val="00AA7C79"/>
    <w:rsid w:val="00AB0449"/>
    <w:rsid w:val="00AB0602"/>
    <w:rsid w:val="00AB0906"/>
    <w:rsid w:val="00AB1AB7"/>
    <w:rsid w:val="00AB21FC"/>
    <w:rsid w:val="00AB2F97"/>
    <w:rsid w:val="00AB3C0F"/>
    <w:rsid w:val="00AB3F13"/>
    <w:rsid w:val="00AB43A2"/>
    <w:rsid w:val="00AB6D5D"/>
    <w:rsid w:val="00AC01C0"/>
    <w:rsid w:val="00AC04DA"/>
    <w:rsid w:val="00AC07F3"/>
    <w:rsid w:val="00AC1A1C"/>
    <w:rsid w:val="00AC1ADB"/>
    <w:rsid w:val="00AC24FE"/>
    <w:rsid w:val="00AC276E"/>
    <w:rsid w:val="00AC36B3"/>
    <w:rsid w:val="00AC3CAC"/>
    <w:rsid w:val="00AC4C96"/>
    <w:rsid w:val="00AC50ED"/>
    <w:rsid w:val="00AC5743"/>
    <w:rsid w:val="00AC5AE8"/>
    <w:rsid w:val="00AC617F"/>
    <w:rsid w:val="00AC6D45"/>
    <w:rsid w:val="00AC769B"/>
    <w:rsid w:val="00AD0AC0"/>
    <w:rsid w:val="00AD0D26"/>
    <w:rsid w:val="00AD10C2"/>
    <w:rsid w:val="00AD14B9"/>
    <w:rsid w:val="00AD25CA"/>
    <w:rsid w:val="00AD3286"/>
    <w:rsid w:val="00AD356A"/>
    <w:rsid w:val="00AD3D2B"/>
    <w:rsid w:val="00AD47B2"/>
    <w:rsid w:val="00AD5D31"/>
    <w:rsid w:val="00AD6355"/>
    <w:rsid w:val="00AD66A5"/>
    <w:rsid w:val="00AD6723"/>
    <w:rsid w:val="00AE09E1"/>
    <w:rsid w:val="00AE1032"/>
    <w:rsid w:val="00AE19BC"/>
    <w:rsid w:val="00AE2055"/>
    <w:rsid w:val="00AE212B"/>
    <w:rsid w:val="00AE2960"/>
    <w:rsid w:val="00AE2EA4"/>
    <w:rsid w:val="00AE3B94"/>
    <w:rsid w:val="00AE3CE2"/>
    <w:rsid w:val="00AE47B3"/>
    <w:rsid w:val="00AE54FC"/>
    <w:rsid w:val="00AE6365"/>
    <w:rsid w:val="00AE63EB"/>
    <w:rsid w:val="00AE66C7"/>
    <w:rsid w:val="00AE6981"/>
    <w:rsid w:val="00AE6D30"/>
    <w:rsid w:val="00AE747E"/>
    <w:rsid w:val="00AF1DE3"/>
    <w:rsid w:val="00AF3F4A"/>
    <w:rsid w:val="00AF53E2"/>
    <w:rsid w:val="00AF5D01"/>
    <w:rsid w:val="00AF5F05"/>
    <w:rsid w:val="00AF69FD"/>
    <w:rsid w:val="00AF6F6B"/>
    <w:rsid w:val="00AF7B9B"/>
    <w:rsid w:val="00B0097A"/>
    <w:rsid w:val="00B041D6"/>
    <w:rsid w:val="00B044AE"/>
    <w:rsid w:val="00B0485A"/>
    <w:rsid w:val="00B04871"/>
    <w:rsid w:val="00B0517A"/>
    <w:rsid w:val="00B07D05"/>
    <w:rsid w:val="00B11684"/>
    <w:rsid w:val="00B130CD"/>
    <w:rsid w:val="00B134B2"/>
    <w:rsid w:val="00B144E3"/>
    <w:rsid w:val="00B14F00"/>
    <w:rsid w:val="00B1507F"/>
    <w:rsid w:val="00B15A54"/>
    <w:rsid w:val="00B15E12"/>
    <w:rsid w:val="00B15FB8"/>
    <w:rsid w:val="00B176B5"/>
    <w:rsid w:val="00B21BCA"/>
    <w:rsid w:val="00B21F22"/>
    <w:rsid w:val="00B225EB"/>
    <w:rsid w:val="00B226B8"/>
    <w:rsid w:val="00B22F99"/>
    <w:rsid w:val="00B23EC1"/>
    <w:rsid w:val="00B246B8"/>
    <w:rsid w:val="00B25945"/>
    <w:rsid w:val="00B25A1C"/>
    <w:rsid w:val="00B27548"/>
    <w:rsid w:val="00B31165"/>
    <w:rsid w:val="00B317AA"/>
    <w:rsid w:val="00B319FB"/>
    <w:rsid w:val="00B3279B"/>
    <w:rsid w:val="00B34060"/>
    <w:rsid w:val="00B35263"/>
    <w:rsid w:val="00B35D51"/>
    <w:rsid w:val="00B35E7C"/>
    <w:rsid w:val="00B36F49"/>
    <w:rsid w:val="00B4107F"/>
    <w:rsid w:val="00B42AB3"/>
    <w:rsid w:val="00B42C01"/>
    <w:rsid w:val="00B432D4"/>
    <w:rsid w:val="00B43583"/>
    <w:rsid w:val="00B435B9"/>
    <w:rsid w:val="00B447F6"/>
    <w:rsid w:val="00B44C37"/>
    <w:rsid w:val="00B4636D"/>
    <w:rsid w:val="00B46BF5"/>
    <w:rsid w:val="00B4725F"/>
    <w:rsid w:val="00B50B25"/>
    <w:rsid w:val="00B50B52"/>
    <w:rsid w:val="00B50E09"/>
    <w:rsid w:val="00B511E3"/>
    <w:rsid w:val="00B51392"/>
    <w:rsid w:val="00B5258A"/>
    <w:rsid w:val="00B5318A"/>
    <w:rsid w:val="00B53650"/>
    <w:rsid w:val="00B54DAB"/>
    <w:rsid w:val="00B5505B"/>
    <w:rsid w:val="00B55298"/>
    <w:rsid w:val="00B56D01"/>
    <w:rsid w:val="00B57305"/>
    <w:rsid w:val="00B57F14"/>
    <w:rsid w:val="00B6024E"/>
    <w:rsid w:val="00B661F5"/>
    <w:rsid w:val="00B66253"/>
    <w:rsid w:val="00B66436"/>
    <w:rsid w:val="00B7041B"/>
    <w:rsid w:val="00B70871"/>
    <w:rsid w:val="00B709B4"/>
    <w:rsid w:val="00B71203"/>
    <w:rsid w:val="00B715B2"/>
    <w:rsid w:val="00B71D15"/>
    <w:rsid w:val="00B72C8B"/>
    <w:rsid w:val="00B72DDC"/>
    <w:rsid w:val="00B72F43"/>
    <w:rsid w:val="00B73016"/>
    <w:rsid w:val="00B7371C"/>
    <w:rsid w:val="00B73C01"/>
    <w:rsid w:val="00B74F92"/>
    <w:rsid w:val="00B76478"/>
    <w:rsid w:val="00B77CAE"/>
    <w:rsid w:val="00B801BC"/>
    <w:rsid w:val="00B803B9"/>
    <w:rsid w:val="00B8079D"/>
    <w:rsid w:val="00B80ACC"/>
    <w:rsid w:val="00B80C3A"/>
    <w:rsid w:val="00B81ECF"/>
    <w:rsid w:val="00B82503"/>
    <w:rsid w:val="00B82757"/>
    <w:rsid w:val="00B82AFA"/>
    <w:rsid w:val="00B846B7"/>
    <w:rsid w:val="00B84DE4"/>
    <w:rsid w:val="00B85257"/>
    <w:rsid w:val="00B852CE"/>
    <w:rsid w:val="00B85ADA"/>
    <w:rsid w:val="00B85C8A"/>
    <w:rsid w:val="00B865EF"/>
    <w:rsid w:val="00B86680"/>
    <w:rsid w:val="00B8672D"/>
    <w:rsid w:val="00B87640"/>
    <w:rsid w:val="00B87AE2"/>
    <w:rsid w:val="00B87EAC"/>
    <w:rsid w:val="00B92535"/>
    <w:rsid w:val="00B9354A"/>
    <w:rsid w:val="00B95E3F"/>
    <w:rsid w:val="00B97BE6"/>
    <w:rsid w:val="00BA0AD0"/>
    <w:rsid w:val="00BA1196"/>
    <w:rsid w:val="00BA12DE"/>
    <w:rsid w:val="00BA1A0A"/>
    <w:rsid w:val="00BA2965"/>
    <w:rsid w:val="00BA2AF3"/>
    <w:rsid w:val="00BA3122"/>
    <w:rsid w:val="00BA381A"/>
    <w:rsid w:val="00BA3EF7"/>
    <w:rsid w:val="00BA48CB"/>
    <w:rsid w:val="00BA4BFA"/>
    <w:rsid w:val="00BA6F81"/>
    <w:rsid w:val="00BA72CE"/>
    <w:rsid w:val="00BA7507"/>
    <w:rsid w:val="00BA7918"/>
    <w:rsid w:val="00BB107A"/>
    <w:rsid w:val="00BB1725"/>
    <w:rsid w:val="00BB404D"/>
    <w:rsid w:val="00BB41E0"/>
    <w:rsid w:val="00BB5AC2"/>
    <w:rsid w:val="00BB6C2C"/>
    <w:rsid w:val="00BB712F"/>
    <w:rsid w:val="00BB7430"/>
    <w:rsid w:val="00BB7B16"/>
    <w:rsid w:val="00BB7B92"/>
    <w:rsid w:val="00BC0AEC"/>
    <w:rsid w:val="00BC11B1"/>
    <w:rsid w:val="00BC124C"/>
    <w:rsid w:val="00BC15C7"/>
    <w:rsid w:val="00BC18CB"/>
    <w:rsid w:val="00BC1E92"/>
    <w:rsid w:val="00BC3A82"/>
    <w:rsid w:val="00BC3DAB"/>
    <w:rsid w:val="00BC4763"/>
    <w:rsid w:val="00BC55E6"/>
    <w:rsid w:val="00BC6791"/>
    <w:rsid w:val="00BD082E"/>
    <w:rsid w:val="00BD2CFD"/>
    <w:rsid w:val="00BD3CC7"/>
    <w:rsid w:val="00BD4228"/>
    <w:rsid w:val="00BD4489"/>
    <w:rsid w:val="00BD54E7"/>
    <w:rsid w:val="00BD551F"/>
    <w:rsid w:val="00BD5655"/>
    <w:rsid w:val="00BD5B55"/>
    <w:rsid w:val="00BE1670"/>
    <w:rsid w:val="00BE1C6F"/>
    <w:rsid w:val="00BE31D9"/>
    <w:rsid w:val="00BE56D0"/>
    <w:rsid w:val="00BE668F"/>
    <w:rsid w:val="00BE70DA"/>
    <w:rsid w:val="00BF0259"/>
    <w:rsid w:val="00BF1915"/>
    <w:rsid w:val="00BF2C85"/>
    <w:rsid w:val="00BF4500"/>
    <w:rsid w:val="00BF48EC"/>
    <w:rsid w:val="00BF5DB7"/>
    <w:rsid w:val="00C00E68"/>
    <w:rsid w:val="00C01040"/>
    <w:rsid w:val="00C01172"/>
    <w:rsid w:val="00C013D5"/>
    <w:rsid w:val="00C01932"/>
    <w:rsid w:val="00C01D6D"/>
    <w:rsid w:val="00C02483"/>
    <w:rsid w:val="00C0466F"/>
    <w:rsid w:val="00C0515D"/>
    <w:rsid w:val="00C0593C"/>
    <w:rsid w:val="00C06477"/>
    <w:rsid w:val="00C07F7D"/>
    <w:rsid w:val="00C10C98"/>
    <w:rsid w:val="00C12241"/>
    <w:rsid w:val="00C13A9D"/>
    <w:rsid w:val="00C13CF5"/>
    <w:rsid w:val="00C147A6"/>
    <w:rsid w:val="00C15F1B"/>
    <w:rsid w:val="00C1697C"/>
    <w:rsid w:val="00C17761"/>
    <w:rsid w:val="00C178A3"/>
    <w:rsid w:val="00C17D5C"/>
    <w:rsid w:val="00C20B72"/>
    <w:rsid w:val="00C22345"/>
    <w:rsid w:val="00C22809"/>
    <w:rsid w:val="00C23857"/>
    <w:rsid w:val="00C24774"/>
    <w:rsid w:val="00C24D0E"/>
    <w:rsid w:val="00C251A4"/>
    <w:rsid w:val="00C260A8"/>
    <w:rsid w:val="00C267A2"/>
    <w:rsid w:val="00C2690F"/>
    <w:rsid w:val="00C270E0"/>
    <w:rsid w:val="00C271B8"/>
    <w:rsid w:val="00C30411"/>
    <w:rsid w:val="00C30683"/>
    <w:rsid w:val="00C30C03"/>
    <w:rsid w:val="00C30DE4"/>
    <w:rsid w:val="00C30DF0"/>
    <w:rsid w:val="00C33362"/>
    <w:rsid w:val="00C333D5"/>
    <w:rsid w:val="00C341A1"/>
    <w:rsid w:val="00C3424B"/>
    <w:rsid w:val="00C342B1"/>
    <w:rsid w:val="00C3549A"/>
    <w:rsid w:val="00C35D77"/>
    <w:rsid w:val="00C360AA"/>
    <w:rsid w:val="00C3617D"/>
    <w:rsid w:val="00C373E7"/>
    <w:rsid w:val="00C37704"/>
    <w:rsid w:val="00C40500"/>
    <w:rsid w:val="00C4076D"/>
    <w:rsid w:val="00C43A6C"/>
    <w:rsid w:val="00C44011"/>
    <w:rsid w:val="00C4469C"/>
    <w:rsid w:val="00C446F7"/>
    <w:rsid w:val="00C44797"/>
    <w:rsid w:val="00C4611C"/>
    <w:rsid w:val="00C46646"/>
    <w:rsid w:val="00C4689F"/>
    <w:rsid w:val="00C470AE"/>
    <w:rsid w:val="00C476DF"/>
    <w:rsid w:val="00C47C85"/>
    <w:rsid w:val="00C50C80"/>
    <w:rsid w:val="00C51727"/>
    <w:rsid w:val="00C5393D"/>
    <w:rsid w:val="00C53D85"/>
    <w:rsid w:val="00C54432"/>
    <w:rsid w:val="00C545BD"/>
    <w:rsid w:val="00C57703"/>
    <w:rsid w:val="00C60E13"/>
    <w:rsid w:val="00C612A0"/>
    <w:rsid w:val="00C62698"/>
    <w:rsid w:val="00C62723"/>
    <w:rsid w:val="00C63160"/>
    <w:rsid w:val="00C63694"/>
    <w:rsid w:val="00C66483"/>
    <w:rsid w:val="00C669E1"/>
    <w:rsid w:val="00C66D61"/>
    <w:rsid w:val="00C70075"/>
    <w:rsid w:val="00C70740"/>
    <w:rsid w:val="00C70D19"/>
    <w:rsid w:val="00C71B02"/>
    <w:rsid w:val="00C72C56"/>
    <w:rsid w:val="00C732D1"/>
    <w:rsid w:val="00C73679"/>
    <w:rsid w:val="00C73F7C"/>
    <w:rsid w:val="00C74B2F"/>
    <w:rsid w:val="00C74DBD"/>
    <w:rsid w:val="00C75886"/>
    <w:rsid w:val="00C75903"/>
    <w:rsid w:val="00C75D2D"/>
    <w:rsid w:val="00C76280"/>
    <w:rsid w:val="00C76353"/>
    <w:rsid w:val="00C768BE"/>
    <w:rsid w:val="00C76AB5"/>
    <w:rsid w:val="00C77E34"/>
    <w:rsid w:val="00C8048D"/>
    <w:rsid w:val="00C8056B"/>
    <w:rsid w:val="00C80AFB"/>
    <w:rsid w:val="00C80C3F"/>
    <w:rsid w:val="00C80DA3"/>
    <w:rsid w:val="00C80F33"/>
    <w:rsid w:val="00C81332"/>
    <w:rsid w:val="00C81D01"/>
    <w:rsid w:val="00C8273E"/>
    <w:rsid w:val="00C83569"/>
    <w:rsid w:val="00C83D79"/>
    <w:rsid w:val="00C84753"/>
    <w:rsid w:val="00C8598B"/>
    <w:rsid w:val="00C85D3D"/>
    <w:rsid w:val="00C90AA0"/>
    <w:rsid w:val="00C923AF"/>
    <w:rsid w:val="00C96890"/>
    <w:rsid w:val="00C97255"/>
    <w:rsid w:val="00CA02E0"/>
    <w:rsid w:val="00CA1504"/>
    <w:rsid w:val="00CA1E15"/>
    <w:rsid w:val="00CA2332"/>
    <w:rsid w:val="00CA26B0"/>
    <w:rsid w:val="00CA2B2B"/>
    <w:rsid w:val="00CA368A"/>
    <w:rsid w:val="00CA398B"/>
    <w:rsid w:val="00CA4920"/>
    <w:rsid w:val="00CA52F3"/>
    <w:rsid w:val="00CA5FC2"/>
    <w:rsid w:val="00CA6169"/>
    <w:rsid w:val="00CA6BD0"/>
    <w:rsid w:val="00CB071D"/>
    <w:rsid w:val="00CB0975"/>
    <w:rsid w:val="00CB119D"/>
    <w:rsid w:val="00CB134A"/>
    <w:rsid w:val="00CB2F22"/>
    <w:rsid w:val="00CB3049"/>
    <w:rsid w:val="00CB3431"/>
    <w:rsid w:val="00CB7666"/>
    <w:rsid w:val="00CB7C1B"/>
    <w:rsid w:val="00CB7E47"/>
    <w:rsid w:val="00CC052C"/>
    <w:rsid w:val="00CC0EA5"/>
    <w:rsid w:val="00CC1059"/>
    <w:rsid w:val="00CC1265"/>
    <w:rsid w:val="00CC1B9A"/>
    <w:rsid w:val="00CC1C3C"/>
    <w:rsid w:val="00CC2437"/>
    <w:rsid w:val="00CC295D"/>
    <w:rsid w:val="00CC3CA5"/>
    <w:rsid w:val="00CC3E03"/>
    <w:rsid w:val="00CC401F"/>
    <w:rsid w:val="00CC457B"/>
    <w:rsid w:val="00CC4FD8"/>
    <w:rsid w:val="00CC609F"/>
    <w:rsid w:val="00CC6301"/>
    <w:rsid w:val="00CD07A8"/>
    <w:rsid w:val="00CD0E96"/>
    <w:rsid w:val="00CD3C54"/>
    <w:rsid w:val="00CD3DA3"/>
    <w:rsid w:val="00CD3E8B"/>
    <w:rsid w:val="00CD4398"/>
    <w:rsid w:val="00CD5479"/>
    <w:rsid w:val="00CD552B"/>
    <w:rsid w:val="00CE016E"/>
    <w:rsid w:val="00CE0E7A"/>
    <w:rsid w:val="00CE1E15"/>
    <w:rsid w:val="00CE22C9"/>
    <w:rsid w:val="00CE2DA9"/>
    <w:rsid w:val="00CE3084"/>
    <w:rsid w:val="00CE3516"/>
    <w:rsid w:val="00CE3B5C"/>
    <w:rsid w:val="00CE6824"/>
    <w:rsid w:val="00CF1446"/>
    <w:rsid w:val="00CF2315"/>
    <w:rsid w:val="00CF29A2"/>
    <w:rsid w:val="00CF2B42"/>
    <w:rsid w:val="00CF2EC5"/>
    <w:rsid w:val="00CF388D"/>
    <w:rsid w:val="00CF4123"/>
    <w:rsid w:val="00CF4238"/>
    <w:rsid w:val="00CF4400"/>
    <w:rsid w:val="00CF5D5D"/>
    <w:rsid w:val="00CF5DDB"/>
    <w:rsid w:val="00CF5E29"/>
    <w:rsid w:val="00CF5F3A"/>
    <w:rsid w:val="00CF717C"/>
    <w:rsid w:val="00CF762E"/>
    <w:rsid w:val="00CF7808"/>
    <w:rsid w:val="00D018AA"/>
    <w:rsid w:val="00D02037"/>
    <w:rsid w:val="00D0252F"/>
    <w:rsid w:val="00D02DD0"/>
    <w:rsid w:val="00D0353A"/>
    <w:rsid w:val="00D04F21"/>
    <w:rsid w:val="00D04F4F"/>
    <w:rsid w:val="00D05369"/>
    <w:rsid w:val="00D05958"/>
    <w:rsid w:val="00D066A2"/>
    <w:rsid w:val="00D06778"/>
    <w:rsid w:val="00D10699"/>
    <w:rsid w:val="00D107E3"/>
    <w:rsid w:val="00D12CA2"/>
    <w:rsid w:val="00D143C0"/>
    <w:rsid w:val="00D1629D"/>
    <w:rsid w:val="00D16541"/>
    <w:rsid w:val="00D169A3"/>
    <w:rsid w:val="00D16D93"/>
    <w:rsid w:val="00D16E6D"/>
    <w:rsid w:val="00D16FE4"/>
    <w:rsid w:val="00D20691"/>
    <w:rsid w:val="00D210F9"/>
    <w:rsid w:val="00D219D1"/>
    <w:rsid w:val="00D21DBB"/>
    <w:rsid w:val="00D21E10"/>
    <w:rsid w:val="00D222CA"/>
    <w:rsid w:val="00D23705"/>
    <w:rsid w:val="00D239E9"/>
    <w:rsid w:val="00D23EE9"/>
    <w:rsid w:val="00D23F88"/>
    <w:rsid w:val="00D25959"/>
    <w:rsid w:val="00D26681"/>
    <w:rsid w:val="00D2682B"/>
    <w:rsid w:val="00D27068"/>
    <w:rsid w:val="00D273B8"/>
    <w:rsid w:val="00D275E4"/>
    <w:rsid w:val="00D30149"/>
    <w:rsid w:val="00D30613"/>
    <w:rsid w:val="00D31385"/>
    <w:rsid w:val="00D31CF1"/>
    <w:rsid w:val="00D329AE"/>
    <w:rsid w:val="00D32C43"/>
    <w:rsid w:val="00D3381B"/>
    <w:rsid w:val="00D343A3"/>
    <w:rsid w:val="00D355BA"/>
    <w:rsid w:val="00D35B87"/>
    <w:rsid w:val="00D374E7"/>
    <w:rsid w:val="00D37812"/>
    <w:rsid w:val="00D37EDD"/>
    <w:rsid w:val="00D40BCD"/>
    <w:rsid w:val="00D40EE3"/>
    <w:rsid w:val="00D40FD8"/>
    <w:rsid w:val="00D4186C"/>
    <w:rsid w:val="00D42401"/>
    <w:rsid w:val="00D42B10"/>
    <w:rsid w:val="00D43523"/>
    <w:rsid w:val="00D44EE7"/>
    <w:rsid w:val="00D45E72"/>
    <w:rsid w:val="00D4634D"/>
    <w:rsid w:val="00D46694"/>
    <w:rsid w:val="00D50F87"/>
    <w:rsid w:val="00D5148E"/>
    <w:rsid w:val="00D51650"/>
    <w:rsid w:val="00D51A7B"/>
    <w:rsid w:val="00D521F7"/>
    <w:rsid w:val="00D524D7"/>
    <w:rsid w:val="00D53A36"/>
    <w:rsid w:val="00D53E46"/>
    <w:rsid w:val="00D53EB3"/>
    <w:rsid w:val="00D54268"/>
    <w:rsid w:val="00D546EF"/>
    <w:rsid w:val="00D55B84"/>
    <w:rsid w:val="00D55BAB"/>
    <w:rsid w:val="00D57015"/>
    <w:rsid w:val="00D57966"/>
    <w:rsid w:val="00D6136B"/>
    <w:rsid w:val="00D61894"/>
    <w:rsid w:val="00D619D9"/>
    <w:rsid w:val="00D62302"/>
    <w:rsid w:val="00D626CE"/>
    <w:rsid w:val="00D627F0"/>
    <w:rsid w:val="00D62F17"/>
    <w:rsid w:val="00D6300F"/>
    <w:rsid w:val="00D63317"/>
    <w:rsid w:val="00D6353A"/>
    <w:rsid w:val="00D66FF7"/>
    <w:rsid w:val="00D67BCD"/>
    <w:rsid w:val="00D70964"/>
    <w:rsid w:val="00D71137"/>
    <w:rsid w:val="00D712CD"/>
    <w:rsid w:val="00D734CA"/>
    <w:rsid w:val="00D734F6"/>
    <w:rsid w:val="00D7468E"/>
    <w:rsid w:val="00D74A66"/>
    <w:rsid w:val="00D75D2A"/>
    <w:rsid w:val="00D75E1E"/>
    <w:rsid w:val="00D75E6B"/>
    <w:rsid w:val="00D77603"/>
    <w:rsid w:val="00D77668"/>
    <w:rsid w:val="00D800F3"/>
    <w:rsid w:val="00D802D6"/>
    <w:rsid w:val="00D80BF2"/>
    <w:rsid w:val="00D81840"/>
    <w:rsid w:val="00D82FF3"/>
    <w:rsid w:val="00D8492F"/>
    <w:rsid w:val="00D84996"/>
    <w:rsid w:val="00D84C4D"/>
    <w:rsid w:val="00D854D6"/>
    <w:rsid w:val="00D85C15"/>
    <w:rsid w:val="00D86DE9"/>
    <w:rsid w:val="00D87762"/>
    <w:rsid w:val="00D90029"/>
    <w:rsid w:val="00D9042C"/>
    <w:rsid w:val="00D91726"/>
    <w:rsid w:val="00D92FA1"/>
    <w:rsid w:val="00D930EB"/>
    <w:rsid w:val="00D94773"/>
    <w:rsid w:val="00D97489"/>
    <w:rsid w:val="00D97F1C"/>
    <w:rsid w:val="00DA13FA"/>
    <w:rsid w:val="00DA14D5"/>
    <w:rsid w:val="00DA1A64"/>
    <w:rsid w:val="00DA39AD"/>
    <w:rsid w:val="00DA3FAE"/>
    <w:rsid w:val="00DA524B"/>
    <w:rsid w:val="00DA5CF5"/>
    <w:rsid w:val="00DA6B99"/>
    <w:rsid w:val="00DA7EFC"/>
    <w:rsid w:val="00DB0528"/>
    <w:rsid w:val="00DB109C"/>
    <w:rsid w:val="00DB260F"/>
    <w:rsid w:val="00DB36A9"/>
    <w:rsid w:val="00DB3840"/>
    <w:rsid w:val="00DB40C2"/>
    <w:rsid w:val="00DB4CE0"/>
    <w:rsid w:val="00DB60BB"/>
    <w:rsid w:val="00DB77A3"/>
    <w:rsid w:val="00DB7862"/>
    <w:rsid w:val="00DB7BBD"/>
    <w:rsid w:val="00DC0AFC"/>
    <w:rsid w:val="00DC1F5E"/>
    <w:rsid w:val="00DC28FC"/>
    <w:rsid w:val="00DC36AF"/>
    <w:rsid w:val="00DC3AD7"/>
    <w:rsid w:val="00DC5055"/>
    <w:rsid w:val="00DC5FA4"/>
    <w:rsid w:val="00DC624C"/>
    <w:rsid w:val="00DC64DB"/>
    <w:rsid w:val="00DC6959"/>
    <w:rsid w:val="00DC6A66"/>
    <w:rsid w:val="00DC70A2"/>
    <w:rsid w:val="00DC77B9"/>
    <w:rsid w:val="00DD189A"/>
    <w:rsid w:val="00DD207E"/>
    <w:rsid w:val="00DD285A"/>
    <w:rsid w:val="00DD3208"/>
    <w:rsid w:val="00DD3F7B"/>
    <w:rsid w:val="00DD4198"/>
    <w:rsid w:val="00DD4D3C"/>
    <w:rsid w:val="00DD5288"/>
    <w:rsid w:val="00DD608E"/>
    <w:rsid w:val="00DD6F5A"/>
    <w:rsid w:val="00DD7113"/>
    <w:rsid w:val="00DE0CE1"/>
    <w:rsid w:val="00DE19A4"/>
    <w:rsid w:val="00DE2FE1"/>
    <w:rsid w:val="00DE3557"/>
    <w:rsid w:val="00DE49F6"/>
    <w:rsid w:val="00DE4BDC"/>
    <w:rsid w:val="00DE577B"/>
    <w:rsid w:val="00DF16FB"/>
    <w:rsid w:val="00DF339A"/>
    <w:rsid w:val="00DF52A3"/>
    <w:rsid w:val="00DF5DE7"/>
    <w:rsid w:val="00DF701F"/>
    <w:rsid w:val="00DF731C"/>
    <w:rsid w:val="00DF7EF2"/>
    <w:rsid w:val="00E013DD"/>
    <w:rsid w:val="00E01D2B"/>
    <w:rsid w:val="00E0219D"/>
    <w:rsid w:val="00E028CD"/>
    <w:rsid w:val="00E05435"/>
    <w:rsid w:val="00E068F2"/>
    <w:rsid w:val="00E06B03"/>
    <w:rsid w:val="00E06B08"/>
    <w:rsid w:val="00E06F1A"/>
    <w:rsid w:val="00E10F0B"/>
    <w:rsid w:val="00E120A5"/>
    <w:rsid w:val="00E1319A"/>
    <w:rsid w:val="00E13A52"/>
    <w:rsid w:val="00E13FBE"/>
    <w:rsid w:val="00E1693F"/>
    <w:rsid w:val="00E170EE"/>
    <w:rsid w:val="00E20026"/>
    <w:rsid w:val="00E20355"/>
    <w:rsid w:val="00E20910"/>
    <w:rsid w:val="00E20D64"/>
    <w:rsid w:val="00E21AAE"/>
    <w:rsid w:val="00E21B35"/>
    <w:rsid w:val="00E22733"/>
    <w:rsid w:val="00E22A1D"/>
    <w:rsid w:val="00E22BB9"/>
    <w:rsid w:val="00E2581C"/>
    <w:rsid w:val="00E25C14"/>
    <w:rsid w:val="00E26028"/>
    <w:rsid w:val="00E2694F"/>
    <w:rsid w:val="00E26AE3"/>
    <w:rsid w:val="00E27F78"/>
    <w:rsid w:val="00E300F3"/>
    <w:rsid w:val="00E3264A"/>
    <w:rsid w:val="00E32FEE"/>
    <w:rsid w:val="00E34097"/>
    <w:rsid w:val="00E344B2"/>
    <w:rsid w:val="00E3451C"/>
    <w:rsid w:val="00E348E7"/>
    <w:rsid w:val="00E34BCC"/>
    <w:rsid w:val="00E3723D"/>
    <w:rsid w:val="00E37417"/>
    <w:rsid w:val="00E37FF3"/>
    <w:rsid w:val="00E41423"/>
    <w:rsid w:val="00E45034"/>
    <w:rsid w:val="00E45A93"/>
    <w:rsid w:val="00E45EEB"/>
    <w:rsid w:val="00E464C9"/>
    <w:rsid w:val="00E46CCA"/>
    <w:rsid w:val="00E47016"/>
    <w:rsid w:val="00E47145"/>
    <w:rsid w:val="00E507AF"/>
    <w:rsid w:val="00E50C52"/>
    <w:rsid w:val="00E50C83"/>
    <w:rsid w:val="00E51C52"/>
    <w:rsid w:val="00E538E6"/>
    <w:rsid w:val="00E53DB4"/>
    <w:rsid w:val="00E54E48"/>
    <w:rsid w:val="00E55134"/>
    <w:rsid w:val="00E55715"/>
    <w:rsid w:val="00E56BCB"/>
    <w:rsid w:val="00E56FB9"/>
    <w:rsid w:val="00E573DB"/>
    <w:rsid w:val="00E57F1F"/>
    <w:rsid w:val="00E57FFC"/>
    <w:rsid w:val="00E60A44"/>
    <w:rsid w:val="00E620B4"/>
    <w:rsid w:val="00E623D4"/>
    <w:rsid w:val="00E63AA2"/>
    <w:rsid w:val="00E63F6C"/>
    <w:rsid w:val="00E6587D"/>
    <w:rsid w:val="00E66869"/>
    <w:rsid w:val="00E66F2A"/>
    <w:rsid w:val="00E67993"/>
    <w:rsid w:val="00E67ABD"/>
    <w:rsid w:val="00E708C0"/>
    <w:rsid w:val="00E709F0"/>
    <w:rsid w:val="00E72090"/>
    <w:rsid w:val="00E725E4"/>
    <w:rsid w:val="00E72B89"/>
    <w:rsid w:val="00E737A3"/>
    <w:rsid w:val="00E73FF8"/>
    <w:rsid w:val="00E74495"/>
    <w:rsid w:val="00E75313"/>
    <w:rsid w:val="00E7532B"/>
    <w:rsid w:val="00E7554C"/>
    <w:rsid w:val="00E75DC9"/>
    <w:rsid w:val="00E762CC"/>
    <w:rsid w:val="00E76D32"/>
    <w:rsid w:val="00E77922"/>
    <w:rsid w:val="00E806D3"/>
    <w:rsid w:val="00E809C9"/>
    <w:rsid w:val="00E8166F"/>
    <w:rsid w:val="00E82AD9"/>
    <w:rsid w:val="00E8305D"/>
    <w:rsid w:val="00E8313A"/>
    <w:rsid w:val="00E8422B"/>
    <w:rsid w:val="00E845E1"/>
    <w:rsid w:val="00E846B9"/>
    <w:rsid w:val="00E84F4B"/>
    <w:rsid w:val="00E87684"/>
    <w:rsid w:val="00E909D1"/>
    <w:rsid w:val="00E93574"/>
    <w:rsid w:val="00E9379B"/>
    <w:rsid w:val="00E937DD"/>
    <w:rsid w:val="00E946F6"/>
    <w:rsid w:val="00E94730"/>
    <w:rsid w:val="00E94E23"/>
    <w:rsid w:val="00E951F3"/>
    <w:rsid w:val="00E9596E"/>
    <w:rsid w:val="00E97098"/>
    <w:rsid w:val="00E9743E"/>
    <w:rsid w:val="00EA0948"/>
    <w:rsid w:val="00EA1101"/>
    <w:rsid w:val="00EA19DC"/>
    <w:rsid w:val="00EA1D12"/>
    <w:rsid w:val="00EA2411"/>
    <w:rsid w:val="00EA2839"/>
    <w:rsid w:val="00EA32D0"/>
    <w:rsid w:val="00EA3C2B"/>
    <w:rsid w:val="00EA42CB"/>
    <w:rsid w:val="00EA4D11"/>
    <w:rsid w:val="00EA5827"/>
    <w:rsid w:val="00EA6267"/>
    <w:rsid w:val="00EA7636"/>
    <w:rsid w:val="00EB014D"/>
    <w:rsid w:val="00EB0F1A"/>
    <w:rsid w:val="00EB17C4"/>
    <w:rsid w:val="00EB1864"/>
    <w:rsid w:val="00EB44A6"/>
    <w:rsid w:val="00EB63D4"/>
    <w:rsid w:val="00EB68EF"/>
    <w:rsid w:val="00EC0821"/>
    <w:rsid w:val="00EC295E"/>
    <w:rsid w:val="00EC2D7D"/>
    <w:rsid w:val="00EC2FC0"/>
    <w:rsid w:val="00EC3215"/>
    <w:rsid w:val="00EC4FE3"/>
    <w:rsid w:val="00EC5251"/>
    <w:rsid w:val="00EC5E69"/>
    <w:rsid w:val="00EC6935"/>
    <w:rsid w:val="00EC6CBB"/>
    <w:rsid w:val="00ED0296"/>
    <w:rsid w:val="00ED0304"/>
    <w:rsid w:val="00ED52C6"/>
    <w:rsid w:val="00EE0409"/>
    <w:rsid w:val="00EE08B0"/>
    <w:rsid w:val="00EE1AE7"/>
    <w:rsid w:val="00EE2D53"/>
    <w:rsid w:val="00EE3FB6"/>
    <w:rsid w:val="00EE402B"/>
    <w:rsid w:val="00EE54AA"/>
    <w:rsid w:val="00EE7694"/>
    <w:rsid w:val="00EF0361"/>
    <w:rsid w:val="00EF0D94"/>
    <w:rsid w:val="00EF1674"/>
    <w:rsid w:val="00EF25C1"/>
    <w:rsid w:val="00EF436D"/>
    <w:rsid w:val="00EF538D"/>
    <w:rsid w:val="00EF54FF"/>
    <w:rsid w:val="00EF5745"/>
    <w:rsid w:val="00EF5EB1"/>
    <w:rsid w:val="00EF60BE"/>
    <w:rsid w:val="00F004FD"/>
    <w:rsid w:val="00F0134B"/>
    <w:rsid w:val="00F019FD"/>
    <w:rsid w:val="00F029BE"/>
    <w:rsid w:val="00F02F29"/>
    <w:rsid w:val="00F02FDA"/>
    <w:rsid w:val="00F0695B"/>
    <w:rsid w:val="00F11A1C"/>
    <w:rsid w:val="00F11AFB"/>
    <w:rsid w:val="00F11B17"/>
    <w:rsid w:val="00F12100"/>
    <w:rsid w:val="00F1365E"/>
    <w:rsid w:val="00F14413"/>
    <w:rsid w:val="00F15733"/>
    <w:rsid w:val="00F15BC3"/>
    <w:rsid w:val="00F1604E"/>
    <w:rsid w:val="00F16225"/>
    <w:rsid w:val="00F1665E"/>
    <w:rsid w:val="00F17C25"/>
    <w:rsid w:val="00F207E5"/>
    <w:rsid w:val="00F2145A"/>
    <w:rsid w:val="00F22FB5"/>
    <w:rsid w:val="00F23538"/>
    <w:rsid w:val="00F23830"/>
    <w:rsid w:val="00F24097"/>
    <w:rsid w:val="00F2494F"/>
    <w:rsid w:val="00F24A9C"/>
    <w:rsid w:val="00F251FC"/>
    <w:rsid w:val="00F25881"/>
    <w:rsid w:val="00F25B5A"/>
    <w:rsid w:val="00F274C6"/>
    <w:rsid w:val="00F30799"/>
    <w:rsid w:val="00F30C52"/>
    <w:rsid w:val="00F31788"/>
    <w:rsid w:val="00F31BEE"/>
    <w:rsid w:val="00F32892"/>
    <w:rsid w:val="00F332AD"/>
    <w:rsid w:val="00F3361D"/>
    <w:rsid w:val="00F33BC4"/>
    <w:rsid w:val="00F344B5"/>
    <w:rsid w:val="00F34525"/>
    <w:rsid w:val="00F34CFF"/>
    <w:rsid w:val="00F34FA8"/>
    <w:rsid w:val="00F35A4E"/>
    <w:rsid w:val="00F35B9E"/>
    <w:rsid w:val="00F36FDD"/>
    <w:rsid w:val="00F3796A"/>
    <w:rsid w:val="00F37A79"/>
    <w:rsid w:val="00F40D04"/>
    <w:rsid w:val="00F40F62"/>
    <w:rsid w:val="00F41F2C"/>
    <w:rsid w:val="00F41F8C"/>
    <w:rsid w:val="00F422F6"/>
    <w:rsid w:val="00F44615"/>
    <w:rsid w:val="00F448C4"/>
    <w:rsid w:val="00F455A2"/>
    <w:rsid w:val="00F45A18"/>
    <w:rsid w:val="00F45AF1"/>
    <w:rsid w:val="00F463E6"/>
    <w:rsid w:val="00F472F3"/>
    <w:rsid w:val="00F4796A"/>
    <w:rsid w:val="00F5024D"/>
    <w:rsid w:val="00F507CF"/>
    <w:rsid w:val="00F50846"/>
    <w:rsid w:val="00F51854"/>
    <w:rsid w:val="00F51975"/>
    <w:rsid w:val="00F51DBB"/>
    <w:rsid w:val="00F526A1"/>
    <w:rsid w:val="00F533F9"/>
    <w:rsid w:val="00F535AB"/>
    <w:rsid w:val="00F539D4"/>
    <w:rsid w:val="00F56196"/>
    <w:rsid w:val="00F561F8"/>
    <w:rsid w:val="00F565DE"/>
    <w:rsid w:val="00F572EE"/>
    <w:rsid w:val="00F5745D"/>
    <w:rsid w:val="00F57BB1"/>
    <w:rsid w:val="00F57E51"/>
    <w:rsid w:val="00F57F5A"/>
    <w:rsid w:val="00F60BB7"/>
    <w:rsid w:val="00F616B8"/>
    <w:rsid w:val="00F617C2"/>
    <w:rsid w:val="00F62877"/>
    <w:rsid w:val="00F633AA"/>
    <w:rsid w:val="00F635E9"/>
    <w:rsid w:val="00F6413E"/>
    <w:rsid w:val="00F64BC9"/>
    <w:rsid w:val="00F653E5"/>
    <w:rsid w:val="00F66558"/>
    <w:rsid w:val="00F6658E"/>
    <w:rsid w:val="00F67F15"/>
    <w:rsid w:val="00F70E2E"/>
    <w:rsid w:val="00F73616"/>
    <w:rsid w:val="00F744B0"/>
    <w:rsid w:val="00F74F82"/>
    <w:rsid w:val="00F753D5"/>
    <w:rsid w:val="00F75AD4"/>
    <w:rsid w:val="00F76B6F"/>
    <w:rsid w:val="00F76E9A"/>
    <w:rsid w:val="00F773E5"/>
    <w:rsid w:val="00F7745C"/>
    <w:rsid w:val="00F774F7"/>
    <w:rsid w:val="00F77BC5"/>
    <w:rsid w:val="00F80626"/>
    <w:rsid w:val="00F806A9"/>
    <w:rsid w:val="00F80ADB"/>
    <w:rsid w:val="00F81BAA"/>
    <w:rsid w:val="00F82055"/>
    <w:rsid w:val="00F82696"/>
    <w:rsid w:val="00F82FE8"/>
    <w:rsid w:val="00F83DCE"/>
    <w:rsid w:val="00F8440C"/>
    <w:rsid w:val="00F84807"/>
    <w:rsid w:val="00F85C8B"/>
    <w:rsid w:val="00F86F7D"/>
    <w:rsid w:val="00F90892"/>
    <w:rsid w:val="00F90C8D"/>
    <w:rsid w:val="00F91324"/>
    <w:rsid w:val="00F91A32"/>
    <w:rsid w:val="00F927A6"/>
    <w:rsid w:val="00F93D89"/>
    <w:rsid w:val="00F94DA3"/>
    <w:rsid w:val="00F957EF"/>
    <w:rsid w:val="00F96070"/>
    <w:rsid w:val="00F964B6"/>
    <w:rsid w:val="00F97509"/>
    <w:rsid w:val="00F97F73"/>
    <w:rsid w:val="00FA0C2D"/>
    <w:rsid w:val="00FA14F9"/>
    <w:rsid w:val="00FA1A4D"/>
    <w:rsid w:val="00FA20CD"/>
    <w:rsid w:val="00FA2B10"/>
    <w:rsid w:val="00FA2EEC"/>
    <w:rsid w:val="00FA3254"/>
    <w:rsid w:val="00FA3E1C"/>
    <w:rsid w:val="00FA4C05"/>
    <w:rsid w:val="00FA4E58"/>
    <w:rsid w:val="00FA5A31"/>
    <w:rsid w:val="00FA6423"/>
    <w:rsid w:val="00FA7968"/>
    <w:rsid w:val="00FB13A6"/>
    <w:rsid w:val="00FB1875"/>
    <w:rsid w:val="00FB2B56"/>
    <w:rsid w:val="00FB3320"/>
    <w:rsid w:val="00FB3751"/>
    <w:rsid w:val="00FB3974"/>
    <w:rsid w:val="00FB5365"/>
    <w:rsid w:val="00FB5756"/>
    <w:rsid w:val="00FB64F3"/>
    <w:rsid w:val="00FB7138"/>
    <w:rsid w:val="00FB750F"/>
    <w:rsid w:val="00FC0037"/>
    <w:rsid w:val="00FC1923"/>
    <w:rsid w:val="00FC24B0"/>
    <w:rsid w:val="00FC2AE5"/>
    <w:rsid w:val="00FC2FBA"/>
    <w:rsid w:val="00FC343F"/>
    <w:rsid w:val="00FC36B8"/>
    <w:rsid w:val="00FC42B4"/>
    <w:rsid w:val="00FC49CC"/>
    <w:rsid w:val="00FC4B6B"/>
    <w:rsid w:val="00FC6F71"/>
    <w:rsid w:val="00FC7121"/>
    <w:rsid w:val="00FC7A6B"/>
    <w:rsid w:val="00FC7BAF"/>
    <w:rsid w:val="00FD12FA"/>
    <w:rsid w:val="00FD2388"/>
    <w:rsid w:val="00FD2584"/>
    <w:rsid w:val="00FD569E"/>
    <w:rsid w:val="00FD5921"/>
    <w:rsid w:val="00FD69BA"/>
    <w:rsid w:val="00FD702F"/>
    <w:rsid w:val="00FE038A"/>
    <w:rsid w:val="00FE0DE1"/>
    <w:rsid w:val="00FE2157"/>
    <w:rsid w:val="00FE2A45"/>
    <w:rsid w:val="00FE3A20"/>
    <w:rsid w:val="00FE3D83"/>
    <w:rsid w:val="00FE47E2"/>
    <w:rsid w:val="00FE56D1"/>
    <w:rsid w:val="00FE5864"/>
    <w:rsid w:val="00FE5C07"/>
    <w:rsid w:val="00FE6B37"/>
    <w:rsid w:val="00FE6E6D"/>
    <w:rsid w:val="00FE72BB"/>
    <w:rsid w:val="00FE760C"/>
    <w:rsid w:val="00FE7C9E"/>
    <w:rsid w:val="00FF19B0"/>
    <w:rsid w:val="00FF2A7D"/>
    <w:rsid w:val="00FF2D5A"/>
    <w:rsid w:val="00FF5193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TLkps">
    <w:name w:val="JTL kps"/>
    <w:uiPriority w:val="99"/>
    <w:rsid w:val="00426093"/>
    <w:pPr>
      <w:numPr>
        <w:numId w:val="1"/>
      </w:numPr>
    </w:pPr>
  </w:style>
  <w:style w:type="numbering" w:customStyle="1" w:styleId="jloh">
    <w:name w:val="jloh"/>
    <w:uiPriority w:val="99"/>
    <w:rsid w:val="00FD25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F"/>
  </w:style>
  <w:style w:type="paragraph" w:styleId="Footer">
    <w:name w:val="footer"/>
    <w:basedOn w:val="Normal"/>
    <w:link w:val="FooterChar"/>
    <w:uiPriority w:val="99"/>
    <w:unhideWhenUsed/>
    <w:rsid w:val="00F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F"/>
  </w:style>
  <w:style w:type="paragraph" w:styleId="ListParagraph">
    <w:name w:val="List Paragraph"/>
    <w:basedOn w:val="Normal"/>
    <w:uiPriority w:val="34"/>
    <w:qFormat/>
    <w:rsid w:val="005C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B5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9E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5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B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7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">
    <w:name w:val="Body Text 12"/>
    <w:qFormat/>
    <w:rsid w:val="00A90E6D"/>
    <w:pPr>
      <w:spacing w:after="240" w:line="264" w:lineRule="auto"/>
      <w:jc w:val="both"/>
    </w:pPr>
    <w:rPr>
      <w:rFonts w:eastAsia="Times New Roman"/>
      <w:szCs w:val="20"/>
    </w:rPr>
  </w:style>
  <w:style w:type="paragraph" w:customStyle="1" w:styleId="GuideBullet">
    <w:name w:val="GuideBullet"/>
    <w:rsid w:val="00A90E6D"/>
    <w:pPr>
      <w:numPr>
        <w:numId w:val="9"/>
      </w:numPr>
      <w:tabs>
        <w:tab w:val="left" w:pos="288"/>
      </w:tabs>
      <w:spacing w:after="40" w:line="240" w:lineRule="auto"/>
    </w:pPr>
    <w:rPr>
      <w:rFonts w:eastAsia="Times New Roman"/>
      <w:sz w:val="22"/>
      <w:szCs w:val="20"/>
    </w:rPr>
  </w:style>
  <w:style w:type="paragraph" w:styleId="ListBullet">
    <w:name w:val="List Bullet"/>
    <w:basedOn w:val="Normal"/>
    <w:uiPriority w:val="99"/>
    <w:unhideWhenUsed/>
    <w:rsid w:val="00CD552B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3A05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697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DD3208"/>
    <w:rPr>
      <w:color w:val="808080"/>
    </w:rPr>
  </w:style>
  <w:style w:type="table" w:customStyle="1" w:styleId="TableGrid1">
    <w:name w:val="Table Grid1"/>
    <w:basedOn w:val="TableNormal"/>
    <w:next w:val="TableGrid"/>
    <w:rsid w:val="009F7DF9"/>
    <w:pPr>
      <w:spacing w:after="0" w:line="240" w:lineRule="auto"/>
    </w:pPr>
    <w:rPr>
      <w:rFonts w:eastAsia="Batan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jloh1">
    <w:name w:val="jloh1"/>
    <w:uiPriority w:val="99"/>
    <w:rsid w:val="00541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TLkps">
    <w:name w:val="JTL kps"/>
    <w:uiPriority w:val="99"/>
    <w:rsid w:val="00426093"/>
    <w:pPr>
      <w:numPr>
        <w:numId w:val="1"/>
      </w:numPr>
    </w:pPr>
  </w:style>
  <w:style w:type="numbering" w:customStyle="1" w:styleId="jloh">
    <w:name w:val="jloh"/>
    <w:uiPriority w:val="99"/>
    <w:rsid w:val="00FD25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AF"/>
  </w:style>
  <w:style w:type="paragraph" w:styleId="Footer">
    <w:name w:val="footer"/>
    <w:basedOn w:val="Normal"/>
    <w:link w:val="FooterChar"/>
    <w:uiPriority w:val="99"/>
    <w:unhideWhenUsed/>
    <w:rsid w:val="00FC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AF"/>
  </w:style>
  <w:style w:type="paragraph" w:styleId="ListParagraph">
    <w:name w:val="List Paragraph"/>
    <w:basedOn w:val="Normal"/>
    <w:uiPriority w:val="34"/>
    <w:qFormat/>
    <w:rsid w:val="005C7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B5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9E1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5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B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7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">
    <w:name w:val="Body Text 12"/>
    <w:qFormat/>
    <w:rsid w:val="00A90E6D"/>
    <w:pPr>
      <w:spacing w:after="240" w:line="264" w:lineRule="auto"/>
      <w:jc w:val="both"/>
    </w:pPr>
    <w:rPr>
      <w:rFonts w:eastAsia="Times New Roman"/>
      <w:szCs w:val="20"/>
    </w:rPr>
  </w:style>
  <w:style w:type="paragraph" w:customStyle="1" w:styleId="GuideBullet">
    <w:name w:val="GuideBullet"/>
    <w:rsid w:val="00A90E6D"/>
    <w:pPr>
      <w:numPr>
        <w:numId w:val="9"/>
      </w:numPr>
      <w:tabs>
        <w:tab w:val="left" w:pos="288"/>
      </w:tabs>
      <w:spacing w:after="40" w:line="240" w:lineRule="auto"/>
    </w:pPr>
    <w:rPr>
      <w:rFonts w:eastAsia="Times New Roman"/>
      <w:sz w:val="22"/>
      <w:szCs w:val="20"/>
    </w:rPr>
  </w:style>
  <w:style w:type="paragraph" w:styleId="ListBullet">
    <w:name w:val="List Bullet"/>
    <w:basedOn w:val="Normal"/>
    <w:uiPriority w:val="99"/>
    <w:unhideWhenUsed/>
    <w:rsid w:val="00CD552B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3A058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697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DD3208"/>
    <w:rPr>
      <w:color w:val="808080"/>
    </w:rPr>
  </w:style>
  <w:style w:type="table" w:customStyle="1" w:styleId="TableGrid1">
    <w:name w:val="Table Grid1"/>
    <w:basedOn w:val="TableNormal"/>
    <w:next w:val="TableGrid"/>
    <w:rsid w:val="009F7DF9"/>
    <w:pPr>
      <w:spacing w:after="0" w:line="240" w:lineRule="auto"/>
    </w:pPr>
    <w:rPr>
      <w:rFonts w:eastAsia="Batan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jloh1">
    <w:name w:val="jloh1"/>
    <w:uiPriority w:val="99"/>
    <w:rsid w:val="00541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9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93DC-0CE4-4064-A4A3-6F545125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2015-10-07T14:07:00Z</dcterms:created>
  <dcterms:modified xsi:type="dcterms:W3CDTF">2015-10-07T14:11:00Z</dcterms:modified>
</cp:coreProperties>
</file>