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A0" w:rsidRPr="00540E44" w:rsidRDefault="00C70CA0" w:rsidP="00C70CA0">
      <w:pPr>
        <w:rPr>
          <w:rFonts w:ascii="Times New Roman" w:eastAsia="Calibri" w:hAnsi="Times New Roman" w:cs="Times New Roman"/>
          <w:sz w:val="24"/>
          <w:szCs w:val="24"/>
        </w:rPr>
      </w:pPr>
      <w:r w:rsidRPr="00540E44">
        <w:rPr>
          <w:rFonts w:ascii="Times New Roman" w:eastAsia="Calibri" w:hAnsi="Times New Roman" w:cs="Times New Roman"/>
          <w:b/>
          <w:bCs/>
          <w:sz w:val="24"/>
          <w:szCs w:val="24"/>
        </w:rPr>
        <w:t>Supplementary table 1</w:t>
      </w:r>
      <w:r w:rsidRPr="00540E44">
        <w:rPr>
          <w:rFonts w:ascii="Times New Roman" w:eastAsia="Calibri" w:hAnsi="Times New Roman" w:cs="Times New Roman"/>
          <w:b/>
          <w:bCs/>
          <w:sz w:val="24"/>
          <w:szCs w:val="24"/>
          <w:cs/>
        </w:rPr>
        <w:t>.</w:t>
      </w:r>
      <w:r w:rsidRPr="00540E44">
        <w:rPr>
          <w:rFonts w:ascii="Times New Roman" w:eastAsia="Calibri" w:hAnsi="Times New Roman" w:cs="Times New Roman"/>
          <w:sz w:val="24"/>
          <w:szCs w:val="24"/>
        </w:rPr>
        <w:t xml:space="preserve"> Baseline characteristics of PCNSL patients separated by chemotherapy response</w:t>
      </w:r>
    </w:p>
    <w:tbl>
      <w:tblPr>
        <w:tblStyle w:val="PlainTable21"/>
        <w:tblW w:w="9233" w:type="dxa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843"/>
        <w:gridCol w:w="2003"/>
      </w:tblGrid>
      <w:tr w:rsidR="00C70CA0" w:rsidRPr="00540E44" w:rsidTr="00FF0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70CA0" w:rsidRPr="00540E44" w:rsidRDefault="00C70CA0" w:rsidP="00FF0B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Prognostic factors</w:t>
            </w:r>
          </w:p>
        </w:tc>
        <w:tc>
          <w:tcPr>
            <w:tcW w:w="1559" w:type="dxa"/>
          </w:tcPr>
          <w:p w:rsidR="00C70CA0" w:rsidRPr="00540E44" w:rsidRDefault="00C70CA0" w:rsidP="00FF0B22">
            <w:pPr>
              <w:ind w:right="-2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CR (N=16)</w:t>
            </w:r>
          </w:p>
          <w:p w:rsidR="00C70CA0" w:rsidRPr="00540E44" w:rsidRDefault="00C70CA0" w:rsidP="00FF0B22">
            <w:pPr>
              <w:ind w:right="-2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01" w:type="dxa"/>
          </w:tcPr>
          <w:p w:rsidR="00C70CA0" w:rsidRPr="00540E44" w:rsidRDefault="00C70CA0" w:rsidP="00FF0B22">
            <w:pPr>
              <w:ind w:right="-2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cs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 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(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=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) </w:t>
            </w:r>
          </w:p>
          <w:p w:rsidR="00C70CA0" w:rsidRPr="00540E44" w:rsidRDefault="00C70CA0" w:rsidP="00FF0B22">
            <w:pPr>
              <w:ind w:right="-2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(%)</w:t>
            </w:r>
          </w:p>
        </w:tc>
        <w:tc>
          <w:tcPr>
            <w:tcW w:w="1843" w:type="dxa"/>
          </w:tcPr>
          <w:p w:rsidR="00C70CA0" w:rsidRPr="00540E44" w:rsidRDefault="00C70CA0" w:rsidP="00FF0B22">
            <w:pPr>
              <w:ind w:right="2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cs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SD/PD 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(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=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) </w:t>
            </w:r>
          </w:p>
          <w:p w:rsidR="00C70CA0" w:rsidRPr="00540E44" w:rsidRDefault="00C70CA0" w:rsidP="00FF0B22">
            <w:pPr>
              <w:ind w:right="2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(%)</w:t>
            </w:r>
          </w:p>
        </w:tc>
        <w:tc>
          <w:tcPr>
            <w:tcW w:w="2003" w:type="dxa"/>
          </w:tcPr>
          <w:p w:rsidR="00C70CA0" w:rsidRPr="00540E44" w:rsidRDefault="00C70CA0" w:rsidP="00FF0B22">
            <w:pPr>
              <w:ind w:right="2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Toxicity (N=7) (%)</w:t>
            </w:r>
          </w:p>
        </w:tc>
      </w:tr>
      <w:tr w:rsidR="00C70CA0" w:rsidRPr="00540E44" w:rsidTr="00FF0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70CA0" w:rsidRPr="00540E44" w:rsidRDefault="00C70CA0" w:rsidP="00FF0B22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Age</w:t>
            </w:r>
            <w:r w:rsidRPr="00540E4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 (</w:t>
            </w:r>
            <w:proofErr w:type="spellStart"/>
            <w:r w:rsidRPr="00540E4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yr</w:t>
            </w:r>
            <w:proofErr w:type="spellEnd"/>
            <w:r w:rsidRPr="00540E4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C70CA0" w:rsidRPr="00540E44" w:rsidRDefault="00C70CA0" w:rsidP="00FF0B22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ECOG 2 </w:t>
            </w:r>
            <w:r w:rsidRPr="00540E4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cs/>
              </w:rPr>
              <w:t xml:space="preserve">– </w:t>
            </w:r>
            <w:r w:rsidRPr="00540E4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4 </w:t>
            </w:r>
          </w:p>
          <w:p w:rsidR="00C70CA0" w:rsidRPr="00540E44" w:rsidRDefault="00C70CA0" w:rsidP="00FF0B22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Elevated LDH</w:t>
            </w:r>
          </w:p>
          <w:p w:rsidR="00C70CA0" w:rsidRPr="00540E44" w:rsidRDefault="00C70CA0" w:rsidP="00FF0B22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540E4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Deep </w:t>
            </w:r>
            <w:proofErr w:type="spellStart"/>
            <w:r w:rsidRPr="00540E4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structure</w:t>
            </w:r>
            <w:r w:rsidRPr="00540E4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C70CA0" w:rsidRPr="00540E44" w:rsidRDefault="00C70CA0" w:rsidP="00FF0B22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High CSF protein </w:t>
            </w:r>
          </w:p>
          <w:p w:rsidR="00C70CA0" w:rsidRPr="00540E44" w:rsidRDefault="00C70CA0" w:rsidP="00FF0B22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Missing CSF data</w:t>
            </w:r>
          </w:p>
          <w:p w:rsidR="00C70CA0" w:rsidRPr="00540E44" w:rsidRDefault="00C70CA0" w:rsidP="00FF0B22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HD</w:t>
            </w:r>
            <w:r w:rsidRPr="00540E4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cs/>
              </w:rPr>
              <w:t>-</w:t>
            </w:r>
            <w:r w:rsidRPr="00540E4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MTX</w:t>
            </w:r>
          </w:p>
        </w:tc>
        <w:tc>
          <w:tcPr>
            <w:tcW w:w="1559" w:type="dxa"/>
          </w:tcPr>
          <w:p w:rsidR="00C70CA0" w:rsidRPr="00540E44" w:rsidRDefault="00C70CA0" w:rsidP="00FF0B22">
            <w:pPr>
              <w:ind w:right="-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56.5 (36 – 69)</w:t>
            </w:r>
          </w:p>
          <w:p w:rsidR="00C70CA0" w:rsidRPr="00540E44" w:rsidRDefault="00C70CA0" w:rsidP="00FF0B22">
            <w:pPr>
              <w:ind w:right="-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6/16 (37.5)</w:t>
            </w:r>
          </w:p>
          <w:p w:rsidR="00C70CA0" w:rsidRPr="00540E44" w:rsidRDefault="00C70CA0" w:rsidP="00FF0B22">
            <w:pPr>
              <w:ind w:right="-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5/16 (31.3)</w:t>
            </w:r>
          </w:p>
          <w:p w:rsidR="00C70CA0" w:rsidRPr="00540E44" w:rsidRDefault="00C70CA0" w:rsidP="00FF0B22">
            <w:pPr>
              <w:ind w:right="-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7/16 (43.8)</w:t>
            </w:r>
          </w:p>
          <w:p w:rsidR="00C70CA0" w:rsidRPr="00540E44" w:rsidRDefault="00C70CA0" w:rsidP="00FF0B22">
            <w:pPr>
              <w:ind w:right="-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7/11</w:t>
            </w:r>
          </w:p>
          <w:p w:rsidR="00C70CA0" w:rsidRPr="00540E44" w:rsidRDefault="00C70CA0" w:rsidP="00FF0B22">
            <w:pPr>
              <w:ind w:right="-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70CA0" w:rsidRPr="00540E44" w:rsidRDefault="00C70CA0" w:rsidP="00FF0B22">
            <w:pPr>
              <w:ind w:right="-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6/16 (37.5)</w:t>
            </w:r>
          </w:p>
        </w:tc>
        <w:tc>
          <w:tcPr>
            <w:tcW w:w="1701" w:type="dxa"/>
          </w:tcPr>
          <w:p w:rsidR="00C70CA0" w:rsidRPr="00540E44" w:rsidRDefault="00C70CA0" w:rsidP="00FF0B22">
            <w:pPr>
              <w:ind w:right="-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 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(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– 56)</w:t>
            </w:r>
          </w:p>
          <w:p w:rsidR="00C70CA0" w:rsidRPr="00540E44" w:rsidRDefault="00C70CA0" w:rsidP="00FF0B22">
            <w:pPr>
              <w:ind w:right="-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2/5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(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)</w:t>
            </w:r>
          </w:p>
          <w:p w:rsidR="00C70CA0" w:rsidRPr="00540E44" w:rsidRDefault="00C70CA0" w:rsidP="00FF0B22">
            <w:pPr>
              <w:ind w:right="-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1/5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(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)</w:t>
            </w:r>
          </w:p>
          <w:p w:rsidR="00C70CA0" w:rsidRPr="00540E44" w:rsidRDefault="00C70CA0" w:rsidP="00FF0B22">
            <w:pPr>
              <w:ind w:right="-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2/6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(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33.3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)</w:t>
            </w:r>
          </w:p>
          <w:p w:rsidR="00C70CA0" w:rsidRPr="00540E44" w:rsidRDefault="00C70CA0" w:rsidP="00FF0B22">
            <w:pPr>
              <w:ind w:right="-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3/4</w:t>
            </w:r>
          </w:p>
          <w:p w:rsidR="00C70CA0" w:rsidRPr="00540E44" w:rsidRDefault="00C70CA0" w:rsidP="00FF0B22">
            <w:pPr>
              <w:ind w:right="-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70CA0" w:rsidRPr="00540E44" w:rsidRDefault="00C70CA0" w:rsidP="00FF0B22">
            <w:pPr>
              <w:ind w:right="-2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2/6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(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33.3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</w:tcPr>
          <w:p w:rsidR="00C70CA0" w:rsidRPr="00540E44" w:rsidRDefault="00C70CA0" w:rsidP="00FF0B22">
            <w:pPr>
              <w:ind w:right="2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54.5 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(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29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– 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)</w:t>
            </w:r>
          </w:p>
          <w:p w:rsidR="00C70CA0" w:rsidRPr="00540E44" w:rsidRDefault="00C70CA0" w:rsidP="00FF0B22">
            <w:pPr>
              <w:ind w:right="2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cs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3/7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(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42.9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)</w:t>
            </w:r>
          </w:p>
          <w:p w:rsidR="00C70CA0" w:rsidRPr="00540E44" w:rsidRDefault="00C70CA0" w:rsidP="00FF0B22">
            <w:pPr>
              <w:ind w:right="2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2/6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(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33.3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)</w:t>
            </w:r>
          </w:p>
          <w:p w:rsidR="00C70CA0" w:rsidRPr="00540E44" w:rsidRDefault="00C70CA0" w:rsidP="00FF0B22">
            <w:pPr>
              <w:ind w:right="2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5/8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(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62.5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)</w:t>
            </w:r>
          </w:p>
          <w:p w:rsidR="00C70CA0" w:rsidRPr="00540E44" w:rsidRDefault="00C70CA0" w:rsidP="00FF0B22">
            <w:pPr>
              <w:ind w:right="2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2/2</w:t>
            </w:r>
          </w:p>
          <w:p w:rsidR="00C70CA0" w:rsidRPr="00540E44" w:rsidRDefault="00C70CA0" w:rsidP="00FF0B22">
            <w:pPr>
              <w:ind w:right="2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C70CA0" w:rsidRPr="00540E44" w:rsidRDefault="00C70CA0" w:rsidP="00FF0B22">
            <w:pPr>
              <w:ind w:right="2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5/8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(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62.5</w:t>
            </w:r>
            <w:r w:rsidRPr="00540E44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2003" w:type="dxa"/>
          </w:tcPr>
          <w:p w:rsidR="00C70CA0" w:rsidRPr="00540E44" w:rsidRDefault="00C70CA0" w:rsidP="00FF0B22">
            <w:pPr>
              <w:ind w:right="2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63 (16 – 78)</w:t>
            </w:r>
          </w:p>
          <w:p w:rsidR="00C70CA0" w:rsidRPr="00540E44" w:rsidRDefault="00C70CA0" w:rsidP="00FF0B22">
            <w:pPr>
              <w:ind w:right="2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6/7 (85.7)</w:t>
            </w:r>
          </w:p>
          <w:p w:rsidR="00C70CA0" w:rsidRPr="00540E44" w:rsidRDefault="00C70CA0" w:rsidP="00FF0B22">
            <w:pPr>
              <w:ind w:right="2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1/5 (20)</w:t>
            </w:r>
          </w:p>
          <w:p w:rsidR="00C70CA0" w:rsidRPr="00540E44" w:rsidRDefault="00C70CA0" w:rsidP="00FF0B22">
            <w:pPr>
              <w:ind w:right="2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4/7 (57.1)</w:t>
            </w:r>
          </w:p>
          <w:p w:rsidR="00C70CA0" w:rsidRPr="00540E44" w:rsidRDefault="00C70CA0" w:rsidP="00FF0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2/5</w:t>
            </w:r>
          </w:p>
          <w:p w:rsidR="00C70CA0" w:rsidRPr="00540E44" w:rsidRDefault="00C70CA0" w:rsidP="00FF0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70CA0" w:rsidRPr="00540E44" w:rsidRDefault="00C70CA0" w:rsidP="00FF0B22">
            <w:pPr>
              <w:tabs>
                <w:tab w:val="left" w:pos="814"/>
                <w:tab w:val="left" w:pos="994"/>
              </w:tabs>
              <w:ind w:right="2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eastAsia="Calibri" w:hAnsi="Times New Roman" w:cs="Times New Roman"/>
                <w:sz w:val="24"/>
                <w:szCs w:val="24"/>
              </w:rPr>
              <w:t>3/7 (42.9)</w:t>
            </w:r>
          </w:p>
        </w:tc>
      </w:tr>
    </w:tbl>
    <w:p w:rsidR="00C70CA0" w:rsidRPr="00540E44" w:rsidRDefault="00C70CA0" w:rsidP="00C70CA0">
      <w:pPr>
        <w:rPr>
          <w:rFonts w:ascii="Times New Roman" w:eastAsia="Calibri" w:hAnsi="Times New Roman" w:cs="Times New Roman"/>
          <w:sz w:val="24"/>
          <w:szCs w:val="24"/>
          <w:cs/>
        </w:rPr>
      </w:pPr>
    </w:p>
    <w:p w:rsidR="00C70CA0" w:rsidRPr="00540E44" w:rsidRDefault="00C70CA0" w:rsidP="00C70CA0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0E44">
        <w:rPr>
          <w:rFonts w:ascii="Times New Roman" w:eastAsia="Calibri" w:hAnsi="Times New Roman" w:cs="Times New Roman"/>
          <w:sz w:val="24"/>
          <w:szCs w:val="30"/>
          <w:vertAlign w:val="superscript"/>
          <w:lang w:val="en-GB"/>
        </w:rPr>
        <w:t>a</w:t>
      </w:r>
      <w:proofErr w:type="gramEnd"/>
      <w:r w:rsidRPr="00540E44">
        <w:rPr>
          <w:rFonts w:ascii="Times New Roman" w:eastAsia="Calibri" w:hAnsi="Times New Roman" w:cs="Times New Roman"/>
          <w:sz w:val="24"/>
          <w:szCs w:val="24"/>
          <w:cs/>
        </w:rPr>
        <w:t xml:space="preserve"> </w:t>
      </w:r>
      <w:r w:rsidRPr="00540E44">
        <w:rPr>
          <w:rFonts w:ascii="Times New Roman" w:eastAsia="Calibri" w:hAnsi="Times New Roman" w:cs="Times New Roman"/>
          <w:sz w:val="24"/>
          <w:szCs w:val="24"/>
        </w:rPr>
        <w:t>deep structure</w:t>
      </w:r>
      <w:r w:rsidRPr="00540E44">
        <w:rPr>
          <w:rFonts w:ascii="Times New Roman" w:eastAsia="Calibri" w:hAnsi="Times New Roman" w:cs="Times New Roman"/>
          <w:sz w:val="24"/>
          <w:szCs w:val="24"/>
          <w:cs/>
        </w:rPr>
        <w:t xml:space="preserve">: </w:t>
      </w:r>
      <w:r w:rsidRPr="00540E44">
        <w:rPr>
          <w:rFonts w:ascii="Times New Roman" w:eastAsia="Calibri" w:hAnsi="Times New Roman" w:cs="Times New Roman"/>
          <w:sz w:val="24"/>
          <w:szCs w:val="24"/>
        </w:rPr>
        <w:t>brain stem, cerebellum, basal ganglion, periventricular and corpus callosum</w:t>
      </w:r>
    </w:p>
    <w:p w:rsidR="00C70CA0" w:rsidRPr="00540E44" w:rsidRDefault="00C70CA0" w:rsidP="00C70CA0">
      <w:pPr>
        <w:rPr>
          <w:rFonts w:ascii="Times New Roman" w:eastAsia="Calibri" w:hAnsi="Times New Roman" w:cs="Times New Roman"/>
          <w:sz w:val="24"/>
          <w:szCs w:val="24"/>
        </w:rPr>
      </w:pPr>
      <w:r w:rsidRPr="00540E44">
        <w:rPr>
          <w:rFonts w:ascii="Times New Roman" w:eastAsia="Calibri" w:hAnsi="Times New Roman" w:cs="Times New Roman"/>
          <w:sz w:val="24"/>
          <w:szCs w:val="24"/>
        </w:rPr>
        <w:t>CR; complete response, PR; partial response, SD; stable disease, PD; progressive disease, ECOG; Eastern Cooperative Oncology Group, LDH; lactate dehydrogenase, CSF; cerebrospinal fluid</w:t>
      </w:r>
    </w:p>
    <w:p w:rsidR="00B23100" w:rsidRDefault="00C70CA0">
      <w:bookmarkStart w:id="0" w:name="_GoBack"/>
      <w:bookmarkEnd w:id="0"/>
    </w:p>
    <w:sectPr w:rsidR="00B23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A0"/>
    <w:rsid w:val="00AA38EA"/>
    <w:rsid w:val="00C70CA0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BA95B-32BB-468D-94B1-8A03A76B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A0"/>
    <w:pPr>
      <w:spacing w:after="200" w:line="276" w:lineRule="auto"/>
    </w:pPr>
    <w:rPr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C70CA0"/>
    <w:pPr>
      <w:spacing w:after="0" w:line="240" w:lineRule="auto"/>
    </w:pPr>
    <w:rPr>
      <w:szCs w:val="28"/>
      <w:lang w:val="en-US" w:bidi="th-TH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Rajeshkumar J.</dc:creator>
  <cp:keywords/>
  <dc:description/>
  <cp:lastModifiedBy>Rajeshkumar J.</cp:lastModifiedBy>
  <cp:revision>1</cp:revision>
  <dcterms:created xsi:type="dcterms:W3CDTF">2017-12-19T09:22:00Z</dcterms:created>
  <dcterms:modified xsi:type="dcterms:W3CDTF">2017-12-19T09:23:00Z</dcterms:modified>
</cp:coreProperties>
</file>