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B9" w:rsidRDefault="00A568B9" w:rsidP="00A568B9">
      <w:pPr>
        <w:suppressLineNumbers/>
        <w:rPr>
          <w:rFonts w:ascii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hAnsi="Times New Roman" w:cs="Times New Roman"/>
          <w:sz w:val="24"/>
          <w:szCs w:val="24"/>
          <w:lang w:val="en-US" w:eastAsia="nl-NL"/>
        </w:rPr>
        <w:t xml:space="preserve">Supplementary table 1: Literature search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nl-NL"/>
        </w:rPr>
        <w:t>Pubmed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nl-NL"/>
        </w:rPr>
        <w:t xml:space="preserve"> (A) and Web of Science (B)</w:t>
      </w:r>
    </w:p>
    <w:p w:rsidR="00A568B9" w:rsidRDefault="00A568B9" w:rsidP="00A568B9">
      <w:pPr>
        <w:suppressLineNumbers/>
        <w:rPr>
          <w:rFonts w:ascii="Times New Roman" w:hAnsi="Times New Roman" w:cs="Times New Roman"/>
          <w:sz w:val="24"/>
          <w:szCs w:val="24"/>
          <w:lang w:val="en-US" w:eastAsia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716"/>
        <w:gridCol w:w="2415"/>
        <w:gridCol w:w="2116"/>
      </w:tblGrid>
      <w:tr w:rsidR="00A568B9" w:rsidRPr="008A04A5" w:rsidTr="00270991">
        <w:tc>
          <w:tcPr>
            <w:tcW w:w="9062" w:type="dxa"/>
            <w:gridSpan w:val="4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i/>
                <w:sz w:val="20"/>
                <w:lang w:val="en-GB"/>
              </w:rPr>
            </w:pPr>
            <w:r w:rsidRPr="008A04A5">
              <w:rPr>
                <w:rFonts w:ascii="Arial" w:hAnsi="Arial" w:cs="Arial"/>
                <w:b/>
                <w:sz w:val="20"/>
                <w:lang w:val="en-GB"/>
              </w:rPr>
              <w:br/>
            </w:r>
            <w:r>
              <w:rPr>
                <w:rFonts w:ascii="Arial" w:hAnsi="Arial" w:cs="Arial"/>
                <w:i/>
                <w:sz w:val="20"/>
                <w:lang w:val="en-GB"/>
              </w:rPr>
              <w:t xml:space="preserve">A: </w:t>
            </w:r>
            <w:r w:rsidRPr="008A04A5">
              <w:rPr>
                <w:rFonts w:ascii="Arial" w:hAnsi="Arial" w:cs="Arial"/>
                <w:i/>
                <w:sz w:val="20"/>
                <w:lang w:val="en-GB"/>
              </w:rPr>
              <w:t xml:space="preserve">Literature search </w:t>
            </w:r>
            <w:proofErr w:type="spellStart"/>
            <w:r w:rsidRPr="008A04A5">
              <w:rPr>
                <w:rFonts w:ascii="Arial" w:hAnsi="Arial" w:cs="Arial"/>
                <w:i/>
                <w:sz w:val="20"/>
                <w:lang w:val="en-GB"/>
              </w:rPr>
              <w:t>Pubmed</w:t>
            </w:r>
            <w:proofErr w:type="spellEnd"/>
            <w:r w:rsidRPr="008A04A5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</w:p>
          <w:p w:rsidR="00A568B9" w:rsidRPr="008A04A5" w:rsidRDefault="00A568B9" w:rsidP="00270991">
            <w:pPr>
              <w:suppressLineNumbers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A568B9" w:rsidRPr="008A04A5" w:rsidTr="00270991">
        <w:tc>
          <w:tcPr>
            <w:tcW w:w="8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8A04A5">
              <w:rPr>
                <w:rFonts w:ascii="Arial" w:hAnsi="Arial" w:cs="Arial"/>
                <w:b/>
                <w:sz w:val="20"/>
                <w:lang w:val="en-GB"/>
              </w:rPr>
              <w:t>MeSH</w:t>
            </w:r>
            <w:proofErr w:type="spellEnd"/>
            <w:r w:rsidRPr="008A04A5">
              <w:rPr>
                <w:rFonts w:ascii="Arial" w:hAnsi="Arial" w:cs="Arial"/>
                <w:b/>
                <w:sz w:val="20"/>
                <w:lang w:val="en-GB"/>
              </w:rPr>
              <w:t xml:space="preserve"> terms and key words in PubMed</w:t>
            </w:r>
          </w:p>
        </w:tc>
        <w:tc>
          <w:tcPr>
            <w:tcW w:w="24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b/>
                <w:sz w:val="20"/>
                <w:lang w:val="en-GB"/>
              </w:rPr>
            </w:pPr>
            <w:r w:rsidRPr="008A04A5">
              <w:rPr>
                <w:rFonts w:ascii="Arial" w:hAnsi="Arial" w:cs="Arial"/>
                <w:b/>
                <w:sz w:val="20"/>
                <w:lang w:val="en-GB"/>
              </w:rPr>
              <w:t>Hits – December 201</w:t>
            </w:r>
            <w:r>
              <w:rPr>
                <w:rFonts w:ascii="Arial" w:hAnsi="Arial" w:cs="Arial"/>
                <w:b/>
                <w:sz w:val="20"/>
                <w:lang w:val="en-GB"/>
              </w:rPr>
              <w:t>6</w:t>
            </w:r>
          </w:p>
        </w:tc>
        <w:tc>
          <w:tcPr>
            <w:tcW w:w="21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b/>
                <w:sz w:val="20"/>
                <w:lang w:val="en-GB"/>
              </w:rPr>
            </w:pPr>
            <w:r w:rsidRPr="008A04A5">
              <w:rPr>
                <w:rFonts w:ascii="Arial" w:hAnsi="Arial" w:cs="Arial"/>
                <w:b/>
                <w:sz w:val="20"/>
                <w:lang w:val="en-GB"/>
              </w:rPr>
              <w:t>Hits –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August</w:t>
            </w:r>
            <w:r w:rsidRPr="008A04A5">
              <w:rPr>
                <w:rFonts w:ascii="Arial" w:hAnsi="Arial" w:cs="Arial"/>
                <w:b/>
                <w:sz w:val="20"/>
                <w:lang w:val="en-GB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lang w:val="en-GB"/>
              </w:rPr>
              <w:t>7</w:t>
            </w:r>
          </w:p>
        </w:tc>
      </w:tr>
      <w:tr w:rsidR="00A568B9" w:rsidRPr="008A04A5" w:rsidTr="00270991">
        <w:tc>
          <w:tcPr>
            <w:tcW w:w="8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#1</w:t>
            </w:r>
          </w:p>
        </w:tc>
        <w:tc>
          <w:tcPr>
            <w:tcW w:w="37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Parkinson[Title/Abstract] OR Parkinson disease[</w:t>
            </w:r>
            <w:proofErr w:type="spellStart"/>
            <w:r w:rsidRPr="008A04A5">
              <w:rPr>
                <w:rFonts w:ascii="Arial" w:hAnsi="Arial" w:cs="Arial"/>
                <w:sz w:val="20"/>
                <w:lang w:val="en-GB"/>
              </w:rPr>
              <w:t>MeSH</w:t>
            </w:r>
            <w:proofErr w:type="spellEnd"/>
            <w:r w:rsidRPr="008A04A5"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24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62882</w:t>
            </w:r>
          </w:p>
        </w:tc>
        <w:tc>
          <w:tcPr>
            <w:tcW w:w="21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color w:val="724128"/>
                <w:sz w:val="20"/>
                <w:szCs w:val="26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65259</w:t>
            </w:r>
          </w:p>
        </w:tc>
      </w:tr>
      <w:tr w:rsidR="00A568B9" w:rsidRPr="008A04A5" w:rsidTr="00270991">
        <w:tc>
          <w:tcPr>
            <w:tcW w:w="8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 xml:space="preserve">#2 </w:t>
            </w:r>
          </w:p>
        </w:tc>
        <w:tc>
          <w:tcPr>
            <w:tcW w:w="37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 xml:space="preserve">Turning[Title/Abstract] OR pivot[Title/Abstract] OR </w:t>
            </w:r>
            <w:proofErr w:type="spellStart"/>
            <w:r w:rsidRPr="008A04A5">
              <w:rPr>
                <w:rFonts w:ascii="Arial" w:hAnsi="Arial" w:cs="Arial"/>
                <w:sz w:val="20"/>
                <w:lang w:val="en-GB"/>
              </w:rPr>
              <w:t>circumduct</w:t>
            </w:r>
            <w:proofErr w:type="spellEnd"/>
            <w:r w:rsidRPr="008A04A5">
              <w:rPr>
                <w:rFonts w:ascii="Arial" w:hAnsi="Arial" w:cs="Arial"/>
                <w:sz w:val="20"/>
                <w:lang w:val="en-GB"/>
              </w:rPr>
              <w:t>[Title/Abstract]</w:t>
            </w:r>
          </w:p>
        </w:tc>
        <w:tc>
          <w:tcPr>
            <w:tcW w:w="24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19320</w:t>
            </w:r>
          </w:p>
        </w:tc>
        <w:tc>
          <w:tcPr>
            <w:tcW w:w="21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20148</w:t>
            </w:r>
          </w:p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568B9" w:rsidRPr="008A04A5" w:rsidTr="00270991">
        <w:tc>
          <w:tcPr>
            <w:tcW w:w="8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#3</w:t>
            </w:r>
          </w:p>
        </w:tc>
        <w:tc>
          <w:tcPr>
            <w:tcW w:w="37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Freezing[Title/Abstract] OR freezing of gait[Title/Abstract]</w:t>
            </w:r>
          </w:p>
        </w:tc>
        <w:tc>
          <w:tcPr>
            <w:tcW w:w="24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29482</w:t>
            </w:r>
          </w:p>
        </w:tc>
        <w:tc>
          <w:tcPr>
            <w:tcW w:w="21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30512</w:t>
            </w:r>
          </w:p>
          <w:p w:rsidR="00A568B9" w:rsidRPr="008A04A5" w:rsidRDefault="00A568B9" w:rsidP="00270991">
            <w:pPr>
              <w:suppressLineNumbers/>
              <w:ind w:firstLine="708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568B9" w:rsidRPr="008A04A5" w:rsidTr="00270991">
        <w:tc>
          <w:tcPr>
            <w:tcW w:w="8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 xml:space="preserve">#4     </w:t>
            </w:r>
          </w:p>
        </w:tc>
        <w:tc>
          <w:tcPr>
            <w:tcW w:w="3716" w:type="dxa"/>
          </w:tcPr>
          <w:p w:rsidR="00A568B9" w:rsidRPr="008A04A5" w:rsidRDefault="00A568B9" w:rsidP="00270991">
            <w:pPr>
              <w:suppressLineNumbers/>
              <w:tabs>
                <w:tab w:val="right" w:pos="3500"/>
              </w:tabs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#1 AND #2</w:t>
            </w:r>
            <w:r w:rsidRPr="008A04A5"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24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284</w:t>
            </w:r>
          </w:p>
        </w:tc>
        <w:tc>
          <w:tcPr>
            <w:tcW w:w="21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298</w:t>
            </w:r>
          </w:p>
        </w:tc>
      </w:tr>
      <w:tr w:rsidR="00A568B9" w:rsidRPr="008A04A5" w:rsidTr="00270991">
        <w:tc>
          <w:tcPr>
            <w:tcW w:w="8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#5</w:t>
            </w:r>
          </w:p>
        </w:tc>
        <w:tc>
          <w:tcPr>
            <w:tcW w:w="37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#1 AND #3</w:t>
            </w:r>
          </w:p>
        </w:tc>
        <w:tc>
          <w:tcPr>
            <w:tcW w:w="24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756</w:t>
            </w:r>
          </w:p>
        </w:tc>
        <w:tc>
          <w:tcPr>
            <w:tcW w:w="21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802</w:t>
            </w:r>
          </w:p>
        </w:tc>
      </w:tr>
      <w:tr w:rsidR="00A568B9" w:rsidRPr="008A04A5" w:rsidTr="00270991">
        <w:tc>
          <w:tcPr>
            <w:tcW w:w="8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#6</w:t>
            </w:r>
          </w:p>
        </w:tc>
        <w:tc>
          <w:tcPr>
            <w:tcW w:w="37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#1 AND #2 AND #3</w:t>
            </w:r>
          </w:p>
        </w:tc>
        <w:tc>
          <w:tcPr>
            <w:tcW w:w="24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47</w:t>
            </w:r>
          </w:p>
        </w:tc>
        <w:tc>
          <w:tcPr>
            <w:tcW w:w="21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52</w:t>
            </w:r>
          </w:p>
        </w:tc>
      </w:tr>
    </w:tbl>
    <w:p w:rsidR="00A568B9" w:rsidRPr="008A04A5" w:rsidRDefault="00A568B9" w:rsidP="00A568B9">
      <w:pPr>
        <w:suppressLineNumbers/>
        <w:rPr>
          <w:rFonts w:ascii="Arial" w:hAnsi="Arial"/>
          <w:sz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716"/>
        <w:gridCol w:w="2268"/>
        <w:gridCol w:w="2263"/>
      </w:tblGrid>
      <w:tr w:rsidR="00A568B9" w:rsidRPr="00A568B9" w:rsidTr="00270991">
        <w:tc>
          <w:tcPr>
            <w:tcW w:w="9062" w:type="dxa"/>
            <w:gridSpan w:val="4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A568B9" w:rsidRPr="008A04A5" w:rsidRDefault="00A568B9" w:rsidP="00270991">
            <w:pPr>
              <w:suppressLineNumbers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 xml:space="preserve">B: </w:t>
            </w:r>
            <w:r w:rsidRPr="008A04A5">
              <w:rPr>
                <w:rFonts w:ascii="Arial" w:hAnsi="Arial" w:cs="Arial"/>
                <w:i/>
                <w:sz w:val="20"/>
                <w:lang w:val="en-GB"/>
              </w:rPr>
              <w:t xml:space="preserve">Literature search Web of Science </w:t>
            </w:r>
          </w:p>
          <w:p w:rsidR="00A568B9" w:rsidRPr="008A04A5" w:rsidRDefault="00A568B9" w:rsidP="00270991">
            <w:pPr>
              <w:suppressLineNumbers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A568B9" w:rsidRPr="008A04A5" w:rsidTr="00270991">
        <w:tc>
          <w:tcPr>
            <w:tcW w:w="8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b/>
                <w:sz w:val="20"/>
                <w:lang w:val="en-GB"/>
              </w:rPr>
            </w:pPr>
            <w:r w:rsidRPr="008A04A5">
              <w:rPr>
                <w:rFonts w:ascii="Arial" w:hAnsi="Arial" w:cs="Arial"/>
                <w:b/>
                <w:sz w:val="20"/>
                <w:lang w:val="en-GB"/>
              </w:rPr>
              <w:t>Key words in Web of Science</w:t>
            </w:r>
          </w:p>
        </w:tc>
        <w:tc>
          <w:tcPr>
            <w:tcW w:w="2268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b/>
                <w:sz w:val="20"/>
                <w:lang w:val="en-GB"/>
              </w:rPr>
            </w:pPr>
            <w:r w:rsidRPr="008A04A5">
              <w:rPr>
                <w:rFonts w:ascii="Arial" w:hAnsi="Arial" w:cs="Arial"/>
                <w:b/>
                <w:sz w:val="20"/>
                <w:lang w:val="en-GB"/>
              </w:rPr>
              <w:t>Hits – December 2016</w:t>
            </w:r>
          </w:p>
        </w:tc>
        <w:tc>
          <w:tcPr>
            <w:tcW w:w="2263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b/>
                <w:sz w:val="20"/>
                <w:lang w:val="en-GB"/>
              </w:rPr>
            </w:pPr>
            <w:r w:rsidRPr="008A04A5">
              <w:rPr>
                <w:rFonts w:ascii="Arial" w:hAnsi="Arial" w:cs="Arial"/>
                <w:b/>
                <w:sz w:val="20"/>
                <w:lang w:val="en-GB"/>
              </w:rPr>
              <w:t>Hits –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M</w:t>
            </w:r>
            <w:r w:rsidRPr="008A04A5">
              <w:rPr>
                <w:rFonts w:ascii="Arial" w:hAnsi="Arial" w:cs="Arial"/>
                <w:b/>
                <w:sz w:val="20"/>
                <w:lang w:val="en-GB"/>
              </w:rPr>
              <w:t>arch 201</w:t>
            </w:r>
            <w:r>
              <w:rPr>
                <w:rFonts w:ascii="Arial" w:hAnsi="Arial" w:cs="Arial"/>
                <w:b/>
                <w:sz w:val="20"/>
                <w:lang w:val="en-GB"/>
              </w:rPr>
              <w:t>7</w:t>
            </w:r>
          </w:p>
        </w:tc>
      </w:tr>
      <w:tr w:rsidR="00A568B9" w:rsidRPr="008A04A5" w:rsidTr="00270991">
        <w:trPr>
          <w:trHeight w:val="697"/>
        </w:trPr>
        <w:tc>
          <w:tcPr>
            <w:tcW w:w="8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#1</w:t>
            </w:r>
          </w:p>
        </w:tc>
        <w:tc>
          <w:tcPr>
            <w:tcW w:w="37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Parkinson[Topic] OR Parkinson disease[Topic]</w:t>
            </w:r>
          </w:p>
        </w:tc>
        <w:tc>
          <w:tcPr>
            <w:tcW w:w="2268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93955</w:t>
            </w:r>
          </w:p>
        </w:tc>
        <w:tc>
          <w:tcPr>
            <w:tcW w:w="2263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color w:val="333333"/>
                <w:sz w:val="20"/>
                <w:szCs w:val="27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100159</w:t>
            </w:r>
          </w:p>
          <w:p w:rsidR="00A568B9" w:rsidRPr="008A04A5" w:rsidRDefault="00A568B9" w:rsidP="00270991">
            <w:pPr>
              <w:suppressLineNumbers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568B9" w:rsidRPr="008A04A5" w:rsidTr="00270991">
        <w:tc>
          <w:tcPr>
            <w:tcW w:w="8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 xml:space="preserve">#2 </w:t>
            </w:r>
          </w:p>
        </w:tc>
        <w:tc>
          <w:tcPr>
            <w:tcW w:w="37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 xml:space="preserve">Turning[Topic] OR pivot[Topic] OR </w:t>
            </w:r>
            <w:proofErr w:type="spellStart"/>
            <w:r w:rsidRPr="008A04A5">
              <w:rPr>
                <w:rFonts w:ascii="Arial" w:hAnsi="Arial" w:cs="Arial"/>
                <w:sz w:val="20"/>
                <w:lang w:val="en-GB"/>
              </w:rPr>
              <w:t>circumduct</w:t>
            </w:r>
            <w:proofErr w:type="spellEnd"/>
            <w:r w:rsidRPr="008A04A5">
              <w:rPr>
                <w:rFonts w:ascii="Arial" w:hAnsi="Arial" w:cs="Arial"/>
                <w:sz w:val="20"/>
                <w:lang w:val="en-GB"/>
              </w:rPr>
              <w:t>[Topic]</w:t>
            </w:r>
          </w:p>
        </w:tc>
        <w:tc>
          <w:tcPr>
            <w:tcW w:w="2268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465591</w:t>
            </w:r>
          </w:p>
        </w:tc>
        <w:tc>
          <w:tcPr>
            <w:tcW w:w="2263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488955</w:t>
            </w:r>
          </w:p>
        </w:tc>
      </w:tr>
      <w:tr w:rsidR="00A568B9" w:rsidRPr="008A04A5" w:rsidTr="00270991">
        <w:tc>
          <w:tcPr>
            <w:tcW w:w="8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#3</w:t>
            </w:r>
          </w:p>
        </w:tc>
        <w:tc>
          <w:tcPr>
            <w:tcW w:w="37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Freezing[Topic] OR freezing of gait[Topic]</w:t>
            </w:r>
          </w:p>
        </w:tc>
        <w:tc>
          <w:tcPr>
            <w:tcW w:w="2268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187961</w:t>
            </w:r>
          </w:p>
        </w:tc>
        <w:tc>
          <w:tcPr>
            <w:tcW w:w="2263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196057</w:t>
            </w:r>
          </w:p>
        </w:tc>
      </w:tr>
      <w:tr w:rsidR="00A568B9" w:rsidRPr="008A04A5" w:rsidTr="00270991">
        <w:tc>
          <w:tcPr>
            <w:tcW w:w="8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 xml:space="preserve">#4     </w:t>
            </w:r>
          </w:p>
        </w:tc>
        <w:tc>
          <w:tcPr>
            <w:tcW w:w="37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#1 AND #2</w:t>
            </w:r>
          </w:p>
        </w:tc>
        <w:tc>
          <w:tcPr>
            <w:tcW w:w="2268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1376</w:t>
            </w:r>
          </w:p>
        </w:tc>
        <w:tc>
          <w:tcPr>
            <w:tcW w:w="2263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1467</w:t>
            </w:r>
          </w:p>
        </w:tc>
      </w:tr>
      <w:tr w:rsidR="00A568B9" w:rsidRPr="008A04A5" w:rsidTr="00270991">
        <w:tc>
          <w:tcPr>
            <w:tcW w:w="8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#5</w:t>
            </w:r>
          </w:p>
        </w:tc>
        <w:tc>
          <w:tcPr>
            <w:tcW w:w="37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#1 AND #3</w:t>
            </w:r>
          </w:p>
        </w:tc>
        <w:tc>
          <w:tcPr>
            <w:tcW w:w="2268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1237</w:t>
            </w:r>
          </w:p>
        </w:tc>
        <w:tc>
          <w:tcPr>
            <w:tcW w:w="2263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1360</w:t>
            </w:r>
          </w:p>
        </w:tc>
      </w:tr>
      <w:tr w:rsidR="00A568B9" w:rsidRPr="008A04A5" w:rsidTr="00270991">
        <w:tc>
          <w:tcPr>
            <w:tcW w:w="815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#6</w:t>
            </w:r>
          </w:p>
        </w:tc>
        <w:tc>
          <w:tcPr>
            <w:tcW w:w="3716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#1 AND #2 AND #3</w:t>
            </w:r>
          </w:p>
        </w:tc>
        <w:tc>
          <w:tcPr>
            <w:tcW w:w="2268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 w:rsidRPr="008A04A5">
              <w:rPr>
                <w:rFonts w:ascii="Arial" w:hAnsi="Arial" w:cs="Arial"/>
                <w:sz w:val="20"/>
                <w:lang w:val="en-GB"/>
              </w:rPr>
              <w:t>93</w:t>
            </w:r>
          </w:p>
        </w:tc>
        <w:tc>
          <w:tcPr>
            <w:tcW w:w="2263" w:type="dxa"/>
          </w:tcPr>
          <w:p w:rsidR="00A568B9" w:rsidRPr="008A04A5" w:rsidRDefault="00A568B9" w:rsidP="00270991">
            <w:pPr>
              <w:suppressLineNumbers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102</w:t>
            </w:r>
          </w:p>
        </w:tc>
      </w:tr>
    </w:tbl>
    <w:p w:rsidR="00A568B9" w:rsidRDefault="00A568B9" w:rsidP="00A568B9"/>
    <w:p w:rsidR="00A568B9" w:rsidRDefault="00A568B9">
      <w:pPr>
        <w:sectPr w:rsidR="00A568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68B9" w:rsidRDefault="00A568B9" w:rsidP="00A568B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Supplementary table 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Data extraction of the included articles. A significant difference between subject characteristics is indicated with *. </w:t>
      </w:r>
    </w:p>
    <w:tbl>
      <w:tblPr>
        <w:tblStyle w:val="PlainTable21"/>
        <w:tblW w:w="15170" w:type="dxa"/>
        <w:jc w:val="center"/>
        <w:tblBorders>
          <w:top w:val="none" w:sz="0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4535"/>
        <w:gridCol w:w="6099"/>
      </w:tblGrid>
      <w:tr w:rsidR="00A568B9" w:rsidRPr="005E1C70" w:rsidTr="00270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none" w:sz="0" w:space="0" w:color="auto"/>
            </w:tcBorders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Article</w:t>
            </w:r>
          </w:p>
        </w:tc>
        <w:tc>
          <w:tcPr>
            <w:tcW w:w="3118" w:type="dxa"/>
            <w:tcBorders>
              <w:bottom w:val="none" w:sz="0" w:space="0" w:color="auto"/>
            </w:tcBorders>
          </w:tcPr>
          <w:p w:rsidR="00A568B9" w:rsidRPr="005E1C70" w:rsidRDefault="00A568B9" w:rsidP="00270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Participants </w:t>
            </w:r>
          </w:p>
        </w:tc>
        <w:tc>
          <w:tcPr>
            <w:tcW w:w="4535" w:type="dxa"/>
            <w:tcBorders>
              <w:bottom w:val="none" w:sz="0" w:space="0" w:color="auto"/>
            </w:tcBorders>
          </w:tcPr>
          <w:p w:rsidR="00A568B9" w:rsidRPr="005E1C70" w:rsidRDefault="00A568B9" w:rsidP="00270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Protocol</w:t>
            </w:r>
          </w:p>
        </w:tc>
        <w:tc>
          <w:tcPr>
            <w:tcW w:w="6099" w:type="dxa"/>
            <w:tcBorders>
              <w:bottom w:val="none" w:sz="0" w:space="0" w:color="auto"/>
            </w:tcBorders>
          </w:tcPr>
          <w:p w:rsidR="00A568B9" w:rsidRPr="005E1C70" w:rsidRDefault="00A568B9" w:rsidP="00270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Outcome and results </w:t>
            </w:r>
          </w:p>
        </w:tc>
      </w:tr>
      <w:tr w:rsidR="00A568B9" w:rsidRPr="005E1C70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Arias P, et al., 2010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[38]</w:t>
            </w:r>
          </w:p>
          <w:p w:rsidR="00A568B9" w:rsidRPr="005E1C70" w:rsidRDefault="00A568B9" w:rsidP="00270991">
            <w:pPr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19 PD patients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FRs n=9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NFRs: n=10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Mean values: FRs vs NFRs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5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Age: 68.2-64.4 years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5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FOG-Q: 16.7-0*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5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UPDRS III: ns</w:t>
            </w:r>
          </w:p>
        </w:tc>
        <w:tc>
          <w:tcPr>
            <w:tcW w:w="4535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BF731C" w:rsidRDefault="00A568B9" w:rsidP="00A568B9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731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Tests: in OFF-state of medication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Protocol: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Walk down a corridor with a door in the middle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touch a button on the wall at the end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turn around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come back and touch the button on the other wall.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4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Equipment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: footswitches</w:t>
            </w:r>
          </w:p>
        </w:tc>
        <w:tc>
          <w:tcPr>
            <w:tcW w:w="6099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Turn time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FRs &gt; NFRs </w:t>
            </w:r>
          </w:p>
          <w:p w:rsidR="00A568B9" w:rsidRPr="005E1C70" w:rsidRDefault="00A568B9" w:rsidP="00270991">
            <w:pPr>
              <w:pStyle w:val="ListParagraph"/>
              <w:keepLine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568B9" w:rsidRPr="00A568B9" w:rsidTr="00270991">
        <w:trPr>
          <w:trHeight w:val="2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Bengevoord</w:t>
            </w:r>
            <w:proofErr w:type="spellEnd"/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A., et al., 201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[31]</w:t>
            </w:r>
          </w:p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30 PD patients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FRs: n=16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NFRs: n=14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Mean values: FRs vs NFRs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Age: 68,8-65,3years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Gender(%male): 85,7-71,4%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DD: 9,6-7,8years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H&amp;Y: 2,5-2,3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MDS-UPDRS III: 37,9-34,5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MMSE: 29,1-27,7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NFOG-Q: 13,5-0*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LED (mg/day): 567-472</w:t>
            </w:r>
          </w:p>
        </w:tc>
        <w:tc>
          <w:tcPr>
            <w:tcW w:w="4535" w:type="dxa"/>
          </w:tcPr>
          <w:p w:rsidR="00A568B9" w:rsidRPr="00BF731C" w:rsidRDefault="00A568B9" w:rsidP="00270991">
            <w:pPr>
              <w:pStyle w:val="ListParagraph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F731C">
              <w:rPr>
                <w:rFonts w:ascii="Times New Roman" w:hAnsi="Times New Roman"/>
                <w:sz w:val="16"/>
                <w:szCs w:val="16"/>
                <w:lang w:val="en-GB"/>
              </w:rPr>
              <w:t>Tests: in OFF-state of medication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Protocol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walk 5m and turn 180°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3 times to the left and 3 times to the right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The turn was divided in 4 quadrants (between 10°-170°)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Equipment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: “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Vicon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Motion System with retroreflective markers</w:t>
            </w:r>
          </w:p>
        </w:tc>
        <w:tc>
          <w:tcPr>
            <w:tcW w:w="6099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u w:val="single"/>
                <w:lang w:val="en-GB"/>
              </w:rPr>
              <w:t xml:space="preserve">COM behaviour during turning quadrants: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Turn time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: FRs &gt; NFRs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COM distance: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no differences between groups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COM velocity: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no differences between groups</w:t>
            </w: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Step width: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FRs &lt; NFRs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Medial COM position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: no differences between groups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Anterior COM position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no differences between groups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u w:val="single"/>
                <w:lang w:val="en-GB"/>
              </w:rPr>
              <w:t>COM behaviour pre-FOG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Turn time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increased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COM distance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no differences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COM velocity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no differences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Step width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: decreased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COM position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more anteriorly, less medially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FOG frequency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: 6 FRs had a total of 21 FOG episodes during turning</w:t>
            </w:r>
          </w:p>
        </w:tc>
      </w:tr>
      <w:tr w:rsidR="00A568B9" w:rsidRPr="00A568B9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Bhatt H, et al., 2013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[35]</w:t>
            </w:r>
          </w:p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20 PD patients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FRs: n=10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NFRs: n=10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Mean values: FRs vs NFRs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Age: 74,4-72,3 years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UPDRS III: 33,8-33,4</w:t>
            </w:r>
          </w:p>
        </w:tc>
        <w:tc>
          <w:tcPr>
            <w:tcW w:w="4535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Tests: in O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N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-state of medication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Protocol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walk 6m and turn randomly 90°, 120° and 180° to the right. Each 3 trials.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Equipment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6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Optotrak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Certus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Motion Capture cameras; 9 IREDs (foot markers and pelvis markers); Video cameras to identify turn types and FOG episodes </w:t>
            </w:r>
          </w:p>
        </w:tc>
        <w:tc>
          <w:tcPr>
            <w:tcW w:w="6099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Step length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decreased while turning angle increased in both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goups</w:t>
            </w:r>
            <w:proofErr w:type="spellEnd"/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Step width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NFRs: increased step width during 180° turns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FRs: no change at all turning angles 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Step time variability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: increased while turning angle increased in 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Turn types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During 90° turn: NFRs showed more crossover turns than FRs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During 120° turn: FRs and NFRs showed step out strategy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During 180° turn: FRs used the step out strategy or the mixed strategy (without preference)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FOG episode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18 episodes in 4FRs </w:t>
            </w:r>
            <w:r w:rsidRPr="005E1C70">
              <w:rPr>
                <w:sz w:val="16"/>
                <w:szCs w:val="16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mainly at 120° and 180°</w:t>
            </w:r>
          </w:p>
        </w:tc>
      </w:tr>
      <w:tr w:rsidR="00A568B9" w:rsidRPr="00A568B9" w:rsidTr="00270991">
        <w:trPr>
          <w:trHeight w:val="2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C70"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proofErr w:type="spellStart"/>
            <w:r w:rsidRPr="005E1C70">
              <w:rPr>
                <w:rFonts w:ascii="Times New Roman" w:hAnsi="Times New Roman" w:cs="Times New Roman"/>
                <w:sz w:val="16"/>
                <w:szCs w:val="16"/>
              </w:rPr>
              <w:t>Souza</w:t>
            </w:r>
            <w:proofErr w:type="spellEnd"/>
            <w:r w:rsidRPr="005E1C70">
              <w:rPr>
                <w:rFonts w:ascii="Times New Roman" w:hAnsi="Times New Roman" w:cs="Times New Roman"/>
                <w:sz w:val="16"/>
                <w:szCs w:val="16"/>
              </w:rPr>
              <w:t xml:space="preserve"> Fortaleza AC, et al.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[41]</w:t>
            </w:r>
          </w:p>
        </w:tc>
        <w:tc>
          <w:tcPr>
            <w:tcW w:w="3118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 xml:space="preserve">54 PD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patients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 xml:space="preserve">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 xml:space="preserve">: n=26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 xml:space="preserve">: n=30 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Mean values: FRs vs NFRs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 xml:space="preserve">Age: 69.2-68.6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years</w:t>
            </w:r>
            <w:proofErr w:type="spellEnd"/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Gender(%male): 56.5-70%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NFOG-Q: 14.3-0*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 xml:space="preserve">DD: 8.3-6.3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years</w:t>
            </w:r>
            <w:proofErr w:type="spellEnd"/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MDS-UPDRS III: 43.1-38.7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PIGD:6.8-4.5*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MoCA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: 24.9-25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Mini-Best: 15.8-19.6*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LED (mg/day): 875.5-711.1</w:t>
            </w:r>
          </w:p>
        </w:tc>
        <w:tc>
          <w:tcPr>
            <w:tcW w:w="4535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Tests: in OFF-state of medication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Protocol: Walk</w:t>
            </w:r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7m, turn 180° and walk back with and without a cognitive dual task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Equipment:</w:t>
            </w:r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8 Opal inertial sensors (APDM,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>Inc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>) on the feet, shanks, wrists, chest and trunk</w:t>
            </w:r>
          </w:p>
        </w:tc>
        <w:tc>
          <w:tcPr>
            <w:tcW w:w="6099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No Group differences for </w:t>
            </w:r>
            <w:r w:rsidRPr="005E1C7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dual task costs</w:t>
            </w:r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during turning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Turn peak velocity</w:t>
            </w:r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FRs &lt;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>nFRs</w:t>
            </w:r>
            <w:proofErr w:type="spellEnd"/>
          </w:p>
        </w:tc>
      </w:tr>
      <w:tr w:rsidR="00A568B9" w:rsidRPr="00A568B9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1C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Fietzek</w:t>
            </w:r>
            <w:proofErr w:type="spellEnd"/>
            <w:r w:rsidRPr="005E1C70">
              <w:rPr>
                <w:rFonts w:ascii="Times New Roman" w:hAnsi="Times New Roman" w:cs="Times New Roman"/>
                <w:sz w:val="16"/>
                <w:szCs w:val="16"/>
              </w:rPr>
              <w:t xml:space="preserve"> UM, et al.,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[37]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 xml:space="preserve">40 PD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patients</w:t>
            </w:r>
            <w:proofErr w:type="spellEnd"/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 xml:space="preserve">: n=21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 xml:space="preserve">: n=19 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Mean values: FRs vs NFRs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 xml:space="preserve">Age: 67.0-67.0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years</w:t>
            </w:r>
            <w:proofErr w:type="spellEnd"/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 xml:space="preserve">DD: 9.1-6.1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years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FOGQ: 13.1-4.0*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MDS-UPDRS III: 34.4-25.7*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H&amp;Y:2.5-2.0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LED (mg/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day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): 1037.5-616.5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MoCA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: 25.5-26.5</w:t>
            </w:r>
          </w:p>
        </w:tc>
        <w:tc>
          <w:tcPr>
            <w:tcW w:w="4535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Tests: in O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N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-state of medication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Protocol:</w:t>
            </w:r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360° turns in both directions on floor squares of 30x30cm, 40x40cm and 50x50cm. total of 6 trials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Equipment:</w:t>
            </w:r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two lightweight gyroscopes at the shanks and a 3D-magnetometer on the back</w:t>
            </w:r>
          </w:p>
        </w:tc>
        <w:tc>
          <w:tcPr>
            <w:tcW w:w="6099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#steps</w:t>
            </w:r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FRs &gt;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 all conditions, differences increases with smaller floor squares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Turn duration</w:t>
            </w:r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FRs &gt;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 all conditions, differences increases with smaller floor squares</w:t>
            </w:r>
          </w:p>
          <w:p w:rsidR="00A568B9" w:rsidRPr="005E1C70" w:rsidRDefault="00A568B9" w:rsidP="00270991">
            <w:pPr>
              <w:pStyle w:val="ListParagraph"/>
              <w:keepLines w:val="0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568B9" w:rsidRPr="00A568B9" w:rsidTr="00270991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1C70">
              <w:rPr>
                <w:rFonts w:ascii="Times New Roman" w:hAnsi="Times New Roman" w:cs="Times New Roman"/>
                <w:sz w:val="16"/>
                <w:szCs w:val="16"/>
              </w:rPr>
              <w:t>Lohnes</w:t>
            </w:r>
            <w:proofErr w:type="spellEnd"/>
            <w:r w:rsidRPr="005E1C70">
              <w:rPr>
                <w:rFonts w:ascii="Times New Roman" w:hAnsi="Times New Roman" w:cs="Times New Roman"/>
                <w:sz w:val="16"/>
                <w:szCs w:val="16"/>
              </w:rPr>
              <w:t xml:space="preserve"> CA, et al., 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[40]</w:t>
            </w:r>
          </w:p>
        </w:tc>
        <w:tc>
          <w:tcPr>
            <w:tcW w:w="3118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 xml:space="preserve">23 PD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patients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 xml:space="preserve">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 xml:space="preserve">: n=8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nl-BE"/>
              </w:rPr>
            </w:pP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nl-BE"/>
              </w:rPr>
              <w:t xml:space="preserve">: n=14 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Mean values: FRs vs NFRs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DD: 8,6-6,7 years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MDS-UPDRS III: 40,1-40,1</w:t>
            </w:r>
          </w:p>
          <w:p w:rsidR="00A568B9" w:rsidRPr="005E1C70" w:rsidRDefault="00A568B9" w:rsidP="00270991">
            <w:pPr>
              <w:pStyle w:val="ListParagraph"/>
              <w:keepLines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535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Tests: in OFF-state of medication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Protocol: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completion of in-place turns (90° and 180°) to the left and to the right (randomly ordered). At least 5 trials to each direction.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 xml:space="preserve">Equipment: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Eight camera high-resolution motion capture system and retro-reflective markers. For oculomotor data: Head-mounted infrared binocular eye tracking system and EOG </w:t>
            </w:r>
          </w:p>
          <w:p w:rsidR="00A568B9" w:rsidRPr="005E1C70" w:rsidRDefault="00A568B9" w:rsidP="00270991">
            <w:pPr>
              <w:pStyle w:val="ListParagraph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6099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Turn duration: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FRs &gt;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</w:t>
            </w:r>
            <w:proofErr w:type="spellEnd"/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# steps: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FRs &gt;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</w:t>
            </w:r>
            <w:proofErr w:type="spellEnd"/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# saccades and amplitude of initial saccade: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no group differences </w:t>
            </w:r>
          </w:p>
        </w:tc>
      </w:tr>
      <w:tr w:rsidR="00A568B9" w:rsidRPr="00A568B9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Mancini M, et al., 2017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[39]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28 PD patients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FRs: n=16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NFRs: n=12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Mean values: FRs vs NFRs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Age: 67- 65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UPDRS III: 36,9- 29,2*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PIGD: 3,5- 1,8*</w:t>
            </w:r>
          </w:p>
          <w:p w:rsidR="00A568B9" w:rsidRPr="005E1C70" w:rsidRDefault="00A568B9" w:rsidP="00270991">
            <w:pPr>
              <w:pStyle w:val="ListParagraph"/>
              <w:keepLines w:val="0"/>
              <w:spacing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535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Tests: in OFF-state of medication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Protocol: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7m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iTUG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and 360° turn-in-place to the right and left side during for 2 min.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Equipment:</w:t>
            </w:r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3 Opal inertial sensors (APDM,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>Inc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US"/>
              </w:rPr>
              <w:t>) on shanks and trunk</w:t>
            </w:r>
          </w:p>
        </w:tc>
        <w:tc>
          <w:tcPr>
            <w:tcW w:w="6099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91B8ABC" wp14:editId="30A640CA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38100</wp:posOffset>
                      </wp:positionV>
                      <wp:extent cx="2114550" cy="429260"/>
                      <wp:effectExtent l="0" t="0" r="0" b="8890"/>
                      <wp:wrapTight wrapText="bothSides">
                        <wp:wrapPolygon edited="0">
                          <wp:start x="0" y="0"/>
                          <wp:lineTo x="0" y="21089"/>
                          <wp:lineTo x="21405" y="21089"/>
                          <wp:lineTo x="2140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8B9" w:rsidRPr="009957F8" w:rsidRDefault="00A568B9" w:rsidP="00A568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20"/>
                                      <w:lang w:val="en-US"/>
                                    </w:rPr>
                                  </w:pPr>
                                  <w:r w:rsidRPr="009957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20"/>
                                      <w:lang w:val="en-US"/>
                                    </w:rPr>
                                    <w:t>No group differences when corrected for disease severity (ANCOVA)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B8A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7.9pt;margin-top:3pt;width:166.5pt;height:33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ItIAIAAB0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lsU1JYZp&#10;bNKzGAP5CCMpIz+D9RWGPVkMDCNeY59Trd4+AP/piYFNz8xO3DkHQy9Yi/kV8WV28XTC8RGkGb5C&#10;i9+wfYAENHZOR/KQDoLo2KfjuTcxFY6XZVHMFwt0cfTNy2V5lZqXserltXU+fBagSTzU1GHvEzo7&#10;PPgQs2HVS0j8zIOS7VYqlQy3azbKkQNDnWzTSgW8CVOGDDVdLspFQjYQ3ycJaRlQx0rqmt7kcU3K&#10;imx8Mm0KCUyq6YyZKHOiJzIycRPGZsTAyFkD7RGJcjDpFecLDz2435QMqNWa+l975gQl6otBspfF&#10;fB7FnYz54rpEw116mksPMxyhahoomY6bkAYi8mDgDpvSycTXayanXFGDicbTvESRX9op6nWq138A&#10;AAD//wMAUEsDBBQABgAIAAAAIQBbXdvN3AAAAAgBAAAPAAAAZHJzL2Rvd25yZXYueG1sTI/NTsMw&#10;EITvSLyDtUhcEHUo5IeQTQVIIK4tfQAn2SYR8TqK3SZ9e5YTPY5mNPNNsVnsoE40+d4xwsMqAkVc&#10;u6bnFmH//XGfgfLBcGMGx4RwJg+b8vqqMHnjZt7SaRdaJSXsc4PQhTDmWvu6I2v8yo3E4h3cZE0Q&#10;ObW6mcws5XbQ6yhKtDU9y0JnRnrvqP7ZHS3C4Wu+i5/n6jPs0+1T8mb6tHJnxNub5fUFVKAl/Ifh&#10;D1/QoRSmyh258WpAWMexoAeERC6JH2eZ6AohfUxAl4W+PFD+AgAA//8DAFBLAQItABQABgAIAAAA&#10;IQC2gziS/gAAAOEBAAATAAAAAAAAAAAAAAAAAAAAAABbQ29udGVudF9UeXBlc10ueG1sUEsBAi0A&#10;FAAGAAgAAAAhADj9If/WAAAAlAEAAAsAAAAAAAAAAAAAAAAALwEAAF9yZWxzLy5yZWxzUEsBAi0A&#10;FAAGAAgAAAAhAIxbQi0gAgAAHQQAAA4AAAAAAAAAAAAAAAAALgIAAGRycy9lMm9Eb2MueG1sUEsB&#10;Ai0AFAAGAAgAAAAhAFtd283cAAAACAEAAA8AAAAAAAAAAAAAAAAAegQAAGRycy9kb3ducmV2Lnht&#10;bFBLBQYAAAAABAAEAPMAAACDBQAAAAA=&#10;" stroked="f">
                      <v:textbox>
                        <w:txbxContent>
                          <w:p w:rsidR="00A568B9" w:rsidRPr="009957F8" w:rsidRDefault="00A568B9" w:rsidP="00A568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9957F8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  <w:lang w:val="en-US"/>
                              </w:rPr>
                              <w:t>No group differences when corrected for disease severity (ANCOVA)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5E1C70">
              <w:rPr>
                <w:rFonts w:ascii="Times New Roman" w:hAnsi="Times New Roman"/>
                <w:i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04DD6" wp14:editId="0D86FD63">
                      <wp:simplePos x="0" y="0"/>
                      <wp:positionH relativeFrom="column">
                        <wp:posOffset>1489682</wp:posOffset>
                      </wp:positionH>
                      <wp:positionV relativeFrom="paragraph">
                        <wp:posOffset>46355</wp:posOffset>
                      </wp:positionV>
                      <wp:extent cx="79513" cy="357809"/>
                      <wp:effectExtent l="0" t="0" r="34925" b="2349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13" cy="357809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77AF5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17.3pt;margin-top:3.65pt;width:6.2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sYcwIAAOEEAAAOAAAAZHJzL2Uyb0RvYy54bWysVE1PGzEQvVfqf7B8L5sAgbBig1IQVSUE&#10;qFBxHrx21pLtcW0nm/TXd+xdIKU9Vc3BmfF8P7/Z84utNWwjQ9ToGj49mHAmncBWu1XDvz9ef5pz&#10;FhO4Fgw62fCdjPxi8fHDee9reYgdmlYGRklcrHvf8C4lX1dVFJ20EA/QS0dGhcFCIjWsqjZAT9mt&#10;qQ4nk5Oqx9D6gELGSLdXg5EvSn6lpEh3SkWZmGk49ZbKGcr5nM9qcQ71KoDvtBjbgH/owoJ2VPQ1&#10;1RUkYOug/0hltQgYUaUDgbZCpbSQZQaaZjp5N81DB16WWQic6F9hiv8vrbjd3AemW3o7zhxYeqJv&#10;etUl9jmAkGyaAep9rMnvwd+HUYsk5mm3Ktj8T3OwbQF19wqq3CYm6PL0bDY94kyQ5Wh2Op+c5ZTV&#10;W6wPMX2RaFkWGh5y9VK84Ambm5iGgBfHXNDhtTaG7qE2jvUNPzma0fMKIAopA4lE62mo6FacgVkR&#10;N0UKJWNEo9scnYPjLl6awDZA9CBWtdg/Ut+cGYiJDDRM+Y0t/xaa27mC2A3BxZTdoLY6EaWNtg2f&#10;70cbl62ykHIcKiM7YJmlZ2x39BgBB5ZGL641FbmhXu4hEC1pQlq1dEeHMkhT4yhx1mH4+bf77E9s&#10;IStnPdGcIPmxhiBpxK+OeHQ2PT7Oe1GU49npISlh3/K8b3Fre4kEFXGFuiti9k/mRVQB7RNt5DJX&#10;JRM4QbUH8EflMg3rRzst5HJZ3GgXPKQb9+BFTp5xyvA+bp8g+JEYiR7mFl9WAup3zBh8c6TD5Tqh&#10;0oU2b7gS6bJCe1ToN+58XtR9vXi9fZkWvwAAAP//AwBQSwMEFAAGAAgAAAAhAJWb/9PhAAAACAEA&#10;AA8AAABkcnMvZG93bnJldi54bWxMj8FOwzAQRO9I/IO1SFyq1mlSUhqyqRACwYEDtAiuTrwkofE6&#10;xG6b/j3mBMfRjGbe5OvRdOJAg2stI8xnEQjiyuqWa4S37cP0GoTzirXqLBPCiRysi/OzXGXaHvmV&#10;Dhtfi1DCLlMIjfd9JqWrGjLKzWxPHLxPOxjlgxxqqQd1DOWmk3EUpdKolsNCo3q6a6jabfYGQU/8&#10;/epxd1VFp49ysnr+fv96ejGIlxfj7Q0IT6P/C8MvfkCHIjCVds/aiQ4hThZpiCIsExDBjxfLOYgS&#10;IU1SkEUu/x8ofgAAAP//AwBQSwECLQAUAAYACAAAACEAtoM4kv4AAADhAQAAEwAAAAAAAAAAAAAA&#10;AAAAAAAAW0NvbnRlbnRfVHlwZXNdLnhtbFBLAQItABQABgAIAAAAIQA4/SH/1gAAAJQBAAALAAAA&#10;AAAAAAAAAAAAAC8BAABfcmVscy8ucmVsc1BLAQItABQABgAIAAAAIQCxXpsYcwIAAOEEAAAOAAAA&#10;AAAAAAAAAAAAAC4CAABkcnMvZTJvRG9jLnhtbFBLAQItABQABgAIAAAAIQCVm//T4QAAAAgBAAAP&#10;AAAAAAAAAAAAAAAAAM0EAABkcnMvZG93bnJldi54bWxQSwUGAAAAAAQABADzAAAA2wUAAAAA&#10;" adj="400" strokecolor="windowText" strokeweight=".5pt">
                      <v:stroke joinstyle="miter"/>
                    </v:shape>
                  </w:pict>
                </mc:Fallback>
              </mc:AlternateContent>
            </w: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#turns within 2 min: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Average peak velocity: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Average jerkiness: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FOG-episode: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13 FRs experienced a FOG episode during 2min-turning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2 FRs experienced a FOG episode during the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iTUG</w:t>
            </w:r>
            <w:proofErr w:type="spellEnd"/>
          </w:p>
        </w:tc>
      </w:tr>
      <w:tr w:rsidR="00A568B9" w:rsidRPr="00A568B9" w:rsidTr="00270991">
        <w:trPr>
          <w:trHeight w:val="1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McNeely ME, et al., 2011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[43]</w:t>
            </w:r>
          </w:p>
        </w:tc>
        <w:tc>
          <w:tcPr>
            <w:tcW w:w="3118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20 PD patients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FRs: n=10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NFRs: n=10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Mean values: FRs vs NFRs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Age: 75,3- 74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DD: 11,5-9,1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LED (mg/day): 1490,7-728,9*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FOG-Q: 12,6- 4,8*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UPDRS III: 28,4-45,0</w:t>
            </w:r>
          </w:p>
        </w:tc>
        <w:tc>
          <w:tcPr>
            <w:tcW w:w="4535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Tests: in OFF and ON-state of medication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Protocol: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in-place 180° turns, to the left and to the right. 10 times to each direction.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Equipment: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An eight camera 3D motion capturing system</w:t>
            </w:r>
          </w:p>
          <w:p w:rsidR="00A568B9" w:rsidRPr="005E1C70" w:rsidRDefault="00A568B9" w:rsidP="00270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568B9" w:rsidRPr="005E1C70" w:rsidRDefault="00A568B9" w:rsidP="00270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568B9" w:rsidRPr="005E1C70" w:rsidRDefault="00A568B9" w:rsidP="00270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568B9" w:rsidRPr="005E1C70" w:rsidRDefault="00A568B9" w:rsidP="00270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099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Turn duration: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FRs &gt;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(larger medication effect in FRs)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# steps: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FRs &gt;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(Larger medication effect in FRs)</w:t>
            </w:r>
          </w:p>
        </w:tc>
      </w:tr>
      <w:tr w:rsidR="00A568B9" w:rsidRPr="005E1C70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Nieuwboer</w:t>
            </w:r>
            <w:proofErr w:type="spellEnd"/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A, et al., 2009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[27]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133 PD patients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68 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65 NFRs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Mean values: FRs vs NFRs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Age: 67,3-66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DD: 8,7-7,8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FOGQ: 12,5-4,4*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UPDRS-III: 35,2-32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MMSE: 27,9-28,3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LED: 526,2-405,2</w:t>
            </w:r>
          </w:p>
        </w:tc>
        <w:tc>
          <w:tcPr>
            <w:tcW w:w="4535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Tests: in ON state of medication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Protocol: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walk to a chair placed 6 m away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pick up a tray with 2 cups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turn around 180°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carry the tray back to the start position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 xml:space="preserve">Equipment: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The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vitaport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activity monitor and 5 accelerometers placed on the body.</w:t>
            </w:r>
          </w:p>
        </w:tc>
        <w:tc>
          <w:tcPr>
            <w:tcW w:w="6099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FOG episode: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31 episodes in 8 FRs</w:t>
            </w: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Turn duration: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FRs &gt;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:rsidR="00A568B9" w:rsidRPr="005E1C70" w:rsidRDefault="00A568B9" w:rsidP="00270991">
            <w:pPr>
              <w:pStyle w:val="ListParagraph"/>
              <w:keepLine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568B9" w:rsidRPr="00A568B9" w:rsidTr="00270991">
        <w:trPr>
          <w:trHeight w:val="1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Peterson DS, et al., 2012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[42]</w:t>
            </w:r>
          </w:p>
          <w:p w:rsidR="00A568B9" w:rsidRPr="005E1C70" w:rsidRDefault="00A568B9" w:rsidP="00270991">
            <w:pPr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31 PD patients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1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FRs: n=12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1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NFRs: n=19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Mean values: FRs vs NFRs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Age: 72-69 years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DD: 8,0-6,6 years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MDS-UPDRS III:  45,5-41,6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H&amp;Y: 2,63-2,37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FOG-Q: 12,6-4,2*</w:t>
            </w:r>
          </w:p>
        </w:tc>
        <w:tc>
          <w:tcPr>
            <w:tcW w:w="4535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Tests: in OFF state of medication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Protocol: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Turning to the left and right in a small radius circle (0,6m)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Turning to the left and right in a large radius circle (3m)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Equipment: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6 footswitches on the sole of each shoe (3 near the toes, 3 near the heel) and digital video.</w:t>
            </w:r>
          </w:p>
        </w:tc>
        <w:tc>
          <w:tcPr>
            <w:tcW w:w="6099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FOG-episodes in 7 FRs: most frequently during small radius circles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PCI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FRs &gt;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and large radius turn&lt; small radius turn</w:t>
            </w:r>
          </w:p>
          <w:p w:rsidR="00A568B9" w:rsidRPr="005E1C70" w:rsidRDefault="00A568B9" w:rsidP="00270991">
            <w:pPr>
              <w:pStyle w:val="ListParagraph"/>
              <w:keepLines w:val="0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</w:tr>
      <w:tr w:rsidR="00A568B9" w:rsidRPr="00A568B9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  <w:proofErr w:type="spellStart"/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Sijobert</w:t>
            </w:r>
            <w:proofErr w:type="spellEnd"/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B, et al., 2016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[36]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13 PD patients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FRs n=9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NFRs: n=4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Mean values: FRs vs NFRs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No information</w:t>
            </w:r>
          </w:p>
        </w:tc>
        <w:tc>
          <w:tcPr>
            <w:tcW w:w="4535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Medication: No information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Protocol: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Started from standing in the middle of a gait carpet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walk towards a line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make U-turn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walk 5 meters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walk around a cone and keep walking to the start line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 xml:space="preserve">Equipment: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An electrical stimulator and a foot mounted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inertial measurement unit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(as a cueing method) </w:t>
            </w:r>
          </w:p>
        </w:tc>
        <w:tc>
          <w:tcPr>
            <w:tcW w:w="6099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No statistical comparisons between FR and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</w:t>
            </w:r>
            <w:proofErr w:type="spellEnd"/>
          </w:p>
          <w:p w:rsidR="00A568B9" w:rsidRPr="005E1C70" w:rsidRDefault="00A568B9" w:rsidP="00270991">
            <w:p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A568B9" w:rsidRPr="005E1C70" w:rsidTr="00270991">
        <w:trPr>
          <w:trHeight w:val="1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Spildooren</w:t>
            </w:r>
            <w:proofErr w:type="spellEnd"/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J, et al., 2010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[28]</w:t>
            </w:r>
          </w:p>
          <w:p w:rsidR="00A568B9" w:rsidRPr="005E1C70" w:rsidRDefault="00A568B9" w:rsidP="00270991">
            <w:pPr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28 PD patients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FRs n=14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n=14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Mean values: FRs vs NFRs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Age: 68.6-66.7 years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DD: 9.0-7.8 years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UPDRS-III: 37.9-34.4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H&amp;Y: 2.5-2.4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MMSE: 27.7-28.7*</w:t>
            </w:r>
          </w:p>
        </w:tc>
        <w:tc>
          <w:tcPr>
            <w:tcW w:w="4535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Tests: in OFF state of medication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Protocol: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Walk along a walkway of 5m between two retroreflective markers placed 0,5m away from each other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make a left or right turn of varying angles (180° or 360°) around the marker before walking further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with and without a verbal cognitive DT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 xml:space="preserve">Equipment: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An eight camera VICON data capturing system with  retroreflective markers placed on the body </w:t>
            </w:r>
          </w:p>
        </w:tc>
        <w:tc>
          <w:tcPr>
            <w:tcW w:w="6099" w:type="dxa"/>
          </w:tcPr>
          <w:p w:rsidR="00A568B9" w:rsidRPr="005E1C70" w:rsidRDefault="00A568B9" w:rsidP="00270991">
            <w:pPr>
              <w:pStyle w:val="ListParagraph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Turn duration: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FRs &gt;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while turning 360°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#steps: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FRs &gt;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while turning 360°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Cadence: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increases for FRs during turning (180° and 360°) but decreases in non-freezers during turning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Freezing episodes: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in 10 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During DT: 360° turn&gt; 180° turn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5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u w:val="single"/>
                <w:lang w:val="en-GB"/>
              </w:rPr>
              <w:t>Secondary task performance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: decreases in FRs when increasing the turning angle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Errors on DT: FRs &gt; NFRs </w:t>
            </w:r>
          </w:p>
          <w:p w:rsidR="00A568B9" w:rsidRPr="005E1C70" w:rsidRDefault="00A568B9" w:rsidP="00270991">
            <w:pPr>
              <w:pStyle w:val="ListParagraph"/>
              <w:keepLines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568B9" w:rsidRPr="00A568B9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Spildooren</w:t>
            </w:r>
            <w:proofErr w:type="spellEnd"/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J, et al., 2012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[32]</w:t>
            </w:r>
          </w:p>
          <w:p w:rsidR="00A568B9" w:rsidRPr="005E1C70" w:rsidRDefault="00A568B9" w:rsidP="00270991">
            <w:pP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30 PD patients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FRs: n=16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NFRs: n=14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Mean values: FRs vs NFRs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Age: 67,9- 68,3 years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DD: 9,3- 8 years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H&amp;Y: 2- 2,3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UPDRS-III: 42,4- 37,4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MMSE: 28 vs 29</w:t>
            </w:r>
          </w:p>
          <w:p w:rsidR="00A568B9" w:rsidRPr="005E1C70" w:rsidRDefault="00A568B9" w:rsidP="00270991">
            <w:pPr>
              <w:pStyle w:val="ListParagraph"/>
              <w:keepLine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535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Tests: in OFF state of medication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1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Protocol: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walk 5m </w:t>
            </w:r>
            <w:r w:rsidRPr="005E1C70">
              <w:rPr>
                <w:sz w:val="16"/>
                <w:szCs w:val="16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turn 180° </w:t>
            </w:r>
            <w:r w:rsidRPr="005E1C70">
              <w:rPr>
                <w:sz w:val="16"/>
                <w:szCs w:val="16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walk back to start position</w:t>
            </w:r>
          </w:p>
          <w:p w:rsidR="00A568B9" w:rsidRPr="005E1C70" w:rsidRDefault="00A568B9" w:rsidP="00270991">
            <w:pPr>
              <w:pStyle w:val="ListParagraph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Turning: towards disease dominant and non-dominant side, each condition was executed 3 times.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Equipment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: Eight camera VICON data capturing system</w:t>
            </w:r>
          </w:p>
          <w:p w:rsidR="00A568B9" w:rsidRPr="005E1C70" w:rsidRDefault="00A568B9" w:rsidP="00270991">
            <w:pPr>
              <w:pStyle w:val="ListParagraph"/>
              <w:keepLines w:val="0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6099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Cadence: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FRs &gt;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,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Higher when turning toward disease-dominant side in FRs and NFRs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#steps: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FRs &gt;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</w:t>
            </w:r>
            <w:proofErr w:type="spellEnd"/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5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more steps needed while turning to disease dominant side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Turn duration: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Increased when turning towards the disease dominant side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#FOG episodes: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94 were detected in 7 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No influence of turn direction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more FOG at the inner side of the turning cycle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Effect of cueing the disease dominant or non-dominant side: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No interaction effect or main effect </w:t>
            </w:r>
          </w:p>
        </w:tc>
      </w:tr>
      <w:tr w:rsidR="00A568B9" w:rsidRPr="005E1C70" w:rsidTr="00270991">
        <w:trPr>
          <w:trHeight w:val="2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Spildooren</w:t>
            </w:r>
            <w:proofErr w:type="spellEnd"/>
            <w:r w:rsidRPr="005E1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J, et al., 2013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[33]</w:t>
            </w:r>
          </w:p>
          <w:p w:rsidR="00A568B9" w:rsidRPr="005E1C70" w:rsidRDefault="00A568B9" w:rsidP="00270991">
            <w:pPr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27 PD patients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FRs: n=13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NFRs: n=14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Means FRs vs NFRs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: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Age: 68,1-65,2 years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DD: 9-7,8 years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H&amp;Y: 2,5-2,4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UPDRS-III: 38,7-34,4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4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NFOG-Q: 14-0*</w:t>
            </w:r>
          </w:p>
          <w:p w:rsidR="00A568B9" w:rsidRPr="005E1C70" w:rsidRDefault="00A568B9" w:rsidP="00270991">
            <w:pPr>
              <w:pStyle w:val="ListParagraph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535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Tests: in OFF-state of medication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Protocol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5m walk towards retroreflective makers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turn 180° around the turning markers (to the left and tot the right). Each condition was executed 3 times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Equipment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A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Vicon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data-capturing system and retroreflective markers applied to the body</w:t>
            </w:r>
          </w:p>
        </w:tc>
        <w:tc>
          <w:tcPr>
            <w:tcW w:w="6099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Turn depth: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no differences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good standardization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No </w:t>
            </w: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interaction effect of group-DT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for head, trunk, and pelvis kinematic data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data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pooled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FOG episodes: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29 episodes in 5 FRs 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mainly at the end of a turn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Turn preparation: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 earlier head rotation compared to FRs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In FOG-trials: head rotation did not precede thorax and pelvic rotation (lack of axial preparation)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Supplementary analysis of footstep pattern pre-FOG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no differences in cadence, step length, step time, step width between trials with and without FOG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Max head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-pelvis separation: No group differences or differences between trials with and without FOG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Timing max head-pelvis separation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&lt; FRs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Neck rigidity</w:t>
            </w:r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FRs &gt;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A568B9" w:rsidRPr="00332B0F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4"/>
                <w:lang w:val="en-GB"/>
              </w:rPr>
            </w:pPr>
            <w:proofErr w:type="spellStart"/>
            <w:r w:rsidRPr="005E1C70">
              <w:rPr>
                <w:rFonts w:ascii="Times New Roman" w:hAnsi="Times New Roman" w:cs="Times New Roman"/>
                <w:sz w:val="16"/>
                <w:szCs w:val="14"/>
                <w:lang w:val="en-GB"/>
              </w:rPr>
              <w:t>Vervoort</w:t>
            </w:r>
            <w:proofErr w:type="spellEnd"/>
            <w:r w:rsidRPr="005E1C70">
              <w:rPr>
                <w:rFonts w:ascii="Times New Roman" w:hAnsi="Times New Roman" w:cs="Times New Roman"/>
                <w:sz w:val="16"/>
                <w:szCs w:val="14"/>
                <w:lang w:val="en-GB"/>
              </w:rPr>
              <w:t xml:space="preserve"> G, et al., 2016</w:t>
            </w:r>
            <w:r>
              <w:rPr>
                <w:rFonts w:ascii="Times New Roman" w:hAnsi="Times New Roman" w:cs="Times New Roman"/>
                <w:sz w:val="16"/>
                <w:szCs w:val="14"/>
                <w:lang w:val="en-GB"/>
              </w:rPr>
              <w:t xml:space="preserve"> [34]</w:t>
            </w:r>
          </w:p>
          <w:p w:rsidR="00A568B9" w:rsidRPr="005E1C70" w:rsidRDefault="00A568B9" w:rsidP="00270991">
            <w:pPr>
              <w:rPr>
                <w:rFonts w:ascii="Times New Roman" w:hAnsi="Times New Roman" w:cs="Times New Roman"/>
                <w:b w:val="0"/>
                <w:i/>
                <w:sz w:val="16"/>
                <w:szCs w:val="14"/>
                <w:lang w:val="en-GB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 xml:space="preserve">73 PD patients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FRs: n=13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NFRs: n=60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u w:val="single"/>
                <w:lang w:val="en-GB"/>
              </w:rPr>
              <w:t>Means FRs vs NFRs: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5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 xml:space="preserve">Age: 65,8 -57,7years*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5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DD: 7,9-5,8 years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5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 xml:space="preserve">H&amp;Y: 2,2-2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5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MDS-UPDRS-III: 38.3-25,9*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MMSE: 28,5-28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NFOG-Q: 15,8-0*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LED (mg/day): 604,8-409,7</w:t>
            </w:r>
          </w:p>
        </w:tc>
        <w:tc>
          <w:tcPr>
            <w:tcW w:w="4535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Tests: in OFF state of medication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u w:val="single"/>
                <w:lang w:val="en-GB"/>
              </w:rPr>
              <w:t>Protocol</w:t>
            </w: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 xml:space="preserve">: Turn (360° to the left and to the right) 6 times 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Random application of single task and dual task conditions (auditory Stroop task as dual task)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u w:val="single"/>
                <w:lang w:val="en-GB"/>
              </w:rPr>
              <w:t>Equipment</w:t>
            </w: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: VICON 3D motion analysis system</w:t>
            </w:r>
          </w:p>
          <w:p w:rsidR="00A568B9" w:rsidRPr="005E1C70" w:rsidRDefault="00A568B9" w:rsidP="0027099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4"/>
                <w:lang w:val="en-GB"/>
              </w:rPr>
            </w:pPr>
          </w:p>
        </w:tc>
        <w:tc>
          <w:tcPr>
            <w:tcW w:w="6099" w:type="dxa"/>
            <w:tcBorders>
              <w:top w:val="none" w:sz="0" w:space="0" w:color="auto"/>
              <w:bottom w:val="none" w:sz="0" w:space="0" w:color="auto"/>
            </w:tcBorders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4"/>
                <w:lang w:val="en-GB"/>
              </w:rPr>
              <w:t>Turn duration:</w:t>
            </w: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 xml:space="preserve"> FRs &gt;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 xml:space="preserve"> with and without DT 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4"/>
                <w:lang w:val="en-GB"/>
              </w:rPr>
              <w:t>#steps:</w:t>
            </w: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 xml:space="preserve"> FRs &gt;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 xml:space="preserve"> while DT</w:t>
            </w:r>
          </w:p>
          <w:p w:rsidR="00A568B9" w:rsidRPr="005E1C70" w:rsidRDefault="00A568B9" w:rsidP="00270991">
            <w:pPr>
              <w:pStyle w:val="ListParagraph"/>
              <w:keepLines w:val="0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</w:p>
        </w:tc>
      </w:tr>
      <w:tr w:rsidR="00A568B9" w:rsidRPr="00332B0F" w:rsidTr="00270991">
        <w:trPr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568B9" w:rsidRPr="005E1C70" w:rsidRDefault="00A568B9" w:rsidP="00270991">
            <w:pPr>
              <w:rPr>
                <w:rFonts w:ascii="Times New Roman" w:hAnsi="Times New Roman" w:cs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 w:cs="Times New Roman"/>
                <w:sz w:val="16"/>
                <w:szCs w:val="14"/>
                <w:lang w:val="en-GB"/>
              </w:rPr>
              <w:lastRenderedPageBreak/>
              <w:t>Willems AM, et al., 2007</w:t>
            </w:r>
            <w:r>
              <w:rPr>
                <w:rFonts w:ascii="Times New Roman" w:hAnsi="Times New Roman" w:cs="Times New Roman"/>
                <w:sz w:val="16"/>
                <w:szCs w:val="14"/>
                <w:lang w:val="en-GB"/>
              </w:rPr>
              <w:t xml:space="preserve"> [22]</w:t>
            </w:r>
          </w:p>
          <w:p w:rsidR="00A568B9" w:rsidRPr="005E1C70" w:rsidRDefault="00A568B9" w:rsidP="00270991">
            <w:pPr>
              <w:rPr>
                <w:rFonts w:ascii="Times New Roman" w:hAnsi="Times New Roman" w:cs="Times New Roman"/>
                <w:b w:val="0"/>
                <w:i/>
                <w:sz w:val="16"/>
                <w:szCs w:val="14"/>
                <w:lang w:val="en-GB"/>
              </w:rPr>
            </w:pPr>
          </w:p>
        </w:tc>
        <w:tc>
          <w:tcPr>
            <w:tcW w:w="3118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19 PD patients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9 freezers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3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10 non-freezers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u w:val="single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u w:val="single"/>
                <w:lang w:val="en-GB"/>
              </w:rPr>
              <w:t>Means FRs vs NFRs: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54"/>
              </w:numPr>
              <w:tabs>
                <w:tab w:val="left" w:pos="102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Age: 68,1-60,6 years*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54"/>
              </w:numPr>
              <w:tabs>
                <w:tab w:val="left" w:pos="102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DD: 11,5-6,2 years*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54"/>
              </w:numPr>
              <w:tabs>
                <w:tab w:val="left" w:pos="102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UPDRS-III: 27,9-24,7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54"/>
              </w:numPr>
              <w:tabs>
                <w:tab w:val="left" w:pos="102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H&amp;Y: 2,8-2,6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54"/>
              </w:numPr>
              <w:tabs>
                <w:tab w:val="left" w:pos="102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FOGQ: 15,6-5,5*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54"/>
              </w:numPr>
              <w:tabs>
                <w:tab w:val="left" w:pos="102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MMSE: 26,9-28,5</w:t>
            </w:r>
          </w:p>
        </w:tc>
        <w:tc>
          <w:tcPr>
            <w:tcW w:w="4535" w:type="dxa"/>
          </w:tcPr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Tests: in ON state of medication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u w:val="single"/>
                <w:lang w:val="en-GB"/>
              </w:rPr>
              <w:t>Protocol:</w:t>
            </w: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 xml:space="preserve"> Walk along a walkway (with obstacle at standard distance of 5m)</w:t>
            </w: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 xml:space="preserve"> make a left turn (180°) around it </w:t>
            </w: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sym w:font="Wingdings" w:char="F0E0"/>
            </w: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 xml:space="preserve"> return to starting position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The condition was repeated 3 times</w:t>
            </w:r>
          </w:p>
          <w:p w:rsidR="00A568B9" w:rsidRPr="005E1C70" w:rsidRDefault="00A568B9" w:rsidP="00270991">
            <w:pPr>
              <w:pStyle w:val="ListParagraph"/>
              <w:keepLines w:val="0"/>
              <w:numPr>
                <w:ilvl w:val="0"/>
                <w:numId w:val="1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sz w:val="16"/>
                <w:szCs w:val="14"/>
                <w:u w:val="single"/>
                <w:lang w:val="en-GB"/>
              </w:rPr>
              <w:t>Equipment:</w:t>
            </w: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 xml:space="preserve"> An eight camera VICON data capturing system </w:t>
            </w:r>
          </w:p>
        </w:tc>
        <w:tc>
          <w:tcPr>
            <w:tcW w:w="6099" w:type="dxa"/>
          </w:tcPr>
          <w:p w:rsidR="00A568B9" w:rsidRPr="005E1C70" w:rsidRDefault="00A568B9" w:rsidP="00270991">
            <w:pPr>
              <w:pStyle w:val="ListParagraph"/>
              <w:numPr>
                <w:ilvl w:val="0"/>
                <w:numId w:val="5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4"/>
                <w:lang w:val="en-GB"/>
              </w:rPr>
              <w:t>FOG episodes:</w:t>
            </w: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 xml:space="preserve"> 1 trial in 1 FR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5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4"/>
                <w:lang w:val="en-GB"/>
              </w:rPr>
              <w:t xml:space="preserve">#steps and turn duration: </w:t>
            </w: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ns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5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4"/>
                <w:lang w:val="en-GB"/>
              </w:rPr>
              <w:t xml:space="preserve">Turn height and length: </w:t>
            </w: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 xml:space="preserve">FRs &gt; </w:t>
            </w:r>
            <w:proofErr w:type="spellStart"/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nFRS</w:t>
            </w:r>
            <w:proofErr w:type="spellEnd"/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 xml:space="preserve"> </w:t>
            </w:r>
          </w:p>
          <w:p w:rsidR="00A568B9" w:rsidRPr="005E1C70" w:rsidRDefault="00A568B9" w:rsidP="00270991">
            <w:pPr>
              <w:pStyle w:val="ListParagraph"/>
              <w:numPr>
                <w:ilvl w:val="0"/>
                <w:numId w:val="5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4"/>
                <w:lang w:val="en-GB"/>
              </w:rPr>
            </w:pPr>
            <w:r w:rsidRPr="005E1C70">
              <w:rPr>
                <w:rFonts w:ascii="Times New Roman" w:hAnsi="Times New Roman"/>
                <w:i/>
                <w:sz w:val="16"/>
                <w:szCs w:val="14"/>
                <w:lang w:val="en-GB"/>
              </w:rPr>
              <w:t xml:space="preserve">Turn width: </w:t>
            </w:r>
            <w:r w:rsidRPr="005E1C70">
              <w:rPr>
                <w:rFonts w:ascii="Times New Roman" w:hAnsi="Times New Roman"/>
                <w:sz w:val="16"/>
                <w:szCs w:val="14"/>
                <w:lang w:val="en-GB"/>
              </w:rPr>
              <w:t>ns</w:t>
            </w:r>
          </w:p>
          <w:p w:rsidR="00A568B9" w:rsidRPr="005E1C70" w:rsidRDefault="00A568B9" w:rsidP="00270991">
            <w:pPr>
              <w:pStyle w:val="ListParagraph"/>
              <w:keepLines w:val="0"/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  <w:lang w:val="en-GB"/>
              </w:rPr>
            </w:pPr>
          </w:p>
        </w:tc>
      </w:tr>
    </w:tbl>
    <w:p w:rsidR="00A568B9" w:rsidRDefault="00A568B9" w:rsidP="00A568B9">
      <w:pPr>
        <w:rPr>
          <w:rFonts w:ascii="Times New Roman" w:hAnsi="Times New Roman" w:cs="Times New Roman"/>
          <w:b/>
          <w:bCs/>
          <w:sz w:val="14"/>
          <w:szCs w:val="18"/>
          <w:lang w:val="en-GB"/>
        </w:rPr>
        <w:sectPr w:rsidR="00A568B9" w:rsidSect="00332B0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568B9" w:rsidRPr="00BF731C" w:rsidRDefault="00A568B9" w:rsidP="00A568B9">
      <w:pPr>
        <w:spacing w:after="0"/>
        <w:rPr>
          <w:lang w:val="en-US"/>
        </w:rPr>
      </w:pPr>
      <w:r>
        <w:rPr>
          <w:lang w:val="en-US"/>
        </w:rPr>
        <w:t xml:space="preserve">PD, Parkinson’s Disease; FRs, Freezers; </w:t>
      </w:r>
      <w:proofErr w:type="spellStart"/>
      <w:r>
        <w:rPr>
          <w:lang w:val="en-US"/>
        </w:rPr>
        <w:t>nFRS</w:t>
      </w:r>
      <w:proofErr w:type="spellEnd"/>
      <w:r>
        <w:rPr>
          <w:lang w:val="en-US"/>
        </w:rPr>
        <w:t xml:space="preserve">, non-freezers; FOG, freezing of gait; </w:t>
      </w:r>
      <w:r w:rsidRPr="00BF731C">
        <w:rPr>
          <w:lang w:val="en-US"/>
        </w:rPr>
        <w:t>FOG-Q, Freezing of Gait Questionnaire; NFOG-Q, New Freezing of Gait Questionnaire</w:t>
      </w:r>
      <w:r>
        <w:rPr>
          <w:lang w:val="en-US"/>
        </w:rPr>
        <w:t>;</w:t>
      </w:r>
      <w:r w:rsidRPr="00BF731C">
        <w:rPr>
          <w:lang w:val="en-US"/>
        </w:rPr>
        <w:t xml:space="preserve"> UPDRS-III, Unified Parkinson’s Disease Rating Scale part III (motor examination); MDS-UPDRS-III, new modified version of UPDRS</w:t>
      </w:r>
      <w:r>
        <w:rPr>
          <w:lang w:val="en-US"/>
        </w:rPr>
        <w:t>;</w:t>
      </w:r>
      <w:r w:rsidRPr="00BF731C">
        <w:rPr>
          <w:lang w:val="en-US"/>
        </w:rPr>
        <w:t xml:space="preserve"> </w:t>
      </w:r>
      <w:r>
        <w:rPr>
          <w:lang w:val="en-US"/>
        </w:rPr>
        <w:t>DD, disease duration; H</w:t>
      </w:r>
      <w:r w:rsidRPr="00BF731C">
        <w:rPr>
          <w:lang w:val="en-US"/>
        </w:rPr>
        <w:t xml:space="preserve">&amp;Y, Hoehn and </w:t>
      </w:r>
      <w:proofErr w:type="spellStart"/>
      <w:r w:rsidRPr="00BF731C">
        <w:rPr>
          <w:lang w:val="en-US"/>
        </w:rPr>
        <w:t>Yahr</w:t>
      </w:r>
      <w:proofErr w:type="spellEnd"/>
      <w:r w:rsidRPr="00BF731C">
        <w:rPr>
          <w:lang w:val="en-US"/>
        </w:rPr>
        <w:t xml:space="preserve"> stage</w:t>
      </w:r>
      <w:r>
        <w:rPr>
          <w:lang w:val="en-US"/>
        </w:rPr>
        <w:t xml:space="preserve">; LED, </w:t>
      </w:r>
      <w:r w:rsidRPr="0049697C">
        <w:rPr>
          <w:lang w:val="en-US"/>
        </w:rPr>
        <w:t>levodopa equivalent dose</w:t>
      </w:r>
      <w:r>
        <w:rPr>
          <w:lang w:val="en-US"/>
        </w:rPr>
        <w:t xml:space="preserve">; MMSE, Mini-mental state examination; </w:t>
      </w:r>
      <w:proofErr w:type="spellStart"/>
      <w:r>
        <w:rPr>
          <w:lang w:val="en-US"/>
        </w:rPr>
        <w:t>MoCA</w:t>
      </w:r>
      <w:proofErr w:type="spellEnd"/>
      <w:r>
        <w:rPr>
          <w:lang w:val="en-US"/>
        </w:rPr>
        <w:t xml:space="preserve">, </w:t>
      </w:r>
      <w:r w:rsidRPr="0049697C">
        <w:rPr>
          <w:lang w:val="en-US"/>
        </w:rPr>
        <w:t>Montreal Cognitive Assessment</w:t>
      </w:r>
      <w:r>
        <w:rPr>
          <w:lang w:val="en-US"/>
        </w:rPr>
        <w:t xml:space="preserve">; PIGD, </w:t>
      </w:r>
      <w:r w:rsidRPr="0049697C">
        <w:rPr>
          <w:lang w:val="en-US"/>
        </w:rPr>
        <w:t>Postural instability and gait disorders</w:t>
      </w:r>
      <w:r>
        <w:rPr>
          <w:lang w:val="en-US"/>
        </w:rPr>
        <w:t xml:space="preserve">; COM, Center of mass; mini-Best, </w:t>
      </w:r>
      <w:r w:rsidRPr="0049697C">
        <w:rPr>
          <w:lang w:val="en-US"/>
        </w:rPr>
        <w:t>Mini Balance Evaluation Systems Test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iTUG</w:t>
      </w:r>
      <w:proofErr w:type="spellEnd"/>
      <w:r>
        <w:rPr>
          <w:lang w:val="en-US"/>
        </w:rPr>
        <w:t>, instrumented Timed up and go; PCI, Phase coordination index; EOG, electrooculography.</w:t>
      </w:r>
    </w:p>
    <w:p w:rsidR="00A568B9" w:rsidRDefault="00A568B9" w:rsidP="00A568B9">
      <w:pPr>
        <w:rPr>
          <w:lang w:val="en-US"/>
        </w:rPr>
        <w:sectPr w:rsidR="00A568B9" w:rsidSect="00332B0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en-US"/>
        </w:rPr>
        <w:t>*</w:t>
      </w:r>
      <w:r w:rsidRPr="00BF731C">
        <w:rPr>
          <w:lang w:val="en-US"/>
        </w:rPr>
        <w:t xml:space="preserve"> </w:t>
      </w:r>
      <w:r>
        <w:rPr>
          <w:lang w:val="en-US"/>
        </w:rPr>
        <w:t>p&lt;0.05</w:t>
      </w:r>
    </w:p>
    <w:tbl>
      <w:tblPr>
        <w:tblStyle w:val="PlainTable21"/>
        <w:tblpPr w:leftFromText="141" w:rightFromText="141" w:vertAnchor="text" w:horzAnchor="page" w:tblpX="871" w:tblpY="-70"/>
        <w:tblW w:w="15126" w:type="dxa"/>
        <w:tblBorders>
          <w:top w:val="none" w:sz="0" w:space="0" w:color="auto"/>
          <w:bottom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729"/>
        <w:gridCol w:w="6710"/>
      </w:tblGrid>
      <w:tr w:rsidR="00A568B9" w:rsidRPr="00A568B9" w:rsidTr="00270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3"/>
          </w:tcPr>
          <w:p w:rsidR="00A568B9" w:rsidRPr="002661CF" w:rsidRDefault="00A568B9" w:rsidP="00A568B9">
            <w:pPr>
              <w:rPr>
                <w:rFonts w:ascii="Times New Roman" w:hAnsi="Times New Roman" w:cs="Times New Roman"/>
                <w:b w:val="0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lang w:val="en-GB"/>
              </w:rPr>
              <w:lastRenderedPageBreak/>
              <w:t>Supplementary t</w:t>
            </w:r>
            <w:r w:rsidRPr="002661CF">
              <w:rPr>
                <w:rFonts w:ascii="Times New Roman" w:hAnsi="Times New Roman" w:cs="Times New Roman"/>
                <w:b w:val="0"/>
                <w:lang w:val="en-GB"/>
              </w:rPr>
              <w:t xml:space="preserve">able </w:t>
            </w:r>
            <w:r>
              <w:rPr>
                <w:rFonts w:ascii="Times New Roman" w:hAnsi="Times New Roman" w:cs="Times New Roman"/>
                <w:b w:val="0"/>
                <w:lang w:val="en-GB"/>
              </w:rPr>
              <w:t>3</w:t>
            </w:r>
            <w:r w:rsidRPr="002661CF">
              <w:rPr>
                <w:rFonts w:ascii="Times New Roman" w:hAnsi="Times New Roman" w:cs="Times New Roman"/>
                <w:b w:val="0"/>
                <w:lang w:val="en-GB"/>
              </w:rPr>
              <w:t xml:space="preserve">: Strengths and limitation of the included articles </w:t>
            </w:r>
          </w:p>
        </w:tc>
      </w:tr>
      <w:tr w:rsidR="00A568B9" w:rsidRPr="00E07822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E07822" w:rsidRDefault="00A568B9" w:rsidP="0027099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07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Article</w:t>
            </w:r>
          </w:p>
        </w:tc>
        <w:tc>
          <w:tcPr>
            <w:tcW w:w="6729" w:type="dxa"/>
          </w:tcPr>
          <w:p w:rsidR="00A568B9" w:rsidRPr="00E07822" w:rsidRDefault="00A568B9" w:rsidP="00270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E0782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Strengths </w:t>
            </w:r>
          </w:p>
        </w:tc>
        <w:tc>
          <w:tcPr>
            <w:tcW w:w="6710" w:type="dxa"/>
          </w:tcPr>
          <w:p w:rsidR="00A568B9" w:rsidRPr="00E07822" w:rsidRDefault="00A568B9" w:rsidP="00270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E0782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Limitations</w:t>
            </w:r>
          </w:p>
        </w:tc>
      </w:tr>
      <w:tr w:rsidR="00A568B9" w:rsidRPr="00A568B9" w:rsidTr="00270991">
        <w:trPr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E07822" w:rsidRDefault="00A568B9" w:rsidP="0027099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07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Arias P, et al., 2010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[38]</w:t>
            </w:r>
          </w:p>
        </w:tc>
        <w:tc>
          <w:tcPr>
            <w:tcW w:w="6729" w:type="dxa"/>
          </w:tcPr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No differences in demographics and disease development between groups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>Trials were performed at a certain sequence to avoid carryover effect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Sensitivity analysis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Mentioning </w:t>
            </w:r>
            <w:r w:rsidRPr="002367A7">
              <w:rPr>
                <w:rFonts w:ascii="Times New Roman" w:hAnsi="Times New Roman"/>
                <w:lang w:val="en-GB"/>
              </w:rPr>
              <w:t>of</w:t>
            </w:r>
            <w:r w:rsidRPr="00E07822">
              <w:rPr>
                <w:rFonts w:ascii="Times New Roman" w:hAnsi="Times New Roman"/>
                <w:lang w:val="en-GB"/>
              </w:rPr>
              <w:t xml:space="preserve"> sources of bias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Statistical methods </w:t>
            </w:r>
            <w:r>
              <w:rPr>
                <w:rFonts w:ascii="Times New Roman" w:hAnsi="Times New Roman"/>
                <w:lang w:val="en-GB"/>
              </w:rPr>
              <w:t>were</w:t>
            </w:r>
            <w:r w:rsidRPr="00E07822">
              <w:rPr>
                <w:rFonts w:ascii="Times New Roman" w:hAnsi="Times New Roman"/>
                <w:lang w:val="en-GB"/>
              </w:rPr>
              <w:t xml:space="preserve"> well described</w:t>
            </w:r>
          </w:p>
          <w:p w:rsidR="00A568B9" w:rsidRPr="00E07822" w:rsidRDefault="00A568B9" w:rsidP="00270991">
            <w:pPr>
              <w:pStyle w:val="ListParagraph"/>
              <w:keepLines w:val="0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10" w:type="dxa"/>
          </w:tcPr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No explanation on how missing data were addressed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>No reporting of numbers of individuals at each stage of the study</w:t>
            </w:r>
          </w:p>
          <w:p w:rsidR="00A568B9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The effect of stimulation was assessed for a limited period of time </w:t>
            </w:r>
            <w:r w:rsidRPr="00E07822">
              <w:rPr>
                <w:rFonts w:ascii="Times New Roman" w:hAnsi="Times New Roman"/>
                <w:lang w:val="en-GB"/>
              </w:rPr>
              <w:sym w:font="Wingdings" w:char="F0E0"/>
            </w:r>
            <w:r w:rsidRPr="00E07822">
              <w:rPr>
                <w:rFonts w:ascii="Times New Roman" w:hAnsi="Times New Roman"/>
                <w:lang w:val="en-GB"/>
              </w:rPr>
              <w:t xml:space="preserve"> n</w:t>
            </w:r>
            <w:r>
              <w:rPr>
                <w:rFonts w:ascii="Times New Roman" w:hAnsi="Times New Roman"/>
                <w:lang w:val="en-GB"/>
              </w:rPr>
              <w:t>o research of long term effects</w:t>
            </w:r>
          </w:p>
          <w:p w:rsidR="00A568B9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FOG-episodes were included in the analysis of turn parameters</w:t>
            </w:r>
          </w:p>
          <w:p w:rsidR="00A568B9" w:rsidRPr="00E07822" w:rsidRDefault="00A568B9" w:rsidP="00270991">
            <w:pPr>
              <w:pStyle w:val="ListParagraph"/>
              <w:keepLines w:val="0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</w:p>
          <w:p w:rsidR="00A568B9" w:rsidRPr="00E07822" w:rsidRDefault="00A568B9" w:rsidP="00270991">
            <w:pPr>
              <w:pStyle w:val="ListParagraph"/>
              <w:keepLines w:val="0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</w:p>
        </w:tc>
      </w:tr>
      <w:tr w:rsidR="00A568B9" w:rsidRPr="00A568B9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E07822" w:rsidRDefault="00A568B9" w:rsidP="0027099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07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Bengevoord</w:t>
            </w:r>
            <w:proofErr w:type="spellEnd"/>
            <w:r w:rsidRPr="00E07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A., et al., 201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 [31]</w:t>
            </w:r>
          </w:p>
        </w:tc>
        <w:tc>
          <w:tcPr>
            <w:tcW w:w="6729" w:type="dxa"/>
          </w:tcPr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>No differences in demographics and disease development between groups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Sufficiently large power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proofErr w:type="spellStart"/>
            <w:r w:rsidRPr="00E07822">
              <w:rPr>
                <w:rFonts w:ascii="Times New Roman" w:hAnsi="Times New Roman"/>
                <w:lang w:val="en-GB"/>
              </w:rPr>
              <w:t>Raters</w:t>
            </w:r>
            <w:proofErr w:type="spellEnd"/>
            <w:r w:rsidRPr="00E07822">
              <w:rPr>
                <w:rFonts w:ascii="Times New Roman" w:hAnsi="Times New Roman"/>
                <w:lang w:val="en-GB"/>
              </w:rPr>
              <w:t xml:space="preserve"> for FOG detection were independent and blinded for NFOG-Q scores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Standardisation of turning arc (retroreflective markers) </w:t>
            </w:r>
          </w:p>
          <w:p w:rsidR="00A568B9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Statistical analyses </w:t>
            </w:r>
            <w:r>
              <w:rPr>
                <w:rFonts w:ascii="Times New Roman" w:hAnsi="Times New Roman"/>
                <w:lang w:val="en-GB"/>
              </w:rPr>
              <w:t>were</w:t>
            </w:r>
            <w:r w:rsidRPr="00E07822">
              <w:rPr>
                <w:rFonts w:ascii="Times New Roman" w:hAnsi="Times New Roman"/>
                <w:lang w:val="en-GB"/>
              </w:rPr>
              <w:t xml:space="preserve"> well described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Two separate analysis for trials with and without FOG</w:t>
            </w:r>
          </w:p>
          <w:p w:rsidR="00A568B9" w:rsidRPr="00E07822" w:rsidRDefault="00A568B9" w:rsidP="00270991">
            <w:pPr>
              <w:pStyle w:val="ListParagraph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10" w:type="dxa"/>
          </w:tcPr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>Turning in laboratory settings (performance is different from performance at home)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Low frequency of FOG episodes </w:t>
            </w:r>
            <w:r w:rsidRPr="00E07822">
              <w:rPr>
                <w:rFonts w:ascii="Times New Roman" w:hAnsi="Times New Roman"/>
                <w:lang w:val="en-GB"/>
              </w:rPr>
              <w:sym w:font="Wingdings" w:char="F0E0"/>
            </w:r>
            <w:r w:rsidRPr="00E07822">
              <w:rPr>
                <w:rFonts w:ascii="Times New Roman" w:hAnsi="Times New Roman"/>
                <w:lang w:val="en-GB"/>
              </w:rPr>
              <w:t xml:space="preserve"> this potentially influences the power of the pre-FOG segments 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No sensitivity analyses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No explanation on missing data </w:t>
            </w:r>
          </w:p>
          <w:p w:rsidR="00A568B9" w:rsidRPr="000435C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>No reporting of numbers of individuals at each stage of the study</w:t>
            </w:r>
          </w:p>
        </w:tc>
      </w:tr>
      <w:tr w:rsidR="00A568B9" w:rsidRPr="00A568B9" w:rsidTr="00270991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E07822" w:rsidRDefault="00A568B9" w:rsidP="0027099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07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Bhatt H, et al., 2013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[35]</w:t>
            </w:r>
          </w:p>
        </w:tc>
        <w:tc>
          <w:tcPr>
            <w:tcW w:w="6729" w:type="dxa"/>
          </w:tcPr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>No differences in demographics and disease development between groups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High inter-rater reliability </w:t>
            </w:r>
            <w:r>
              <w:rPr>
                <w:rFonts w:ascii="Times New Roman" w:hAnsi="Times New Roman"/>
                <w:lang w:val="en-GB"/>
              </w:rPr>
              <w:t>for FOG-episodes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Mentioning of sources of bias </w:t>
            </w:r>
          </w:p>
        </w:tc>
        <w:tc>
          <w:tcPr>
            <w:tcW w:w="6710" w:type="dxa"/>
          </w:tcPr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The amount of FRs is too small to make a conclusion about turning strategies during a FOG episode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No explanation on how study size was arrived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No explanation on missing data </w:t>
            </w:r>
          </w:p>
          <w:p w:rsidR="00A568B9" w:rsidRPr="000435C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FOG-episodes were included in the analysis of turn parameters</w:t>
            </w:r>
          </w:p>
        </w:tc>
      </w:tr>
      <w:tr w:rsidR="00A568B9" w:rsidRPr="00A568B9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E07822" w:rsidRDefault="00A568B9" w:rsidP="00270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822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E07822">
              <w:rPr>
                <w:rFonts w:ascii="Times New Roman" w:hAnsi="Times New Roman" w:cs="Times New Roman"/>
                <w:sz w:val="18"/>
                <w:szCs w:val="18"/>
              </w:rPr>
              <w:t>Souza</w:t>
            </w:r>
            <w:proofErr w:type="spellEnd"/>
            <w:r w:rsidRPr="00E07822">
              <w:rPr>
                <w:rFonts w:ascii="Times New Roman" w:hAnsi="Times New Roman" w:cs="Times New Roman"/>
                <w:sz w:val="18"/>
                <w:szCs w:val="18"/>
              </w:rPr>
              <w:t xml:space="preserve"> Fortaleza Ac, et al.,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[41]</w:t>
            </w:r>
          </w:p>
        </w:tc>
        <w:tc>
          <w:tcPr>
            <w:tcW w:w="6729" w:type="dxa"/>
          </w:tcPr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>No differences in demographics and disease development between groups</w:t>
            </w:r>
            <w:r>
              <w:rPr>
                <w:rFonts w:ascii="Times New Roman" w:hAnsi="Times New Roman"/>
                <w:lang w:val="en-GB"/>
              </w:rPr>
              <w:t xml:space="preserve"> (except for PIGD and mini-best)</w:t>
            </w:r>
          </w:p>
          <w:p w:rsidR="00A568B9" w:rsidRPr="006E333E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Large sample size</w:t>
            </w:r>
          </w:p>
        </w:tc>
        <w:tc>
          <w:tcPr>
            <w:tcW w:w="6710" w:type="dxa"/>
          </w:tcPr>
          <w:p w:rsidR="00A568B9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D77C9">
              <w:rPr>
                <w:rFonts w:ascii="Times New Roman" w:hAnsi="Times New Roman"/>
                <w:lang w:val="en-US"/>
              </w:rPr>
              <w:t xml:space="preserve">Groups were not matched for </w:t>
            </w:r>
            <w:r>
              <w:rPr>
                <w:rFonts w:ascii="Times New Roman" w:hAnsi="Times New Roman"/>
                <w:lang w:val="en-US"/>
              </w:rPr>
              <w:t>postural stability (mini-BEST and PIGD)</w:t>
            </w:r>
          </w:p>
          <w:p w:rsidR="00A568B9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Instructions from examiner can be interpreted as cueing </w:t>
            </w:r>
          </w:p>
          <w:p w:rsidR="00A568B9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Turning period to short for dual task + no instructions on task prioritization</w:t>
            </w:r>
          </w:p>
          <w:p w:rsidR="00A568B9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 information on the frequency of FOG-episodes</w:t>
            </w:r>
          </w:p>
          <w:p w:rsidR="00A568B9" w:rsidRPr="000435C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 information on the in- or exclusion of FOG-episodes in the statistical analysis</w:t>
            </w:r>
          </w:p>
        </w:tc>
      </w:tr>
      <w:tr w:rsidR="00A568B9" w:rsidRPr="00A568B9" w:rsidTr="00270991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E07822" w:rsidRDefault="00A568B9" w:rsidP="00270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822">
              <w:rPr>
                <w:rFonts w:ascii="Times New Roman" w:hAnsi="Times New Roman" w:cs="Times New Roman"/>
                <w:sz w:val="18"/>
                <w:szCs w:val="18"/>
              </w:rPr>
              <w:t>Fietzek</w:t>
            </w:r>
            <w:proofErr w:type="spellEnd"/>
            <w:r w:rsidRPr="00E07822">
              <w:rPr>
                <w:rFonts w:ascii="Times New Roman" w:hAnsi="Times New Roman" w:cs="Times New Roman"/>
                <w:sz w:val="18"/>
                <w:szCs w:val="18"/>
              </w:rPr>
              <w:t xml:space="preserve"> UM, et al.,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[37]</w:t>
            </w:r>
          </w:p>
        </w:tc>
        <w:tc>
          <w:tcPr>
            <w:tcW w:w="6729" w:type="dxa"/>
          </w:tcPr>
          <w:p w:rsidR="00A568B9" w:rsidRPr="00112245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GB"/>
              </w:rPr>
              <w:t xml:space="preserve">Safety of patients </w:t>
            </w:r>
            <w:r w:rsidRPr="0092797D">
              <w:rPr>
                <w:rFonts w:ascii="Times New Roman" w:hAnsi="Times New Roman"/>
                <w:lang w:val="en-GB"/>
              </w:rPr>
              <w:t>was</w:t>
            </w:r>
            <w:r>
              <w:rPr>
                <w:rFonts w:ascii="Times New Roman" w:hAnsi="Times New Roman"/>
                <w:lang w:val="en-GB"/>
              </w:rPr>
              <w:t xml:space="preserve"> ascertained</w:t>
            </w:r>
          </w:p>
        </w:tc>
        <w:tc>
          <w:tcPr>
            <w:tcW w:w="6710" w:type="dxa"/>
          </w:tcPr>
          <w:p w:rsidR="00A568B9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D77C9">
              <w:rPr>
                <w:rFonts w:ascii="Times New Roman" w:hAnsi="Times New Roman"/>
                <w:lang w:val="en-US"/>
              </w:rPr>
              <w:t>Groups were not matched for DD, LED</w:t>
            </w:r>
            <w:r>
              <w:rPr>
                <w:rFonts w:ascii="Times New Roman" w:hAnsi="Times New Roman"/>
                <w:lang w:val="en-US"/>
              </w:rPr>
              <w:t xml:space="preserve"> and MDS-UPDRS</w:t>
            </w:r>
          </w:p>
          <w:p w:rsidR="00A568B9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 exclusion of freezing trials</w:t>
            </w:r>
          </w:p>
          <w:p w:rsidR="00A568B9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 information on the frequency of FOG-episodes</w:t>
            </w:r>
          </w:p>
          <w:p w:rsidR="00A568B9" w:rsidRPr="000435C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0435C2">
              <w:rPr>
                <w:rFonts w:ascii="Times New Roman" w:hAnsi="Times New Roman"/>
                <w:szCs w:val="20"/>
                <w:lang w:val="en-GB"/>
              </w:rPr>
              <w:t xml:space="preserve">No explanation of how study size was arrived </w:t>
            </w:r>
          </w:p>
          <w:p w:rsidR="00A568B9" w:rsidRPr="00112245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No reporting of potential sources of bias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 information on randomisation of the protocol</w:t>
            </w:r>
          </w:p>
          <w:p w:rsidR="00A568B9" w:rsidRPr="00112245" w:rsidRDefault="00A568B9" w:rsidP="00270991">
            <w:pPr>
              <w:pStyle w:val="ListParagraph"/>
              <w:keepLines w:val="0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</w:p>
        </w:tc>
      </w:tr>
      <w:tr w:rsidR="00A568B9" w:rsidRPr="00A568B9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E07822" w:rsidRDefault="00A568B9" w:rsidP="0027099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07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Lohnes</w:t>
            </w:r>
            <w:proofErr w:type="spellEnd"/>
            <w:r w:rsidRPr="00E07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CA, et al., 2011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[40]</w:t>
            </w:r>
          </w:p>
        </w:tc>
        <w:tc>
          <w:tcPr>
            <w:tcW w:w="6729" w:type="dxa"/>
          </w:tcPr>
          <w:p w:rsidR="00A568B9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>No differences in demographics and disease development between groups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Missing data </w:t>
            </w:r>
            <w:r>
              <w:rPr>
                <w:rFonts w:ascii="Times New Roman" w:hAnsi="Times New Roman"/>
                <w:lang w:val="en-GB"/>
              </w:rPr>
              <w:t>were</w:t>
            </w:r>
            <w:r w:rsidRPr="00E07822">
              <w:rPr>
                <w:rFonts w:ascii="Times New Roman" w:hAnsi="Times New Roman"/>
                <w:lang w:val="en-GB"/>
              </w:rPr>
              <w:t xml:space="preserve"> well documented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Numbers of individuals at each stage of study </w:t>
            </w:r>
            <w:r>
              <w:rPr>
                <w:rFonts w:ascii="Times New Roman" w:hAnsi="Times New Roman"/>
                <w:lang w:val="en-GB"/>
              </w:rPr>
              <w:t>was</w:t>
            </w:r>
            <w:r w:rsidRPr="00E07822">
              <w:rPr>
                <w:rFonts w:ascii="Times New Roman" w:hAnsi="Times New Roman"/>
                <w:lang w:val="en-GB"/>
              </w:rPr>
              <w:t xml:space="preserve"> reported</w:t>
            </w:r>
          </w:p>
          <w:p w:rsidR="00A568B9" w:rsidRPr="00E07822" w:rsidRDefault="00A568B9" w:rsidP="00270991">
            <w:pPr>
              <w:pStyle w:val="ListParagraph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10" w:type="dxa"/>
          </w:tcPr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2 different methods were used to measure saccades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>No mentioning of how study size was arrived</w:t>
            </w:r>
          </w:p>
          <w:p w:rsidR="00A568B9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Participants knew that their execution was being observed and monitored </w:t>
            </w:r>
            <w:r w:rsidRPr="00E07822">
              <w:rPr>
                <w:rFonts w:ascii="Times New Roman" w:hAnsi="Times New Roman"/>
                <w:lang w:val="en-GB"/>
              </w:rPr>
              <w:sym w:font="Wingdings" w:char="F0E0"/>
            </w:r>
            <w:r w:rsidRPr="00E07822">
              <w:rPr>
                <w:rFonts w:ascii="Times New Roman" w:hAnsi="Times New Roman"/>
                <w:lang w:val="en-GB"/>
              </w:rPr>
              <w:t xml:space="preserve"> influenced their performance </w:t>
            </w:r>
          </w:p>
          <w:p w:rsidR="00A568B9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 information on the frequency of FOG-episodes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US"/>
              </w:rPr>
              <w:t>No information on the in- or exclusion of FOG-episodes in the statistical analysis</w:t>
            </w:r>
          </w:p>
        </w:tc>
      </w:tr>
      <w:tr w:rsidR="00A568B9" w:rsidRPr="00A568B9" w:rsidTr="00270991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E07822" w:rsidRDefault="00A568B9" w:rsidP="0027099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07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Mancini M, et al., 2017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[39]</w:t>
            </w:r>
          </w:p>
        </w:tc>
        <w:tc>
          <w:tcPr>
            <w:tcW w:w="6729" w:type="dxa"/>
          </w:tcPr>
          <w:p w:rsidR="00A568B9" w:rsidRPr="002367A7" w:rsidRDefault="00A568B9" w:rsidP="00A568B9">
            <w:pPr>
              <w:pStyle w:val="ListParagraph"/>
              <w:numPr>
                <w:ilvl w:val="0"/>
                <w:numId w:val="6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ANCOVA was used to correct for disease severity and PIGD</w:t>
            </w:r>
          </w:p>
          <w:p w:rsidR="00A568B9" w:rsidRPr="00287817" w:rsidRDefault="00A568B9" w:rsidP="00A568B9">
            <w:pPr>
              <w:pStyle w:val="ListParagraph"/>
              <w:numPr>
                <w:ilvl w:val="0"/>
                <w:numId w:val="6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 independent movement disorder specialists blinded for group allocation rated FOG-severity</w:t>
            </w:r>
          </w:p>
        </w:tc>
        <w:tc>
          <w:tcPr>
            <w:tcW w:w="6710" w:type="dxa"/>
          </w:tcPr>
          <w:p w:rsidR="00A568B9" w:rsidRDefault="00A568B9" w:rsidP="00A568B9">
            <w:pPr>
              <w:pStyle w:val="ListParagraph"/>
              <w:keepLines w:val="0"/>
              <w:numPr>
                <w:ilvl w:val="0"/>
                <w:numId w:val="6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D77C9">
              <w:rPr>
                <w:rFonts w:ascii="Times New Roman" w:hAnsi="Times New Roman"/>
                <w:lang w:val="en-US"/>
              </w:rPr>
              <w:t xml:space="preserve">Groups were not matched for </w:t>
            </w:r>
            <w:r>
              <w:rPr>
                <w:rFonts w:ascii="Times New Roman" w:hAnsi="Times New Roman"/>
                <w:lang w:val="en-US"/>
              </w:rPr>
              <w:t>UPDRS and PIGD</w:t>
            </w:r>
          </w:p>
          <w:p w:rsidR="00A568B9" w:rsidRDefault="00A568B9" w:rsidP="00A568B9">
            <w:pPr>
              <w:pStyle w:val="ListParagraph"/>
              <w:numPr>
                <w:ilvl w:val="0"/>
                <w:numId w:val="6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Only a sensor on the lumbar segment was used to characterise turning parameters</w:t>
            </w:r>
          </w:p>
          <w:p w:rsidR="00A568B9" w:rsidRPr="00287817" w:rsidRDefault="00A568B9" w:rsidP="00A568B9">
            <w:pPr>
              <w:pStyle w:val="ListParagraph"/>
              <w:numPr>
                <w:ilvl w:val="0"/>
                <w:numId w:val="6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Freezing trials were not analysed separately</w:t>
            </w:r>
          </w:p>
        </w:tc>
      </w:tr>
      <w:tr w:rsidR="00A568B9" w:rsidRPr="00A568B9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E07822" w:rsidRDefault="00A568B9" w:rsidP="0027099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07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McNeely ME, et al., 2011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[43]</w:t>
            </w:r>
          </w:p>
        </w:tc>
        <w:tc>
          <w:tcPr>
            <w:tcW w:w="6729" w:type="dxa"/>
          </w:tcPr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Explanation on how study size was arrived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Statistical methods well described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Characteristics of study participants </w:t>
            </w:r>
            <w:r>
              <w:rPr>
                <w:rFonts w:ascii="Times New Roman" w:hAnsi="Times New Roman"/>
                <w:lang w:val="en-GB"/>
              </w:rPr>
              <w:t>were</w:t>
            </w:r>
            <w:r w:rsidRPr="00E07822">
              <w:rPr>
                <w:rFonts w:ascii="Times New Roman" w:hAnsi="Times New Roman"/>
                <w:lang w:val="en-GB"/>
              </w:rPr>
              <w:t xml:space="preserve"> well documented </w:t>
            </w:r>
          </w:p>
          <w:p w:rsidR="00A568B9" w:rsidRPr="00E07822" w:rsidRDefault="00A568B9" w:rsidP="00270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710" w:type="dxa"/>
          </w:tcPr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Groups were not matched for LED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All tests were executed in 1 day in fixed order: OFF state first, ON state second </w:t>
            </w:r>
            <w:r w:rsidRPr="00E07822">
              <w:rPr>
                <w:rFonts w:ascii="Times New Roman" w:hAnsi="Times New Roman"/>
                <w:lang w:val="en-GB"/>
              </w:rPr>
              <w:sym w:font="Wingdings" w:char="F0E0"/>
            </w:r>
            <w:r w:rsidRPr="00E07822">
              <w:rPr>
                <w:rFonts w:ascii="Times New Roman" w:hAnsi="Times New Roman"/>
                <w:lang w:val="en-GB"/>
              </w:rPr>
              <w:t xml:space="preserve"> fatigue or experience could affect the result </w:t>
            </w:r>
          </w:p>
          <w:p w:rsidR="00A568B9" w:rsidRPr="000435C2" w:rsidRDefault="00A568B9" w:rsidP="00A568B9">
            <w:pPr>
              <w:pStyle w:val="ListParagraph"/>
              <w:keepLines w:val="0"/>
              <w:numPr>
                <w:ilvl w:val="0"/>
                <w:numId w:val="5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No reporting of potential sources of bias </w:t>
            </w:r>
          </w:p>
        </w:tc>
      </w:tr>
      <w:tr w:rsidR="00A568B9" w:rsidRPr="00A568B9" w:rsidTr="00270991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E07822" w:rsidRDefault="00A568B9" w:rsidP="0027099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07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Nieuwboer</w:t>
            </w:r>
            <w:proofErr w:type="spellEnd"/>
            <w:r w:rsidRPr="00E07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A, et al., 2009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[27]</w:t>
            </w:r>
          </w:p>
        </w:tc>
        <w:tc>
          <w:tcPr>
            <w:tcW w:w="6729" w:type="dxa"/>
          </w:tcPr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No differences in demographics and disease development between groups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>Home setting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Data were analysed by a blinded </w:t>
            </w:r>
            <w:proofErr w:type="spellStart"/>
            <w:r w:rsidRPr="00E07822">
              <w:rPr>
                <w:rFonts w:ascii="Times New Roman" w:hAnsi="Times New Roman"/>
                <w:lang w:val="en-GB"/>
              </w:rPr>
              <w:t>rater</w:t>
            </w:r>
            <w:proofErr w:type="spellEnd"/>
            <w:r w:rsidRPr="00E07822">
              <w:rPr>
                <w:rFonts w:ascii="Times New Roman" w:hAnsi="Times New Roman"/>
                <w:lang w:val="en-GB"/>
              </w:rPr>
              <w:t xml:space="preserve"> who was not involved in data collection for cueing modality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Potential sources of bias </w:t>
            </w:r>
            <w:r>
              <w:rPr>
                <w:rFonts w:ascii="Times New Roman" w:hAnsi="Times New Roman"/>
                <w:lang w:val="en-GB"/>
              </w:rPr>
              <w:t>were</w:t>
            </w:r>
            <w:r w:rsidRPr="00E07822">
              <w:rPr>
                <w:rFonts w:ascii="Times New Roman" w:hAnsi="Times New Roman"/>
                <w:lang w:val="en-GB"/>
              </w:rPr>
              <w:t xml:space="preserve"> described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Explanation of how study size was arrived </w:t>
            </w:r>
          </w:p>
        </w:tc>
        <w:tc>
          <w:tcPr>
            <w:tcW w:w="6710" w:type="dxa"/>
          </w:tcPr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reporting of numbers of individuals at each stage of study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sensitivity analyses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explanation of how missing data were addressed </w:t>
            </w:r>
          </w:p>
        </w:tc>
      </w:tr>
      <w:tr w:rsidR="00A568B9" w:rsidRPr="00A568B9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E07822" w:rsidRDefault="00A568B9" w:rsidP="0027099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07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Peterson DS, et al., 2012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[42]</w:t>
            </w:r>
          </w:p>
        </w:tc>
        <w:tc>
          <w:tcPr>
            <w:tcW w:w="6729" w:type="dxa"/>
          </w:tcPr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No differences in demographics and disease development between groups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>The gait tasks were performed at comfortable, preferred pace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Potential sources of bias </w:t>
            </w:r>
            <w:r>
              <w:rPr>
                <w:rFonts w:ascii="Times New Roman" w:hAnsi="Times New Roman"/>
                <w:lang w:val="en-GB"/>
              </w:rPr>
              <w:t>were</w:t>
            </w:r>
            <w:r w:rsidRPr="00E07822">
              <w:rPr>
                <w:rFonts w:ascii="Times New Roman" w:hAnsi="Times New Roman"/>
                <w:lang w:val="en-GB"/>
              </w:rPr>
              <w:t xml:space="preserve"> described</w:t>
            </w:r>
          </w:p>
        </w:tc>
        <w:tc>
          <w:tcPr>
            <w:tcW w:w="6710" w:type="dxa"/>
          </w:tcPr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Setting, locations, relevant dates are not documented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No mentioning of how study size was arrived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explanation on how missing data were addressed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reporting of numbers of individuals at each stage of the study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No information on how freezing episodes were defined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US"/>
              </w:rPr>
              <w:t>No information on the in- or exclusion of FOG-episodes in the statistical analysis</w:t>
            </w:r>
          </w:p>
        </w:tc>
      </w:tr>
      <w:tr w:rsidR="00A568B9" w:rsidRPr="00A568B9" w:rsidTr="00270991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E07822" w:rsidRDefault="00A568B9" w:rsidP="0027099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07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Sijobert</w:t>
            </w:r>
            <w:proofErr w:type="spellEnd"/>
            <w:r w:rsidRPr="00E07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B, et al., 2016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[42]</w:t>
            </w:r>
          </w:p>
        </w:tc>
        <w:tc>
          <w:tcPr>
            <w:tcW w:w="6729" w:type="dxa"/>
          </w:tcPr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external validity </w:t>
            </w:r>
          </w:p>
          <w:p w:rsidR="00A568B9" w:rsidRPr="00E07822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E07822">
              <w:rPr>
                <w:rFonts w:ascii="Times New Roman" w:hAnsi="Times New Roman"/>
                <w:lang w:val="en-GB"/>
              </w:rPr>
              <w:t xml:space="preserve">Eliminated learning bias </w:t>
            </w:r>
          </w:p>
          <w:p w:rsidR="00A568B9" w:rsidRPr="00E07822" w:rsidRDefault="00A568B9" w:rsidP="00270991">
            <w:pPr>
              <w:pStyle w:val="ListParagraph"/>
              <w:keepLines w:val="0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10" w:type="dxa"/>
          </w:tcPr>
          <w:p w:rsidR="00A568B9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 information on subject characteristics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No information on medication state while testing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No individual justifications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Small sample size (13 patients)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No mentioning of specific objectives and hypotheses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explanation of how study size </w:t>
            </w:r>
            <w:r>
              <w:rPr>
                <w:rFonts w:ascii="Times New Roman" w:hAnsi="Times New Roman"/>
                <w:lang w:val="en-GB"/>
              </w:rPr>
              <w:t>w</w:t>
            </w:r>
            <w:r w:rsidRPr="002367A7">
              <w:rPr>
                <w:rFonts w:ascii="Times New Roman" w:hAnsi="Times New Roman"/>
                <w:lang w:val="en-GB"/>
              </w:rPr>
              <w:t>as arrived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documentation of statistical analyses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reporting of numbers of individuals at each stage of study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67A7">
              <w:rPr>
                <w:rFonts w:ascii="Times New Roman" w:hAnsi="Times New Roman"/>
                <w:lang w:val="en-US"/>
              </w:rPr>
              <w:t>No information on the frequency of FOG-episodes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US"/>
              </w:rPr>
              <w:t>No information on the in- or exclusion of FOG-episodes in the statistical analysis</w:t>
            </w:r>
          </w:p>
          <w:p w:rsidR="00A568B9" w:rsidRPr="002367A7" w:rsidRDefault="00A568B9" w:rsidP="00270991">
            <w:pPr>
              <w:pStyle w:val="ListParagraph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</w:p>
        </w:tc>
      </w:tr>
      <w:tr w:rsidR="00A568B9" w:rsidRPr="002367A7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2367A7" w:rsidRDefault="00A568B9" w:rsidP="00270991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proofErr w:type="spellStart"/>
            <w:r w:rsidRPr="002367A7">
              <w:rPr>
                <w:rFonts w:ascii="Times New Roman" w:hAnsi="Times New Roman" w:cs="Times New Roman"/>
                <w:sz w:val="18"/>
                <w:lang w:val="en-GB"/>
              </w:rPr>
              <w:t>Spildooren</w:t>
            </w:r>
            <w:proofErr w:type="spellEnd"/>
            <w:r w:rsidRPr="002367A7">
              <w:rPr>
                <w:rFonts w:ascii="Times New Roman" w:hAnsi="Times New Roman" w:cs="Times New Roman"/>
                <w:sz w:val="18"/>
                <w:lang w:val="en-GB"/>
              </w:rPr>
              <w:t xml:space="preserve"> J, et al., 2010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 xml:space="preserve"> [28]</w:t>
            </w:r>
          </w:p>
        </w:tc>
        <w:tc>
          <w:tcPr>
            <w:tcW w:w="6729" w:type="dxa"/>
          </w:tcPr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No differences in demographics and disease development between groups</w:t>
            </w:r>
            <w:r>
              <w:rPr>
                <w:rFonts w:ascii="Times New Roman" w:hAnsi="Times New Roman"/>
                <w:lang w:val="en-GB"/>
              </w:rPr>
              <w:t xml:space="preserve"> (except for cognitive outcomes)</w:t>
            </w:r>
          </w:p>
          <w:p w:rsidR="00A568B9" w:rsidRPr="002367A7" w:rsidRDefault="00A568B9" w:rsidP="00A568B9">
            <w:pPr>
              <w:numPr>
                <w:ilvl w:val="0"/>
                <w:numId w:val="5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367A7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2 </w:t>
            </w:r>
            <w:proofErr w:type="spellStart"/>
            <w:r w:rsidRPr="002367A7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raters</w:t>
            </w:r>
            <w:proofErr w:type="spellEnd"/>
            <w:r w:rsidRPr="002367A7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were blinded for NFOG-Q score </w:t>
            </w:r>
            <w:r w:rsidRPr="002367A7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sym w:font="Wingdings" w:char="F0E0"/>
            </w:r>
            <w:r w:rsidRPr="002367A7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they analysed all trials in which FOG occurred (independently)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Encouragement to standardize turning performance: placement of markers </w:t>
            </w:r>
          </w:p>
          <w:p w:rsidR="00A568B9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Equal walking distance during turning trajectories, for each participant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>Potential sources of bias are described</w:t>
            </w:r>
          </w:p>
        </w:tc>
        <w:tc>
          <w:tcPr>
            <w:tcW w:w="6710" w:type="dxa"/>
          </w:tcPr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FRs and NFRs were not matched for MMSE and SCOPA-COG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explanation of how study size was arrived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No explanation of how missing data were addressed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sensitivity analyses </w:t>
            </w:r>
          </w:p>
          <w:p w:rsidR="00A568B9" w:rsidRPr="002367A7" w:rsidRDefault="00A568B9" w:rsidP="00270991">
            <w:pPr>
              <w:pStyle w:val="ListParagraph"/>
              <w:keepLines w:val="0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</w:p>
        </w:tc>
      </w:tr>
      <w:tr w:rsidR="00A568B9" w:rsidRPr="00A568B9" w:rsidTr="00270991">
        <w:trPr>
          <w:trHeight w:val="1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2367A7" w:rsidRDefault="00A568B9" w:rsidP="0027099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proofErr w:type="spellStart"/>
            <w:r w:rsidRPr="002367A7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Spildooren</w:t>
            </w:r>
            <w:proofErr w:type="spellEnd"/>
            <w:r w:rsidRPr="002367A7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J, et al., 2012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[32]</w:t>
            </w:r>
          </w:p>
        </w:tc>
        <w:tc>
          <w:tcPr>
            <w:tcW w:w="6729" w:type="dxa"/>
          </w:tcPr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No differences in demographics and disease development between groups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Encouragement to standardize turning performance: placement of markers </w:t>
            </w:r>
          </w:p>
          <w:p w:rsidR="00A568B9" w:rsidRPr="00D35CC5" w:rsidRDefault="00A568B9" w:rsidP="00A568B9">
            <w:pPr>
              <w:pStyle w:val="ListParagraph"/>
              <w:keepLines w:val="0"/>
              <w:numPr>
                <w:ilvl w:val="0"/>
                <w:numId w:val="5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Equal walking distance during turning trajectories, for each participant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 w:rsidRPr="002367A7">
              <w:rPr>
                <w:rFonts w:ascii="Times New Roman" w:hAnsi="Times New Roman"/>
                <w:szCs w:val="20"/>
                <w:lang w:val="en-GB"/>
              </w:rPr>
              <w:t>Raters</w:t>
            </w:r>
            <w:proofErr w:type="spellEnd"/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 who detected the FOG episodes were independent and blinded for NFOG</w:t>
            </w:r>
            <w:r>
              <w:rPr>
                <w:rFonts w:ascii="Times New Roman" w:hAnsi="Times New Roman"/>
                <w:szCs w:val="20"/>
                <w:lang w:val="en-GB"/>
              </w:rPr>
              <w:t>-</w:t>
            </w: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Q score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Potential sources of bias </w:t>
            </w:r>
            <w:r>
              <w:rPr>
                <w:rFonts w:ascii="Times New Roman" w:hAnsi="Times New Roman"/>
                <w:szCs w:val="20"/>
                <w:lang w:val="en-GB"/>
              </w:rPr>
              <w:t>were</w:t>
            </w: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 well described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Numbers of individuals at each stage of study are reported </w:t>
            </w:r>
          </w:p>
        </w:tc>
        <w:tc>
          <w:tcPr>
            <w:tcW w:w="6710" w:type="dxa"/>
          </w:tcPr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explanation of how study size was arrived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reporting of reasons for non-participation at each stage </w:t>
            </w:r>
          </w:p>
        </w:tc>
      </w:tr>
      <w:tr w:rsidR="00A568B9" w:rsidRPr="00A568B9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2367A7" w:rsidRDefault="00A568B9" w:rsidP="0027099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proofErr w:type="spellStart"/>
            <w:r w:rsidRPr="002367A7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lastRenderedPageBreak/>
              <w:t>Spildooren</w:t>
            </w:r>
            <w:proofErr w:type="spellEnd"/>
            <w:r w:rsidRPr="002367A7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J, et al., 2013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[33]</w:t>
            </w:r>
          </w:p>
        </w:tc>
        <w:tc>
          <w:tcPr>
            <w:tcW w:w="6729" w:type="dxa"/>
          </w:tcPr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No differences in demographics and disease development between groups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Good standardization of the turning arc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Statistical analyses </w:t>
            </w:r>
            <w:r>
              <w:rPr>
                <w:rFonts w:ascii="Times New Roman" w:hAnsi="Times New Roman"/>
                <w:szCs w:val="20"/>
                <w:lang w:val="en-GB"/>
              </w:rPr>
              <w:t>were</w:t>
            </w: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 well documented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Extra analyses </w:t>
            </w:r>
            <w:r>
              <w:rPr>
                <w:rFonts w:ascii="Times New Roman" w:hAnsi="Times New Roman"/>
                <w:szCs w:val="20"/>
                <w:lang w:val="en-GB"/>
              </w:rPr>
              <w:t>were</w:t>
            </w: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 reported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Numbers of individuals at each stage of study were reported </w:t>
            </w:r>
          </w:p>
          <w:p w:rsidR="00A568B9" w:rsidRPr="002367A7" w:rsidRDefault="00A568B9" w:rsidP="00270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6710" w:type="dxa"/>
          </w:tcPr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No reporting of potential sources of bias (methods)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explanation on how study size was arrived </w:t>
            </w:r>
          </w:p>
        </w:tc>
      </w:tr>
      <w:tr w:rsidR="00A568B9" w:rsidRPr="00A568B9" w:rsidTr="00270991">
        <w:trPr>
          <w:trHeight w:val="2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2367A7" w:rsidRDefault="00A568B9" w:rsidP="0027099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proofErr w:type="spellStart"/>
            <w:r w:rsidRPr="002367A7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Vervoort</w:t>
            </w:r>
            <w:proofErr w:type="spellEnd"/>
            <w:r w:rsidRPr="002367A7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G, et al., 2016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[34]</w:t>
            </w:r>
          </w:p>
        </w:tc>
        <w:tc>
          <w:tcPr>
            <w:tcW w:w="6729" w:type="dxa"/>
          </w:tcPr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Potential sources of bias </w:t>
            </w:r>
            <w:r>
              <w:rPr>
                <w:rFonts w:ascii="Times New Roman" w:hAnsi="Times New Roman"/>
                <w:szCs w:val="20"/>
                <w:lang w:val="en-GB"/>
              </w:rPr>
              <w:t>were</w:t>
            </w: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 well described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>Explanation of how quantitative variables were handled in analyses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>Statistical analyses well documented</w:t>
            </w:r>
          </w:p>
        </w:tc>
        <w:tc>
          <w:tcPr>
            <w:tcW w:w="6710" w:type="dxa"/>
          </w:tcPr>
          <w:p w:rsidR="00A568B9" w:rsidRPr="00D35CC5" w:rsidRDefault="00A568B9" w:rsidP="00A568B9">
            <w:pPr>
              <w:pStyle w:val="ListParagraph"/>
              <w:numPr>
                <w:ilvl w:val="0"/>
                <w:numId w:val="5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D35CC5">
              <w:rPr>
                <w:rFonts w:ascii="Times New Roman" w:hAnsi="Times New Roman"/>
                <w:lang w:val="en-GB"/>
              </w:rPr>
              <w:t xml:space="preserve">FRs had higher age and MDS-UPDRS </w:t>
            </w:r>
            <w:r>
              <w:rPr>
                <w:rFonts w:ascii="Times New Roman" w:hAnsi="Times New Roman"/>
                <w:lang w:val="en-GB"/>
              </w:rPr>
              <w:t>III</w:t>
            </w:r>
            <w:r w:rsidRPr="00D35CC5">
              <w:rPr>
                <w:rFonts w:ascii="Times New Roman" w:hAnsi="Times New Roman"/>
                <w:lang w:val="en-GB"/>
              </w:rPr>
              <w:t xml:space="preserve"> scores compared to NFRs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6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Small number of FRs (n=13, compared to 60 NFRs)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6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explanation on how study size was arrived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6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reporting on how missing data were addressed </w:t>
            </w:r>
          </w:p>
        </w:tc>
      </w:tr>
      <w:tr w:rsidR="00A568B9" w:rsidRPr="00A568B9" w:rsidTr="0027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568B9" w:rsidRPr="002367A7" w:rsidRDefault="00A568B9" w:rsidP="0027099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367A7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Willems AM, et al., 2007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[22]</w:t>
            </w:r>
          </w:p>
        </w:tc>
        <w:tc>
          <w:tcPr>
            <w:tcW w:w="6729" w:type="dxa"/>
          </w:tcPr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>Clear parameters for gait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>Statistical analyses well documented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>Sources and data of methods of assessment for each variable of interest were documented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GB"/>
              </w:rPr>
            </w:pP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External validity </w:t>
            </w:r>
            <w:r>
              <w:rPr>
                <w:rFonts w:ascii="Times New Roman" w:hAnsi="Times New Roman"/>
                <w:szCs w:val="20"/>
                <w:lang w:val="en-GB"/>
              </w:rPr>
              <w:t>was</w:t>
            </w:r>
            <w:r w:rsidRPr="002367A7">
              <w:rPr>
                <w:rFonts w:ascii="Times New Roman" w:hAnsi="Times New Roman"/>
                <w:szCs w:val="20"/>
                <w:lang w:val="en-GB"/>
              </w:rPr>
              <w:t xml:space="preserve"> discussed </w:t>
            </w:r>
          </w:p>
        </w:tc>
        <w:tc>
          <w:tcPr>
            <w:tcW w:w="6710" w:type="dxa"/>
          </w:tcPr>
          <w:p w:rsidR="00A568B9" w:rsidRPr="00D35CC5" w:rsidRDefault="00A568B9" w:rsidP="00A568B9">
            <w:pPr>
              <w:pStyle w:val="ListParagraph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D35CC5">
              <w:rPr>
                <w:rFonts w:ascii="Times New Roman" w:hAnsi="Times New Roman"/>
                <w:lang w:val="en-GB"/>
              </w:rPr>
              <w:t xml:space="preserve">FRs had higher age and </w:t>
            </w:r>
            <w:r>
              <w:rPr>
                <w:rFonts w:ascii="Times New Roman" w:hAnsi="Times New Roman"/>
                <w:lang w:val="en-GB"/>
              </w:rPr>
              <w:t>DD</w:t>
            </w:r>
            <w:r w:rsidRPr="00D35CC5">
              <w:rPr>
                <w:rFonts w:ascii="Times New Roman" w:hAnsi="Times New Roman"/>
                <w:lang w:val="en-GB"/>
              </w:rPr>
              <w:t xml:space="preserve"> compared to NFRs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The baseline measurements were not the same between the groups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tabs>
                <w:tab w:val="left" w:pos="94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Small sample size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Potential sources of bias were not well described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tabs>
                <w:tab w:val="left" w:pos="94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explanation of how study size was arrived 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tabs>
                <w:tab w:val="left" w:pos="94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>No sensitivity analyses</w:t>
            </w:r>
          </w:p>
          <w:p w:rsidR="00A568B9" w:rsidRPr="002367A7" w:rsidRDefault="00A568B9" w:rsidP="00A568B9">
            <w:pPr>
              <w:pStyle w:val="ListParagraph"/>
              <w:keepLines w:val="0"/>
              <w:numPr>
                <w:ilvl w:val="0"/>
                <w:numId w:val="56"/>
              </w:numPr>
              <w:tabs>
                <w:tab w:val="left" w:pos="94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2367A7">
              <w:rPr>
                <w:rFonts w:ascii="Times New Roman" w:hAnsi="Times New Roman"/>
                <w:lang w:val="en-GB"/>
              </w:rPr>
              <w:t xml:space="preserve">No reporting of numbers of individuals at each stage of study </w:t>
            </w:r>
          </w:p>
        </w:tc>
      </w:tr>
    </w:tbl>
    <w:p w:rsidR="00A568B9" w:rsidRDefault="00A568B9" w:rsidP="00A568B9">
      <w:pPr>
        <w:rPr>
          <w:lang w:val="en-US"/>
        </w:rPr>
        <w:sectPr w:rsidR="00A568B9" w:rsidSect="00A568B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66029">
        <w:rPr>
          <w:lang w:val="en-GB"/>
        </w:rPr>
        <w:t xml:space="preserve">FRs, Freezers; </w:t>
      </w:r>
      <w:proofErr w:type="spellStart"/>
      <w:r w:rsidRPr="00366029">
        <w:rPr>
          <w:lang w:val="en-GB"/>
        </w:rPr>
        <w:t>nFRS</w:t>
      </w:r>
      <w:proofErr w:type="spellEnd"/>
      <w:r w:rsidRPr="00366029">
        <w:rPr>
          <w:lang w:val="en-GB"/>
        </w:rPr>
        <w:t xml:space="preserve">, non-freezers; FOG, freezing of gait; NFOG-Q, New Freezing of Gait Questionnaire; UPDRS, Unified Parkinson’s Disease Rating Scale; MDS-UPDRS-III, new modified version of UPDRS; DD, disease duration; LED, levodopa equivalent dose; MMSE, Mini-mental state examination; </w:t>
      </w:r>
      <w:r>
        <w:rPr>
          <w:lang w:val="en-GB"/>
        </w:rPr>
        <w:t>SCOPA-COG, sc</w:t>
      </w:r>
      <w:r w:rsidRPr="00366029">
        <w:rPr>
          <w:lang w:val="en-GB"/>
        </w:rPr>
        <w:t xml:space="preserve">ales for </w:t>
      </w:r>
      <w:r>
        <w:rPr>
          <w:lang w:val="en-GB"/>
        </w:rPr>
        <w:t>o</w:t>
      </w:r>
      <w:r w:rsidRPr="00366029">
        <w:rPr>
          <w:lang w:val="en-GB"/>
        </w:rPr>
        <w:t>utcomes in P</w:t>
      </w:r>
      <w:r>
        <w:rPr>
          <w:lang w:val="en-GB"/>
        </w:rPr>
        <w:t>a</w:t>
      </w:r>
      <w:r w:rsidRPr="00366029">
        <w:rPr>
          <w:lang w:val="en-GB"/>
        </w:rPr>
        <w:t xml:space="preserve">rkinson's </w:t>
      </w:r>
      <w:r>
        <w:rPr>
          <w:lang w:val="en-GB"/>
        </w:rPr>
        <w:t>D</w:t>
      </w:r>
      <w:r w:rsidRPr="00366029">
        <w:rPr>
          <w:lang w:val="en-GB"/>
        </w:rPr>
        <w:t>isease-</w:t>
      </w:r>
      <w:r>
        <w:rPr>
          <w:lang w:val="en-GB"/>
        </w:rPr>
        <w:t>cog</w:t>
      </w:r>
      <w:r w:rsidRPr="00366029">
        <w:rPr>
          <w:lang w:val="en-GB"/>
        </w:rPr>
        <w:t>nition</w:t>
      </w:r>
      <w:r>
        <w:rPr>
          <w:lang w:val="en-GB"/>
        </w:rPr>
        <w:t xml:space="preserve">; </w:t>
      </w:r>
      <w:r w:rsidRPr="00366029">
        <w:rPr>
          <w:lang w:val="en-GB"/>
        </w:rPr>
        <w:t>PIGD, Postural instability and gait disorders; mini-Best, Mini Balance Evaluation Systems Test</w:t>
      </w:r>
      <w:r>
        <w:rPr>
          <w:lang w:val="en-US"/>
        </w:rPr>
        <w:t>.</w:t>
      </w:r>
    </w:p>
    <w:p w:rsidR="00A568B9" w:rsidRPr="001F0EE9" w:rsidRDefault="00A568B9" w:rsidP="00A568B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Supplementary t</w:t>
      </w:r>
      <w:r w:rsidRPr="001F0EE9">
        <w:rPr>
          <w:rFonts w:ascii="Times New Roman" w:hAnsi="Times New Roman"/>
          <w:sz w:val="24"/>
          <w:szCs w:val="24"/>
          <w:lang w:val="en-US"/>
        </w:rPr>
        <w:t xml:space="preserve">able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1F0E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F0EE9">
        <w:rPr>
          <w:rFonts w:ascii="Times New Roman" w:hAnsi="Times New Roman" w:cs="Times New Roman"/>
          <w:sz w:val="24"/>
          <w:szCs w:val="24"/>
          <w:lang w:val="en-GB"/>
        </w:rPr>
        <w:t xml:space="preserve">The results on the STROBE checklist for </w:t>
      </w:r>
      <w:r>
        <w:rPr>
          <w:rFonts w:ascii="Times New Roman" w:hAnsi="Times New Roman" w:cs="Times New Roman"/>
          <w:sz w:val="24"/>
          <w:szCs w:val="24"/>
          <w:lang w:val="en-GB"/>
        </w:rPr>
        <w:t>case-control</w:t>
      </w:r>
      <w:r w:rsidRPr="001F0EE9">
        <w:rPr>
          <w:rFonts w:ascii="Times New Roman" w:hAnsi="Times New Roman" w:cs="Times New Roman"/>
          <w:sz w:val="24"/>
          <w:szCs w:val="24"/>
          <w:lang w:val="en-GB"/>
        </w:rPr>
        <w:t xml:space="preserve"> studies.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68B9" w:rsidRPr="00A568B9" w:rsidTr="00270991">
        <w:trPr>
          <w:trHeight w:val="268"/>
        </w:trPr>
        <w:tc>
          <w:tcPr>
            <w:tcW w:w="9255" w:type="dxa"/>
            <w:noWrap/>
          </w:tcPr>
          <w:tbl>
            <w:tblPr>
              <w:tblStyle w:val="TableGrid"/>
              <w:tblpPr w:leftFromText="141" w:rightFromText="141" w:vertAnchor="text" w:horzAnchor="page" w:tblpX="801" w:tblpY="-341"/>
              <w:tblW w:w="9028" w:type="dxa"/>
              <w:tblLook w:val="00A0" w:firstRow="1" w:lastRow="0" w:firstColumn="1" w:lastColumn="0" w:noHBand="0" w:noVBand="0"/>
            </w:tblPr>
            <w:tblGrid>
              <w:gridCol w:w="2149"/>
              <w:gridCol w:w="429"/>
              <w:gridCol w:w="429"/>
              <w:gridCol w:w="444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</w:tblGrid>
            <w:tr w:rsidR="00A568B9" w:rsidRPr="001F0EE9" w:rsidTr="00270991">
              <w:trPr>
                <w:cantSplit/>
                <w:trHeight w:val="3251"/>
              </w:trPr>
              <w:tc>
                <w:tcPr>
                  <w:tcW w:w="2149" w:type="dxa"/>
                </w:tcPr>
                <w:p w:rsidR="00A568B9" w:rsidRPr="002661CF" w:rsidRDefault="00A568B9" w:rsidP="00270991">
                  <w:pPr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  <w:p w:rsidR="00A568B9" w:rsidRPr="002661CF" w:rsidRDefault="00A568B9" w:rsidP="00270991">
                  <w:pPr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  <w:p w:rsidR="00A568B9" w:rsidRPr="002661CF" w:rsidRDefault="00A568B9" w:rsidP="00270991">
                  <w:pPr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  <w:p w:rsidR="00A568B9" w:rsidRPr="002661CF" w:rsidRDefault="00A568B9" w:rsidP="00270991">
                  <w:pPr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  <w:p w:rsidR="00A568B9" w:rsidRPr="002661CF" w:rsidRDefault="00A568B9" w:rsidP="00270991">
                  <w:pPr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  <w:p w:rsidR="00A568B9" w:rsidRPr="002661CF" w:rsidRDefault="00A568B9" w:rsidP="00270991">
                  <w:pPr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429" w:type="dxa"/>
                  <w:textDirection w:val="btLr"/>
                </w:tcPr>
                <w:p w:rsidR="00A568B9" w:rsidRPr="00525053" w:rsidRDefault="00A568B9" w:rsidP="00270991">
                  <w:pP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</w:pPr>
                  <w:r w:rsidRPr="006E333E">
                    <w:rPr>
                      <w:rFonts w:ascii="Times New Roman" w:hAnsi="Times New Roman"/>
                      <w:b/>
                      <w:sz w:val="18"/>
                      <w:lang w:val="en-US"/>
                    </w:rPr>
                    <w:t xml:space="preserve">  </w:t>
                  </w:r>
                  <w:proofErr w:type="spellStart"/>
                  <w:r w:rsidRPr="00525053">
                    <w:rPr>
                      <w:rFonts w:ascii="Times New Roman" w:hAnsi="Times New Roman"/>
                      <w:b/>
                      <w:sz w:val="18"/>
                      <w:lang w:val="nl-BE"/>
                    </w:rPr>
                    <w:t>Arias</w:t>
                  </w:r>
                  <w:proofErr w:type="spellEnd"/>
                  <w:r w:rsidRPr="00525053">
                    <w:rPr>
                      <w:rFonts w:ascii="Times New Roman" w:hAnsi="Times New Roman"/>
                      <w:b/>
                      <w:sz w:val="18"/>
                      <w:lang w:val="nl-BE"/>
                    </w:rPr>
                    <w:t xml:space="preserve"> P, et al., 2010</w:t>
                  </w:r>
                  <w:r>
                    <w:rPr>
                      <w:rFonts w:ascii="Times New Roman" w:hAnsi="Times New Roman"/>
                      <w:b/>
                      <w:sz w:val="18"/>
                      <w:lang w:val="nl-BE"/>
                    </w:rPr>
                    <w:t xml:space="preserve"> [38]</w:t>
                  </w:r>
                </w:p>
                <w:p w:rsidR="00A568B9" w:rsidRPr="00525053" w:rsidRDefault="00A568B9" w:rsidP="00270991">
                  <w:pPr>
                    <w:ind w:left="113" w:right="113"/>
                    <w:rPr>
                      <w:rFonts w:ascii="Times New Roman" w:hAnsi="Times New Roman"/>
                      <w:b/>
                      <w:sz w:val="18"/>
                      <w:lang w:val="nl-BE"/>
                    </w:rPr>
                  </w:pPr>
                </w:p>
              </w:tc>
              <w:tc>
                <w:tcPr>
                  <w:tcW w:w="429" w:type="dxa"/>
                  <w:textDirection w:val="btLr"/>
                </w:tcPr>
                <w:p w:rsidR="00A568B9" w:rsidRPr="00525053" w:rsidRDefault="00A568B9" w:rsidP="00270991">
                  <w:pP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</w:pPr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 </w:t>
                  </w:r>
                  <w:proofErr w:type="spellStart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>Bengevoord</w:t>
                  </w:r>
                  <w:proofErr w:type="spellEnd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A., et al., 201</w: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>6 [31]</w:t>
                  </w:r>
                </w:p>
                <w:p w:rsidR="00A568B9" w:rsidRPr="00525053" w:rsidRDefault="00A568B9" w:rsidP="00270991">
                  <w:pPr>
                    <w:ind w:left="113" w:right="113"/>
                    <w:rPr>
                      <w:rFonts w:ascii="Times New Roman" w:hAnsi="Times New Roman"/>
                      <w:b/>
                      <w:sz w:val="18"/>
                      <w:lang w:val="nl-BE"/>
                    </w:rPr>
                  </w:pPr>
                </w:p>
              </w:tc>
              <w:tc>
                <w:tcPr>
                  <w:tcW w:w="444" w:type="dxa"/>
                  <w:textDirection w:val="btLr"/>
                </w:tcPr>
                <w:p w:rsidR="00A568B9" w:rsidRPr="00525053" w:rsidRDefault="00A568B9" w:rsidP="00270991">
                  <w:pP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</w:pPr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 </w:t>
                  </w:r>
                  <w:proofErr w:type="spellStart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>Bhatt</w:t>
                  </w:r>
                  <w:proofErr w:type="spellEnd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H, et al., 2013</w: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[35]</w:t>
                  </w:r>
                </w:p>
                <w:p w:rsidR="00A568B9" w:rsidRPr="00525053" w:rsidRDefault="00A568B9" w:rsidP="00270991">
                  <w:pPr>
                    <w:ind w:left="113" w:right="113"/>
                    <w:rPr>
                      <w:rFonts w:ascii="Times New Roman" w:hAnsi="Times New Roman"/>
                      <w:b/>
                      <w:sz w:val="18"/>
                      <w:lang w:val="nl-BE"/>
                    </w:rPr>
                  </w:pPr>
                </w:p>
              </w:tc>
              <w:tc>
                <w:tcPr>
                  <w:tcW w:w="429" w:type="dxa"/>
                  <w:textDirection w:val="btLr"/>
                </w:tcPr>
                <w:p w:rsidR="00A568B9" w:rsidRPr="00525053" w:rsidRDefault="00A568B9" w:rsidP="00270991">
                  <w:pPr>
                    <w:ind w:left="113" w:right="113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 xml:space="preserve">de </w:t>
                  </w:r>
                  <w:proofErr w:type="spellStart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Souza</w:t>
                  </w:r>
                  <w:proofErr w:type="spellEnd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 xml:space="preserve"> Fortaleza AC, et al., 2017</w: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 xml:space="preserve"> [41]</w:t>
                  </w:r>
                </w:p>
              </w:tc>
              <w:tc>
                <w:tcPr>
                  <w:tcW w:w="429" w:type="dxa"/>
                  <w:textDirection w:val="btLr"/>
                </w:tcPr>
                <w:p w:rsidR="00A568B9" w:rsidRPr="00525053" w:rsidRDefault="00A568B9" w:rsidP="00270991">
                  <w:pPr>
                    <w:ind w:left="113" w:right="113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proofErr w:type="spellStart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Fietzek</w:t>
                  </w:r>
                  <w:proofErr w:type="spellEnd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 xml:space="preserve"> UM, et al., </w: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2017 [37]</w:t>
                  </w:r>
                </w:p>
              </w:tc>
              <w:tc>
                <w:tcPr>
                  <w:tcW w:w="429" w:type="dxa"/>
                  <w:textDirection w:val="btLr"/>
                </w:tcPr>
                <w:p w:rsidR="00A568B9" w:rsidRPr="00525053" w:rsidRDefault="00A568B9" w:rsidP="00270991">
                  <w:pPr>
                    <w:ind w:left="113" w:right="113"/>
                    <w:rPr>
                      <w:rFonts w:ascii="Times New Roman" w:hAnsi="Times New Roman"/>
                      <w:b/>
                      <w:sz w:val="18"/>
                      <w:lang w:val="nl-BE"/>
                    </w:rPr>
                  </w:pPr>
                  <w:proofErr w:type="spellStart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>Lohnes</w:t>
                  </w:r>
                  <w:proofErr w:type="spellEnd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CA, et al., 2011</w: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[40]</w:t>
                  </w:r>
                </w:p>
              </w:tc>
              <w:tc>
                <w:tcPr>
                  <w:tcW w:w="429" w:type="dxa"/>
                  <w:shd w:val="clear" w:color="auto" w:fill="auto"/>
                  <w:textDirection w:val="btLr"/>
                </w:tcPr>
                <w:p w:rsidR="00A568B9" w:rsidRPr="00525053" w:rsidRDefault="00A568B9" w:rsidP="00270991">
                  <w:pPr>
                    <w:ind w:left="113" w:right="113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proofErr w:type="spellStart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Mancini</w:t>
                  </w:r>
                  <w:proofErr w:type="spellEnd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 xml:space="preserve"> M, et al., 2017</w: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 xml:space="preserve"> [39]</w:t>
                  </w:r>
                </w:p>
              </w:tc>
              <w:tc>
                <w:tcPr>
                  <w:tcW w:w="429" w:type="dxa"/>
                  <w:textDirection w:val="btLr"/>
                </w:tcPr>
                <w:p w:rsidR="00A568B9" w:rsidRPr="00970B17" w:rsidRDefault="00A568B9" w:rsidP="00270991">
                  <w:pPr>
                    <w:ind w:left="113" w:right="113"/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</w:pPr>
                  <w:proofErr w:type="spellStart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>McNeely</w:t>
                  </w:r>
                  <w:proofErr w:type="spellEnd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ME, et al., 2011</w: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[43]</w:t>
                  </w:r>
                </w:p>
              </w:tc>
              <w:tc>
                <w:tcPr>
                  <w:tcW w:w="429" w:type="dxa"/>
                  <w:textDirection w:val="btLr"/>
                </w:tcPr>
                <w:p w:rsidR="00A568B9" w:rsidRPr="00525053" w:rsidRDefault="00A568B9" w:rsidP="00270991">
                  <w:pPr>
                    <w:rPr>
                      <w:rFonts w:ascii="Times New Roman" w:hAnsi="Times New Roman"/>
                      <w:b/>
                      <w:sz w:val="18"/>
                      <w:lang w:val="nl-BE"/>
                    </w:rPr>
                  </w:pPr>
                  <w:r w:rsidRPr="00525053">
                    <w:rPr>
                      <w:rFonts w:ascii="Times New Roman" w:hAnsi="Times New Roman"/>
                      <w:b/>
                      <w:sz w:val="18"/>
                      <w:lang w:val="nl-BE"/>
                    </w:rPr>
                    <w:t xml:space="preserve">  Nieuwboer A, et al., 2009</w:t>
                  </w:r>
                  <w:r>
                    <w:rPr>
                      <w:rFonts w:ascii="Times New Roman" w:hAnsi="Times New Roman"/>
                      <w:b/>
                      <w:sz w:val="18"/>
                      <w:lang w:val="nl-BE"/>
                    </w:rPr>
                    <w:t xml:space="preserve"> [27]</w:t>
                  </w:r>
                </w:p>
                <w:p w:rsidR="00A568B9" w:rsidRPr="00525053" w:rsidRDefault="00A568B9" w:rsidP="00270991">
                  <w:pPr>
                    <w:ind w:left="113" w:right="113"/>
                    <w:rPr>
                      <w:rFonts w:ascii="Times New Roman" w:hAnsi="Times New Roman"/>
                      <w:b/>
                      <w:sz w:val="18"/>
                      <w:lang w:val="nl-BE"/>
                    </w:rPr>
                  </w:pPr>
                </w:p>
              </w:tc>
              <w:tc>
                <w:tcPr>
                  <w:tcW w:w="429" w:type="dxa"/>
                  <w:textDirection w:val="btLr"/>
                </w:tcPr>
                <w:p w:rsidR="00A568B9" w:rsidRPr="00525053" w:rsidRDefault="00A568B9" w:rsidP="00270991">
                  <w:pPr>
                    <w:rPr>
                      <w:rFonts w:ascii="Times New Roman" w:hAnsi="Times New Roman"/>
                      <w:b/>
                      <w:sz w:val="18"/>
                      <w:lang w:val="nl-BE"/>
                    </w:rPr>
                  </w:pPr>
                  <w:r w:rsidRPr="00525053">
                    <w:rPr>
                      <w:rFonts w:ascii="Times New Roman" w:hAnsi="Times New Roman"/>
                      <w:b/>
                      <w:sz w:val="18"/>
                      <w:lang w:val="nl-BE"/>
                    </w:rPr>
                    <w:t xml:space="preserve">  </w:t>
                  </w:r>
                  <w:proofErr w:type="spellStart"/>
                  <w:r w:rsidRPr="00525053">
                    <w:rPr>
                      <w:rFonts w:ascii="Times New Roman" w:hAnsi="Times New Roman"/>
                      <w:b/>
                      <w:sz w:val="18"/>
                      <w:lang w:val="nl-BE"/>
                    </w:rPr>
                    <w:t>Peterson</w:t>
                  </w:r>
                  <w:proofErr w:type="spellEnd"/>
                  <w:r w:rsidRPr="00525053">
                    <w:rPr>
                      <w:rFonts w:ascii="Times New Roman" w:hAnsi="Times New Roman"/>
                      <w:b/>
                      <w:sz w:val="18"/>
                      <w:lang w:val="nl-BE"/>
                    </w:rPr>
                    <w:t xml:space="preserve"> DS, et al., 2012</w:t>
                  </w:r>
                  <w:r>
                    <w:rPr>
                      <w:rFonts w:ascii="Times New Roman" w:hAnsi="Times New Roman"/>
                      <w:b/>
                      <w:sz w:val="18"/>
                      <w:lang w:val="nl-BE"/>
                    </w:rPr>
                    <w:t xml:space="preserve"> [42]</w:t>
                  </w:r>
                </w:p>
                <w:p w:rsidR="00A568B9" w:rsidRPr="00525053" w:rsidRDefault="00A568B9" w:rsidP="00270991">
                  <w:pPr>
                    <w:ind w:left="113" w:right="113"/>
                    <w:rPr>
                      <w:rFonts w:ascii="Times New Roman" w:hAnsi="Times New Roman"/>
                      <w:b/>
                      <w:sz w:val="18"/>
                      <w:lang w:val="nl-BE"/>
                    </w:rPr>
                  </w:pPr>
                </w:p>
              </w:tc>
              <w:tc>
                <w:tcPr>
                  <w:tcW w:w="429" w:type="dxa"/>
                  <w:textDirection w:val="btLr"/>
                </w:tcPr>
                <w:p w:rsidR="00A568B9" w:rsidRPr="00525053" w:rsidRDefault="00A568B9" w:rsidP="00270991">
                  <w:pP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</w:pPr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 </w:t>
                  </w:r>
                  <w:proofErr w:type="spellStart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>Sijobert</w:t>
                  </w:r>
                  <w:proofErr w:type="spellEnd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B, et al., 2016</w: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[36]</w:t>
                  </w:r>
                </w:p>
                <w:p w:rsidR="00A568B9" w:rsidRPr="00525053" w:rsidRDefault="00A568B9" w:rsidP="00270991">
                  <w:pPr>
                    <w:ind w:left="113" w:right="113"/>
                    <w:rPr>
                      <w:rFonts w:ascii="Times New Roman" w:hAnsi="Times New Roman"/>
                      <w:b/>
                      <w:sz w:val="18"/>
                      <w:lang w:val="nl-BE"/>
                    </w:rPr>
                  </w:pPr>
                </w:p>
              </w:tc>
              <w:tc>
                <w:tcPr>
                  <w:tcW w:w="429" w:type="dxa"/>
                  <w:textDirection w:val="btLr"/>
                </w:tcPr>
                <w:p w:rsidR="00A568B9" w:rsidRPr="00525053" w:rsidRDefault="00A568B9" w:rsidP="00270991">
                  <w:pPr>
                    <w:rPr>
                      <w:rFonts w:ascii="Times New Roman" w:hAnsi="Times New Roman"/>
                      <w:b/>
                      <w:sz w:val="18"/>
                      <w:lang w:val="nl-BE"/>
                    </w:rPr>
                  </w:pPr>
                  <w:r w:rsidRPr="00525053">
                    <w:rPr>
                      <w:rFonts w:ascii="Times New Roman" w:hAnsi="Times New Roman"/>
                      <w:b/>
                      <w:sz w:val="18"/>
                      <w:lang w:val="nl-BE"/>
                    </w:rPr>
                    <w:t xml:space="preserve">  </w:t>
                  </w:r>
                  <w:proofErr w:type="spellStart"/>
                  <w:r w:rsidRPr="00525053">
                    <w:rPr>
                      <w:rFonts w:ascii="Times New Roman" w:hAnsi="Times New Roman"/>
                      <w:b/>
                      <w:sz w:val="18"/>
                      <w:lang w:val="nl-BE"/>
                    </w:rPr>
                    <w:t>Spildooren</w:t>
                  </w:r>
                  <w:proofErr w:type="spellEnd"/>
                  <w:r w:rsidRPr="00525053">
                    <w:rPr>
                      <w:rFonts w:ascii="Times New Roman" w:hAnsi="Times New Roman"/>
                      <w:b/>
                      <w:sz w:val="18"/>
                      <w:lang w:val="nl-BE"/>
                    </w:rPr>
                    <w:t xml:space="preserve"> J, et al., 2010</w:t>
                  </w:r>
                  <w:r>
                    <w:rPr>
                      <w:rFonts w:ascii="Times New Roman" w:hAnsi="Times New Roman"/>
                      <w:b/>
                      <w:sz w:val="18"/>
                      <w:lang w:val="nl-BE"/>
                    </w:rPr>
                    <w:t xml:space="preserve"> [28]</w:t>
                  </w:r>
                </w:p>
                <w:p w:rsidR="00A568B9" w:rsidRPr="00525053" w:rsidRDefault="00A568B9" w:rsidP="00270991">
                  <w:pPr>
                    <w:ind w:left="113" w:right="113"/>
                    <w:rPr>
                      <w:rFonts w:ascii="Times New Roman" w:hAnsi="Times New Roman"/>
                      <w:b/>
                      <w:sz w:val="18"/>
                      <w:lang w:val="nl-BE"/>
                    </w:rPr>
                  </w:pPr>
                </w:p>
              </w:tc>
              <w:tc>
                <w:tcPr>
                  <w:tcW w:w="429" w:type="dxa"/>
                  <w:textDirection w:val="btLr"/>
                </w:tcPr>
                <w:p w:rsidR="00A568B9" w:rsidRPr="00525053" w:rsidRDefault="00A568B9" w:rsidP="00270991">
                  <w:pP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</w:pPr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 </w:t>
                  </w:r>
                  <w:proofErr w:type="spellStart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>Spildooren</w:t>
                  </w:r>
                  <w:proofErr w:type="spellEnd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J, et al., 2012</w: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[32]</w:t>
                  </w:r>
                </w:p>
                <w:p w:rsidR="00A568B9" w:rsidRPr="00525053" w:rsidRDefault="00A568B9" w:rsidP="00270991">
                  <w:pPr>
                    <w:ind w:left="113" w:right="113"/>
                    <w:rPr>
                      <w:rFonts w:ascii="Times New Roman" w:hAnsi="Times New Roman"/>
                      <w:b/>
                      <w:sz w:val="18"/>
                      <w:lang w:val="nl-BE"/>
                    </w:rPr>
                  </w:pPr>
                </w:p>
              </w:tc>
              <w:tc>
                <w:tcPr>
                  <w:tcW w:w="429" w:type="dxa"/>
                  <w:textDirection w:val="btLr"/>
                </w:tcPr>
                <w:p w:rsidR="00A568B9" w:rsidRPr="00525053" w:rsidRDefault="00A568B9" w:rsidP="00270991">
                  <w:pP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 </w:t>
                  </w:r>
                  <w:proofErr w:type="spellStart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>Spildooren</w:t>
                  </w:r>
                  <w:proofErr w:type="spellEnd"/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J, et al., 2013</w: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[33]</w:t>
                  </w:r>
                </w:p>
                <w:p w:rsidR="00A568B9" w:rsidRPr="00525053" w:rsidRDefault="00A568B9" w:rsidP="00270991">
                  <w:pPr>
                    <w:ind w:left="113" w:right="113"/>
                    <w:rPr>
                      <w:rFonts w:ascii="Times New Roman" w:hAnsi="Times New Roman"/>
                      <w:b/>
                      <w:sz w:val="18"/>
                      <w:lang w:val="nl-BE"/>
                    </w:rPr>
                  </w:pPr>
                </w:p>
              </w:tc>
              <w:tc>
                <w:tcPr>
                  <w:tcW w:w="429" w:type="dxa"/>
                  <w:textDirection w:val="btLr"/>
                </w:tcPr>
                <w:p w:rsidR="00A568B9" w:rsidRPr="00525053" w:rsidRDefault="00A568B9" w:rsidP="00270991">
                  <w:pP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 </w:t>
                  </w:r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>Vervoort G, et al., 2016</w: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[34]</w:t>
                  </w:r>
                </w:p>
                <w:p w:rsidR="00A568B9" w:rsidRPr="00525053" w:rsidRDefault="00A568B9" w:rsidP="00270991">
                  <w:pPr>
                    <w:ind w:left="113" w:right="113"/>
                    <w:rPr>
                      <w:rFonts w:ascii="Times New Roman" w:hAnsi="Times New Roman"/>
                      <w:b/>
                      <w:sz w:val="18"/>
                      <w:lang w:val="nl-BE"/>
                    </w:rPr>
                  </w:pPr>
                </w:p>
              </w:tc>
              <w:tc>
                <w:tcPr>
                  <w:tcW w:w="429" w:type="dxa"/>
                  <w:textDirection w:val="btLr"/>
                </w:tcPr>
                <w:p w:rsidR="00A568B9" w:rsidRPr="00525053" w:rsidRDefault="00A568B9" w:rsidP="00270991">
                  <w:pP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 </w:t>
                  </w:r>
                  <w:r w:rsidRPr="00525053"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>Willems AM, et al., 2007</w: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  <w:lang w:val="nl-BE"/>
                    </w:rPr>
                    <w:t xml:space="preserve"> [22]</w:t>
                  </w:r>
                </w:p>
                <w:p w:rsidR="00A568B9" w:rsidRPr="00525053" w:rsidRDefault="00A568B9" w:rsidP="00270991">
                  <w:pPr>
                    <w:ind w:left="113" w:right="113"/>
                    <w:rPr>
                      <w:rFonts w:ascii="Times New Roman" w:hAnsi="Times New Roman"/>
                      <w:b/>
                      <w:sz w:val="18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48"/>
              </w:trPr>
              <w:tc>
                <w:tcPr>
                  <w:tcW w:w="214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proofErr w:type="spellStart"/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Title</w:t>
                  </w:r>
                  <w:proofErr w:type="spellEnd"/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 xml:space="preserve"> </w:t>
                  </w:r>
                  <w:proofErr w:type="spellStart"/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and</w:t>
                  </w:r>
                  <w:proofErr w:type="spellEnd"/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 xml:space="preserve"> abstract</w:t>
                  </w: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cantSplit/>
                <w:trHeight w:val="28"/>
              </w:trPr>
              <w:tc>
                <w:tcPr>
                  <w:tcW w:w="2149" w:type="dxa"/>
                </w:tcPr>
                <w:p w:rsidR="00A568B9" w:rsidRPr="00BA6E8F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proofErr w:type="spellStart"/>
                  <w:r w:rsidRPr="00BA6E8F">
                    <w:rPr>
                      <w:rFonts w:ascii="Times New Roman" w:hAnsi="Times New Roman"/>
                      <w:sz w:val="18"/>
                      <w:lang w:val="nl-BE"/>
                    </w:rPr>
                    <w:t>Study</w:t>
                  </w:r>
                  <w:proofErr w:type="spellEnd"/>
                  <w:r w:rsidRPr="00BA6E8F">
                    <w:rPr>
                      <w:rFonts w:ascii="Times New Roman" w:hAnsi="Times New Roman"/>
                      <w:sz w:val="18"/>
                      <w:lang w:val="nl-BE"/>
                    </w:rPr>
                    <w:t xml:space="preserve"> design</w:t>
                  </w: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cantSplit/>
                <w:trHeight w:val="28"/>
              </w:trPr>
              <w:tc>
                <w:tcPr>
                  <w:tcW w:w="2149" w:type="dxa"/>
                </w:tcPr>
                <w:p w:rsidR="00A568B9" w:rsidRPr="00BA6E8F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r>
                    <w:rPr>
                      <w:rFonts w:ascii="Times New Roman" w:hAnsi="Times New Roman"/>
                      <w:sz w:val="18"/>
                      <w:lang w:val="nl-BE"/>
                    </w:rPr>
                    <w:t>A</w:t>
                  </w:r>
                  <w:r w:rsidRPr="00BA6E8F">
                    <w:rPr>
                      <w:rFonts w:ascii="Times New Roman" w:hAnsi="Times New Roman"/>
                      <w:sz w:val="18"/>
                      <w:lang w:val="nl-BE"/>
                    </w:rPr>
                    <w:t>bstract</w:t>
                  </w: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16"/>
                      <w:highlight w:val="lightGray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proofErr w:type="spellStart"/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Introduction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A6E8F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r w:rsidRPr="00BA6E8F">
                    <w:rPr>
                      <w:rFonts w:ascii="Times New Roman" w:hAnsi="Times New Roman"/>
                      <w:sz w:val="18"/>
                      <w:lang w:val="nl-BE"/>
                    </w:rPr>
                    <w:t>Background</w:t>
                  </w: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A6E8F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proofErr w:type="spellStart"/>
                  <w:r w:rsidRPr="00BA6E8F">
                    <w:rPr>
                      <w:rFonts w:ascii="Times New Roman" w:hAnsi="Times New Roman"/>
                      <w:sz w:val="18"/>
                      <w:lang w:val="nl-BE"/>
                    </w:rPr>
                    <w:t>Objectives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48"/>
              </w:trPr>
              <w:tc>
                <w:tcPr>
                  <w:tcW w:w="214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proofErr w:type="spellStart"/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Methods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40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Study</w:t>
                  </w:r>
                  <w:proofErr w:type="spellEnd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 xml:space="preserve"> design</w:t>
                  </w: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40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Setting</w:t>
                  </w: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40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Selection</w:t>
                  </w:r>
                  <w:proofErr w:type="spellEnd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 xml:space="preserve"> </w:t>
                  </w: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participants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40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Matching criteria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</w:tr>
            <w:tr w:rsidR="00A568B9" w:rsidRPr="001F0EE9" w:rsidTr="00270991">
              <w:trPr>
                <w:trHeight w:val="40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Variables</w:t>
                  </w: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40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Measurement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Bias</w:t>
                  </w: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Study</w:t>
                  </w:r>
                  <w:proofErr w:type="spellEnd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 xml:space="preserve"> </w:t>
                  </w: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size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Quantitative</w:t>
                  </w:r>
                  <w:proofErr w:type="spellEnd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 xml:space="preserve"> variables</w:t>
                  </w: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 xml:space="preserve">Statistical </w:t>
                  </w: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methods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Subgroups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48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Missing data</w:t>
                  </w: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ind w:left="708"/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 xml:space="preserve">Matching </w:t>
                  </w: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group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color w:val="FF0000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44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Sensitivity</w:t>
                  </w:r>
                  <w:proofErr w:type="spellEnd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 xml:space="preserve"> analysis</w:t>
                  </w: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proofErr w:type="spellStart"/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Results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color w:val="000000" w:themeColor="text1"/>
                      <w:sz w:val="18"/>
                      <w:lang w:val="nl-BE"/>
                    </w:rPr>
                    <w:t>Number</w:t>
                  </w:r>
                  <w:proofErr w:type="spellEnd"/>
                  <w:r w:rsidRPr="00B73AB7">
                    <w:rPr>
                      <w:rFonts w:ascii="Times New Roman" w:hAnsi="Times New Roman"/>
                      <w:color w:val="000000" w:themeColor="text1"/>
                      <w:sz w:val="18"/>
                      <w:lang w:val="nl-BE"/>
                    </w:rPr>
                    <w:t xml:space="preserve"> of </w:t>
                  </w:r>
                  <w:proofErr w:type="spellStart"/>
                  <w:r w:rsidRPr="00B73AB7">
                    <w:rPr>
                      <w:rFonts w:ascii="Times New Roman" w:hAnsi="Times New Roman"/>
                      <w:color w:val="000000" w:themeColor="text1"/>
                      <w:sz w:val="18"/>
                      <w:lang w:val="nl-BE"/>
                    </w:rPr>
                    <w:t>participants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Non-</w:t>
                  </w: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participation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48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Flow-diagram</w:t>
                  </w: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 xml:space="preserve">Subject </w:t>
                  </w: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characteristics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Missing data</w:t>
                  </w: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color w:val="FF0000"/>
                      <w:sz w:val="18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Outcome</w:t>
                  </w:r>
                  <w:proofErr w:type="spellEnd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 xml:space="preserve"> data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44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  <w:shd w:val="clear" w:color="auto" w:fill="auto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Unadjusted</w:t>
                  </w:r>
                  <w:proofErr w:type="spellEnd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 xml:space="preserve"> </w:t>
                  </w: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estimates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Category</w:t>
                  </w:r>
                  <w:proofErr w:type="spellEnd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 xml:space="preserve"> </w:t>
                  </w: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boundaries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4A581C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4A581C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4A581C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A568B9" w:rsidRPr="004A581C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4A581C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4A581C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4A581C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4A581C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4A581C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4A581C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4A581C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4A581C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4A581C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4A581C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4A581C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4A581C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4A581C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4A581C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4A581C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4A581C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4A581C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4A581C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4A581C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4A581C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4A581C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4A581C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4A581C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4A581C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4A581C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Pr="004A581C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 w:rsidRPr="004A581C"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</w:tr>
            <w:tr w:rsidR="00A568B9" w:rsidRPr="001F0EE9" w:rsidTr="00270991">
              <w:trPr>
                <w:trHeight w:val="248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Riskanalysis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 xml:space="preserve">na </w:t>
                  </w:r>
                </w:p>
              </w:tc>
              <w:tc>
                <w:tcPr>
                  <w:tcW w:w="444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A568B9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lang w:val="nl-BE"/>
                    </w:rPr>
                    <w:t>na</w:t>
                  </w: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8722A7" w:rsidRDefault="00A568B9" w:rsidP="00270991">
                  <w:pPr>
                    <w:jc w:val="right"/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Other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proofErr w:type="spellStart"/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Discussion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Key</w:t>
                  </w:r>
                  <w:proofErr w:type="spellEnd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 xml:space="preserve"> </w:t>
                  </w: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results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Limitations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Interpretation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48"/>
              </w:trPr>
              <w:tc>
                <w:tcPr>
                  <w:tcW w:w="2149" w:type="dxa"/>
                </w:tcPr>
                <w:p w:rsidR="00A568B9" w:rsidRPr="00B73AB7" w:rsidRDefault="00A568B9" w:rsidP="00270991">
                  <w:pPr>
                    <w:jc w:val="right"/>
                    <w:rPr>
                      <w:rFonts w:ascii="Times New Roman" w:hAnsi="Times New Roman"/>
                      <w:sz w:val="18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Generalisability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595959" w:themeFill="text1" w:themeFillTint="A6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proofErr w:type="spellStart"/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>Other</w:t>
                  </w:r>
                  <w:proofErr w:type="spellEnd"/>
                  <w:r w:rsidRPr="008722A7">
                    <w:rPr>
                      <w:rFonts w:ascii="Times New Roman" w:hAnsi="Times New Roman"/>
                      <w:sz w:val="20"/>
                      <w:lang w:val="nl-BE"/>
                    </w:rPr>
                    <w:t xml:space="preserve"> information</w:t>
                  </w: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F2F2F2" w:themeFill="background1" w:themeFillShade="F2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  <w:tr w:rsidR="00A568B9" w:rsidRPr="001F0EE9" w:rsidTr="00270991">
              <w:trPr>
                <w:trHeight w:val="234"/>
              </w:trPr>
              <w:tc>
                <w:tcPr>
                  <w:tcW w:w="2149" w:type="dxa"/>
                  <w:shd w:val="clear" w:color="auto" w:fill="auto"/>
                </w:tcPr>
                <w:p w:rsidR="00A568B9" w:rsidRPr="008722A7" w:rsidRDefault="00A568B9" w:rsidP="00270991">
                  <w:pPr>
                    <w:jc w:val="right"/>
                    <w:rPr>
                      <w:rFonts w:ascii="Times New Roman" w:hAnsi="Times New Roman"/>
                      <w:sz w:val="20"/>
                      <w:lang w:val="nl-BE"/>
                    </w:rPr>
                  </w:pPr>
                  <w:proofErr w:type="spellStart"/>
                  <w:r w:rsidRPr="00B73AB7">
                    <w:rPr>
                      <w:rFonts w:ascii="Times New Roman" w:hAnsi="Times New Roman"/>
                      <w:sz w:val="18"/>
                      <w:lang w:val="nl-BE"/>
                    </w:rPr>
                    <w:t>Funding</w:t>
                  </w:r>
                  <w:proofErr w:type="spellEnd"/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44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  <w:tc>
                <w:tcPr>
                  <w:tcW w:w="429" w:type="dxa"/>
                  <w:shd w:val="clear" w:color="auto" w:fill="BFBFBF" w:themeFill="background1" w:themeFillShade="BF"/>
                </w:tcPr>
                <w:p w:rsidR="00A568B9" w:rsidRPr="008722A7" w:rsidRDefault="00A568B9" w:rsidP="00270991">
                  <w:pPr>
                    <w:rPr>
                      <w:rFonts w:ascii="Times New Roman" w:hAnsi="Times New Roman"/>
                      <w:sz w:val="20"/>
                      <w:lang w:val="nl-BE"/>
                    </w:rPr>
                  </w:pPr>
                </w:p>
              </w:tc>
            </w:tr>
          </w:tbl>
          <w:p w:rsidR="00A568B9" w:rsidRPr="008722A7" w:rsidRDefault="00A568B9" w:rsidP="00270991">
            <w:pPr>
              <w:rPr>
                <w:rFonts w:ascii="Times New Roman" w:hAnsi="Times New Roman"/>
                <w:b/>
                <w:bCs/>
                <w:sz w:val="20"/>
                <w:szCs w:val="20"/>
                <w:lang w:val="nl-BE"/>
              </w:rPr>
            </w:pPr>
          </w:p>
          <w:p w:rsidR="00A568B9" w:rsidRDefault="00A568B9" w:rsidP="0027099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C75717" wp14:editId="2F64E300">
                      <wp:simplePos x="0" y="0"/>
                      <wp:positionH relativeFrom="column">
                        <wp:posOffset>785136</wp:posOffset>
                      </wp:positionH>
                      <wp:positionV relativeFrom="paragraph">
                        <wp:posOffset>11734</wp:posOffset>
                      </wp:positionV>
                      <wp:extent cx="333955" cy="166977"/>
                      <wp:effectExtent l="0" t="0" r="28575" b="2413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27F7FB" id="Rectangle 48" o:spid="_x0000_s1026" style="position:absolute;margin-left:61.8pt;margin-top:.9pt;width:26.3pt;height:1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YbkwIAAFEFAAAOAAAAZHJzL2Uyb0RvYy54bWysVNlOGzEUfa/Uf7D8XiY7JGKCIhBVJQqo&#10;UPFsPJ7MSN5qO5mkX99jewKEVqpUNQ8T38V3Ofcen1/slCRb4XxrdEmHJwNKhOamavW6pN8frz+d&#10;UeID0xWTRouS7oWnF8uPH847uxAj0xhZCUcQRPtFZ0vahGAXReF5IxTzJ8YKDWNtnGIBolsXlWMd&#10;oitZjAaDWdEZV1lnuPAe2qtspMsUv64FD3d17UUgsqSoLaSvS9/n+C2W52yxdsw2Le/LYP9QhWKt&#10;RtKXUFcsMLJx7W+hVMud8aYOJ9yowtR1y0XqAd0MB++6eWiYFakXgOPtC0z+/4Xlt9t7R9qqpBNM&#10;SjOFGX0DakyvpSDQAaDO+gX8Huy96yWPY+x2VzsV/9EH2SVQ9y+gil0gHMrxeDyfTinhMA1ns/np&#10;aYxZvF62zofPwigSDyV1yJ6gZNsbH7LrwSXm8ka21XUrZRL2/lI6smUYL7aiMt0j8lIimQ8woJj0&#10;S/HkRn01VfadTaHPw4caK5LV44Ma5fkUOlV6lFJq0pV0Ph3FnhhWtpYMGbmyANHrNSVMrsEFHlxK&#10;e3Q5B/17vbnto6sRgyvmm3w5mXIDqg2gkGxVSc9yt/m21BEhkUjQIxknmWcXT8+m2mP4zmRWeMuv&#10;WyS5AXb3zIEGIAyoHe7wqaVB16Y/UdIY9/NP+uiP7YSVkg60AiQ/NswJjOSLxt7Oh5NJ5GESJtPT&#10;EQT31vL81qI36tJgtEM8IpanY/QP8nCsnVFPeAFWMStMTHPkzuD3wmXIdMcbwsVqldzAPcvCjX6w&#10;PAaPOEV4H3dPzNl+DwMW6dYcKMgW79Yx+8ab2qw2wdRt2tVXXLE5UQBv0w71b0x8GN7Kyev1JVz+&#10;AgAA//8DAFBLAwQUAAYACAAAACEAZMop/NsAAAAIAQAADwAAAGRycy9kb3ducmV2LnhtbEyPwU7D&#10;MBBE70j8g7VI3KiTVEqjEKcqSNwQlBTuTrwkEfY6it02/Xu2J7jtaEazb6rt4qw44RxGTwrSVQIC&#10;qfNmpF7B5+HloQARoiajrSdUcMEA2/r2ptKl8Wf6wFMTe8ElFEqtYIhxKqUM3YBOh5WfkNj79rPT&#10;keXcSzPrM5c7K7MkyaXTI/GHQU/4PGD30xydgtdm8/7WpaF92u/b9dfuUhQ2C0rd3y27RxARl/gX&#10;his+o0PNTK0/kgnCss7WOUf54AVXf5NnIFoFWZGCrCv5f0D9CwAA//8DAFBLAQItABQABgAIAAAA&#10;IQC2gziS/gAAAOEBAAATAAAAAAAAAAAAAAAAAAAAAABbQ29udGVudF9UeXBlc10ueG1sUEsBAi0A&#10;FAAGAAgAAAAhADj9If/WAAAAlAEAAAsAAAAAAAAAAAAAAAAALwEAAF9yZWxzLy5yZWxzUEsBAi0A&#10;FAAGAAgAAAAhAD88FhuTAgAAUQUAAA4AAAAAAAAAAAAAAAAALgIAAGRycy9lMm9Eb2MueG1sUEsB&#10;Ai0AFAAGAAgAAAAhAGTKKfzbAAAACAEAAA8AAAAAAAAAAAAAAAAA7QQAAGRycy9kb3ducmV2Lnht&#10;bFBLBQYAAAAABAAEAPMAAAD1BQAAAAA=&#10;" fillcolor="#595959" strokecolor="windowTex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654214" wp14:editId="63A4D341">
                      <wp:simplePos x="0" y="0"/>
                      <wp:positionH relativeFrom="column">
                        <wp:posOffset>39923</wp:posOffset>
                      </wp:positionH>
                      <wp:positionV relativeFrom="paragraph">
                        <wp:posOffset>3203</wp:posOffset>
                      </wp:positionV>
                      <wp:extent cx="333955" cy="166977"/>
                      <wp:effectExtent l="0" t="0" r="28575" b="2413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452814" id="Rectangle 49" o:spid="_x0000_s1026" style="position:absolute;margin-left:3.15pt;margin-top:.25pt;width:26.3pt;height:1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OVjwIAADYFAAAOAAAAZHJzL2Uyb0RvYy54bWysVNtOGzEQfa/Uf7D8XjYhNxKxQREoVSUK&#10;CKh4Nl5vYsm32k426df32LvAQvtUNQ+bGc94LmfO+PzioBXZCx+kNSUdngwoEYbbSppNSX88rr+c&#10;URIiMxVT1oiSHkWgF8vPn84btxCndmtVJTxBEBMWjSvpNka3KIrAt0KzcGKdMDDW1msWofpNUXnW&#10;ILpWxelgMC0a6yvnLRch4PSqNdJljl/Xgsfbug4iElVS1Bbz1+fvc/oWy3O22HjmtpJ3ZbB/qEIz&#10;aZD0NdQVi4zsvPwjlJbc22DreMKtLmxdSy5yD+hmOPjQzcOWOZF7ATjBvcIU/l9YfrO/80RWJR3P&#10;KTFMY0b3QI2ZjRIEZwCocWEBvwd35zstQEzdHmqv0z/6IIcM6vEVVHGIhONwNBrNJxNKOEzD6XQ+&#10;m6WYxdtl50P8KqwmSSipR/YMJdtfh9i6vrikXMEqWa2lUlk5hkvlyZ5hvGBFZRtKFAsRhyVd51+O&#10;pXb6u61av9lkMMiDRw0h38/lvIurDGlKOh1NwBnOwMtasQhROyAVzIYSpjYgPI8+x393uQ3aL+oR&#10;YPQKQ/5eCf1+UqNXLGzbyzlqS1EtI/ZESV3Ss/5tZRIMIjO9gyuNqx1Qkp5tdcSEvW2pHxxfSyS5&#10;Bkh3zIPr6BD7G2/xqZVF17aTKNla/+tv58kfFISVkga7A0h+7pgXaPGbATnnw/E4LVtWxpPZKRTf&#10;tzz3LWanLy3mN8RL4XgWk39UL2LtrX7Cmq9SVpiY4cjdgt8pl7HdaTwUXKxW2Q0L5li8Ng+Op+AJ&#10;pwTv4+GJedeRLWIwN/Zlz9jiA+da33TT2NUu2lpmQr7hCuYkBcuZOdQ9JGn7+3r2envulr8BAAD/&#10;/wMAUEsDBBQABgAIAAAAIQB44x0F2gAAAAQBAAAPAAAAZHJzL2Rvd25yZXYueG1sTI7BTsMwEETv&#10;SPyDtUjcqENRozRkUxUEtyDRgtSrG2/jQLwOttuGv8ec4Dia0ZtXrSY7iBP50DtGuJ1lIIhbp3vu&#10;EN7fnm8KECEq1mpwTAjfFGBVX15UqtTuzBs6bWMnEoRDqRBMjGMpZWgNWRVmbiRO3cF5q2KKvpPa&#10;q3OC20HOsyyXVvWcHowa6dFQ+7k9WoQ+uKemOexe1x8Ppsua3cvSf0XE66tpfQ8i0hT/xvCrn9Sh&#10;Tk57d2QdxICQ36UhwgJEKhfFEsQeYZ4XIOtK/pevfwAAAP//AwBQSwECLQAUAAYACAAAACEAtoM4&#10;kv4AAADhAQAAEwAAAAAAAAAAAAAAAAAAAAAAW0NvbnRlbnRfVHlwZXNdLnhtbFBLAQItABQABgAI&#10;AAAAIQA4/SH/1gAAAJQBAAALAAAAAAAAAAAAAAAAAC8BAABfcmVscy8ucmVsc1BLAQItABQABgAI&#10;AAAAIQCLX2OVjwIAADYFAAAOAAAAAAAAAAAAAAAAAC4CAABkcnMvZTJvRG9jLnhtbFBLAQItABQA&#10;BgAIAAAAIQB44x0F2gAAAAQBAAAPAAAAAAAAAAAAAAAAAOkEAABkcnMvZG93bnJldi54bWxQSwUG&#10;AAAAAAQABADzAAAA8AUAAAAA&#10;" fillcolor="#bfbfbf" strokecolor="windowText" strokeweight=".5pt"/>
                  </w:pict>
                </mc:Fallback>
              </mc:AlternateContent>
            </w:r>
            <w:r w:rsidRPr="00A56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</w:t>
            </w:r>
            <w:r w:rsidRPr="00A568B9">
              <w:rPr>
                <w:rFonts w:ascii="Times New Roman" w:hAnsi="Times New Roman"/>
                <w:bCs/>
                <w:sz w:val="20"/>
                <w:szCs w:val="20"/>
              </w:rPr>
              <w:t xml:space="preserve">= yes,              = no, na= </w:t>
            </w:r>
            <w:proofErr w:type="spellStart"/>
            <w:r w:rsidRPr="00A568B9">
              <w:rPr>
                <w:rFonts w:ascii="Times New Roman" w:hAnsi="Times New Roman"/>
                <w:bCs/>
                <w:sz w:val="20"/>
                <w:szCs w:val="20"/>
              </w:rPr>
              <w:t>not</w:t>
            </w:r>
            <w:proofErr w:type="spellEnd"/>
            <w:r w:rsidRPr="00A568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68B9">
              <w:rPr>
                <w:rFonts w:ascii="Times New Roman" w:hAnsi="Times New Roman"/>
                <w:bCs/>
                <w:sz w:val="20"/>
                <w:szCs w:val="20"/>
              </w:rPr>
              <w:t>applicable</w:t>
            </w:r>
            <w:proofErr w:type="spellEnd"/>
          </w:p>
          <w:p w:rsidR="00A568B9" w:rsidRDefault="00A568B9" w:rsidP="0027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68B9" w:rsidRDefault="00A568B9" w:rsidP="0027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68B9" w:rsidRDefault="00A568B9" w:rsidP="0027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68B9" w:rsidRDefault="00A568B9" w:rsidP="0027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68B9" w:rsidRDefault="00A568B9" w:rsidP="0027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68B9" w:rsidRDefault="00A568B9" w:rsidP="0027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68B9" w:rsidRPr="00A568B9" w:rsidRDefault="00A568B9" w:rsidP="00A568B9">
            <w:pPr>
              <w:pStyle w:val="Caption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68B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lastRenderedPageBreak/>
              <w:t xml:space="preserve">Supplementary table </w:t>
            </w:r>
            <w:r w:rsidRPr="00A568B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5: </w:t>
            </w:r>
            <w:r w:rsidRPr="00A568B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GB"/>
              </w:rPr>
              <w:t>Quality assessment (presented in %) of the included articles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GB"/>
              </w:rPr>
              <w:t>.</w:t>
            </w:r>
            <w:bookmarkStart w:id="0" w:name="_GoBack"/>
            <w:bookmarkEnd w:id="0"/>
          </w:p>
          <w:tbl>
            <w:tblPr>
              <w:tblStyle w:val="TableGrid"/>
              <w:tblpPr w:leftFromText="180" w:rightFromText="180" w:horzAnchor="margin" w:tblpY="97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2"/>
              <w:gridCol w:w="2340"/>
              <w:gridCol w:w="2110"/>
            </w:tblGrid>
            <w:tr w:rsidR="00A568B9" w:rsidRPr="00CA0962" w:rsidTr="00270991">
              <w:trPr>
                <w:trHeight w:val="268"/>
              </w:trPr>
              <w:tc>
                <w:tcPr>
                  <w:tcW w:w="4622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A096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GB"/>
                    </w:rPr>
                    <w:t>Author(s)</w:t>
                  </w:r>
                </w:p>
              </w:tc>
              <w:tc>
                <w:tcPr>
                  <w:tcW w:w="234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A096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GB"/>
                    </w:rPr>
                    <w:t>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A096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GB"/>
                    </w:rPr>
                    <w:t>Qual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GB"/>
                    </w:rPr>
                    <w:t>i</w:t>
                  </w:r>
                  <w:r w:rsidRPr="00CA096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GB"/>
                    </w:rPr>
                    <w:t>ty</w:t>
                  </w:r>
                </w:p>
              </w:tc>
            </w:tr>
            <w:tr w:rsidR="00A568B9" w:rsidRPr="00CA0962" w:rsidTr="00270991">
              <w:trPr>
                <w:trHeight w:val="255"/>
              </w:trPr>
              <w:tc>
                <w:tcPr>
                  <w:tcW w:w="4622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Arias P, et al., 2010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[38]</w:t>
                  </w:r>
                </w:p>
              </w:tc>
              <w:tc>
                <w:tcPr>
                  <w:tcW w:w="234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75,9</w:t>
                  </w: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High</w:t>
                  </w:r>
                </w:p>
              </w:tc>
            </w:tr>
            <w:tr w:rsidR="00A568B9" w:rsidRPr="00CA0962" w:rsidTr="00270991">
              <w:trPr>
                <w:trHeight w:val="255"/>
              </w:trPr>
              <w:tc>
                <w:tcPr>
                  <w:tcW w:w="4622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proofErr w:type="spellStart"/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Bengevoord</w:t>
                  </w:r>
                  <w:proofErr w:type="spellEnd"/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A., et al., 201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6 [31]</w:t>
                  </w:r>
                </w:p>
              </w:tc>
              <w:tc>
                <w:tcPr>
                  <w:tcW w:w="234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75,9</w:t>
                  </w: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High</w:t>
                  </w:r>
                </w:p>
              </w:tc>
            </w:tr>
            <w:tr w:rsidR="00A568B9" w:rsidRPr="00CA0962" w:rsidTr="00270991">
              <w:trPr>
                <w:trHeight w:val="255"/>
              </w:trPr>
              <w:tc>
                <w:tcPr>
                  <w:tcW w:w="4622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Bhatt H, et al., 2013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[35]</w:t>
                  </w:r>
                </w:p>
              </w:tc>
              <w:tc>
                <w:tcPr>
                  <w:tcW w:w="234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66,7</w:t>
                  </w: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High</w:t>
                  </w:r>
                </w:p>
              </w:tc>
            </w:tr>
            <w:tr w:rsidR="00A568B9" w:rsidRPr="00CA0962" w:rsidTr="00270991">
              <w:trPr>
                <w:trHeight w:val="255"/>
              </w:trPr>
              <w:tc>
                <w:tcPr>
                  <w:tcW w:w="4622" w:type="dxa"/>
                  <w:noWrap/>
                </w:tcPr>
                <w:p w:rsidR="00A568B9" w:rsidRPr="008F051F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</w:pPr>
                  <w:r w:rsidRPr="008F051F"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 xml:space="preserve">De </w:t>
                  </w:r>
                  <w:proofErr w:type="spellStart"/>
                  <w:r w:rsidRPr="008F051F"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>Souza</w:t>
                  </w:r>
                  <w:proofErr w:type="spellEnd"/>
                  <w:r w:rsidRPr="008F051F"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 xml:space="preserve"> Fortaleza AC, et al.,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 xml:space="preserve"> 2017 [41]</w:t>
                  </w:r>
                </w:p>
              </w:tc>
              <w:tc>
                <w:tcPr>
                  <w:tcW w:w="2340" w:type="dxa"/>
                  <w:noWrap/>
                </w:tcPr>
                <w:p w:rsidR="00A568B9" w:rsidRPr="008F051F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>64.3%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8F051F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>High</w:t>
                  </w:r>
                </w:p>
              </w:tc>
            </w:tr>
            <w:tr w:rsidR="00A568B9" w:rsidRPr="00CA0962" w:rsidTr="00270991">
              <w:trPr>
                <w:trHeight w:val="255"/>
              </w:trPr>
              <w:tc>
                <w:tcPr>
                  <w:tcW w:w="4622" w:type="dxa"/>
                  <w:noWrap/>
                </w:tcPr>
                <w:p w:rsidR="00A568B9" w:rsidRPr="008F051F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Fietzek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UM, et al. 2017 [37]</w:t>
                  </w:r>
                </w:p>
              </w:tc>
              <w:tc>
                <w:tcPr>
                  <w:tcW w:w="2340" w:type="dxa"/>
                  <w:noWrap/>
                </w:tcPr>
                <w:p w:rsidR="00A568B9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67,9%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8F051F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High</w:t>
                  </w:r>
                </w:p>
              </w:tc>
            </w:tr>
            <w:tr w:rsidR="00A568B9" w:rsidRPr="00CA0962" w:rsidTr="00270991">
              <w:trPr>
                <w:trHeight w:val="255"/>
              </w:trPr>
              <w:tc>
                <w:tcPr>
                  <w:tcW w:w="4622" w:type="dxa"/>
                  <w:noWrap/>
                </w:tcPr>
                <w:p w:rsidR="00A568B9" w:rsidRPr="008F051F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</w:pPr>
                  <w:proofErr w:type="spellStart"/>
                  <w:r w:rsidRPr="008F051F"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>Lohnes</w:t>
                  </w:r>
                  <w:proofErr w:type="spellEnd"/>
                  <w:r w:rsidRPr="008F051F"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 xml:space="preserve"> CA, et al., 2011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 xml:space="preserve"> [40]</w:t>
                  </w:r>
                </w:p>
              </w:tc>
              <w:tc>
                <w:tcPr>
                  <w:tcW w:w="2340" w:type="dxa"/>
                  <w:noWrap/>
                </w:tcPr>
                <w:p w:rsidR="00A568B9" w:rsidRPr="008F051F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>75</w:t>
                  </w:r>
                  <w:r w:rsidRPr="008F051F"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>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8F051F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</w:pPr>
                  <w:r w:rsidRPr="008F051F"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>High</w:t>
                  </w:r>
                </w:p>
              </w:tc>
            </w:tr>
            <w:tr w:rsidR="00A568B9" w:rsidRPr="00CA0962" w:rsidTr="00270991">
              <w:trPr>
                <w:trHeight w:val="255"/>
              </w:trPr>
              <w:tc>
                <w:tcPr>
                  <w:tcW w:w="4622" w:type="dxa"/>
                  <w:noWrap/>
                </w:tcPr>
                <w:p w:rsidR="00A568B9" w:rsidRPr="008F051F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Mancini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M, et al., 2017 [39]</w:t>
                  </w:r>
                </w:p>
              </w:tc>
              <w:tc>
                <w:tcPr>
                  <w:tcW w:w="2340" w:type="dxa"/>
                  <w:noWrap/>
                </w:tcPr>
                <w:p w:rsidR="00A568B9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8F051F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High</w:t>
                  </w:r>
                </w:p>
              </w:tc>
            </w:tr>
            <w:tr w:rsidR="00A568B9" w:rsidRPr="00CA0962" w:rsidTr="00270991">
              <w:trPr>
                <w:trHeight w:val="255"/>
              </w:trPr>
              <w:tc>
                <w:tcPr>
                  <w:tcW w:w="4622" w:type="dxa"/>
                  <w:noWrap/>
                </w:tcPr>
                <w:p w:rsidR="00A568B9" w:rsidRPr="008F051F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</w:pPr>
                  <w:proofErr w:type="spellStart"/>
                  <w:r w:rsidRPr="008F051F"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>McNeely</w:t>
                  </w:r>
                  <w:proofErr w:type="spellEnd"/>
                  <w:r w:rsidRPr="008F051F"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 xml:space="preserve"> ME, et al., 2011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 xml:space="preserve"> [43]</w:t>
                  </w:r>
                </w:p>
              </w:tc>
              <w:tc>
                <w:tcPr>
                  <w:tcW w:w="2340" w:type="dxa"/>
                  <w:noWrap/>
                </w:tcPr>
                <w:p w:rsidR="00A568B9" w:rsidRPr="008F051F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>67,9</w:t>
                  </w:r>
                  <w:r w:rsidRPr="008F051F"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>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8F051F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</w:pPr>
                  <w:r w:rsidRPr="008F051F"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>High</w:t>
                  </w:r>
                </w:p>
              </w:tc>
            </w:tr>
            <w:tr w:rsidR="00A568B9" w:rsidRPr="00CA0962" w:rsidTr="00270991">
              <w:trPr>
                <w:trHeight w:val="255"/>
              </w:trPr>
              <w:tc>
                <w:tcPr>
                  <w:tcW w:w="4622" w:type="dxa"/>
                  <w:noWrap/>
                </w:tcPr>
                <w:p w:rsidR="00A568B9" w:rsidRPr="008F051F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</w:pPr>
                  <w:r w:rsidRPr="008F051F"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>Nieuwboer A, et al., 2009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 xml:space="preserve"> [27]</w:t>
                  </w:r>
                </w:p>
              </w:tc>
              <w:tc>
                <w:tcPr>
                  <w:tcW w:w="2340" w:type="dxa"/>
                  <w:noWrap/>
                </w:tcPr>
                <w:p w:rsidR="00A568B9" w:rsidRPr="008F051F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>75</w:t>
                  </w:r>
                  <w:r w:rsidRPr="008F051F"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>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 w:rsidRPr="008F051F">
                    <w:rPr>
                      <w:rFonts w:ascii="Times New Roman" w:hAnsi="Times New Roman"/>
                      <w:sz w:val="20"/>
                      <w:szCs w:val="20"/>
                      <w:lang w:val="nl-BE"/>
                    </w:rPr>
                    <w:t>H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igh</w:t>
                  </w:r>
                  <w:proofErr w:type="spellEnd"/>
                </w:p>
              </w:tc>
            </w:tr>
            <w:tr w:rsidR="00A568B9" w:rsidRPr="00CA0962" w:rsidTr="00270991">
              <w:trPr>
                <w:trHeight w:val="255"/>
              </w:trPr>
              <w:tc>
                <w:tcPr>
                  <w:tcW w:w="4622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Peterson DS, et al., 2012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[42]</w:t>
                  </w:r>
                </w:p>
              </w:tc>
              <w:tc>
                <w:tcPr>
                  <w:tcW w:w="234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73,3</w:t>
                  </w: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High</w:t>
                  </w:r>
                </w:p>
              </w:tc>
            </w:tr>
            <w:tr w:rsidR="00A568B9" w:rsidRPr="00CA0962" w:rsidTr="00270991">
              <w:trPr>
                <w:trHeight w:val="255"/>
              </w:trPr>
              <w:tc>
                <w:tcPr>
                  <w:tcW w:w="4622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proofErr w:type="spellStart"/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Sijobert</w:t>
                  </w:r>
                  <w:proofErr w:type="spellEnd"/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B, et al., 2016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[36]</w:t>
                  </w:r>
                </w:p>
              </w:tc>
              <w:tc>
                <w:tcPr>
                  <w:tcW w:w="234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46,4</w:t>
                  </w: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Moderate</w:t>
                  </w:r>
                </w:p>
              </w:tc>
            </w:tr>
            <w:tr w:rsidR="00A568B9" w:rsidRPr="00CA0962" w:rsidTr="00270991">
              <w:trPr>
                <w:trHeight w:val="255"/>
              </w:trPr>
              <w:tc>
                <w:tcPr>
                  <w:tcW w:w="4622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proofErr w:type="spellStart"/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Spildooren</w:t>
                  </w:r>
                  <w:proofErr w:type="spellEnd"/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J, et al., 2010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[28]</w:t>
                  </w:r>
                </w:p>
              </w:tc>
              <w:tc>
                <w:tcPr>
                  <w:tcW w:w="234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73,3</w:t>
                  </w: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High</w:t>
                  </w:r>
                </w:p>
              </w:tc>
            </w:tr>
            <w:tr w:rsidR="00A568B9" w:rsidRPr="00CA0962" w:rsidTr="00270991">
              <w:trPr>
                <w:trHeight w:val="255"/>
              </w:trPr>
              <w:tc>
                <w:tcPr>
                  <w:tcW w:w="4622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proofErr w:type="spellStart"/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Spildooren</w:t>
                  </w:r>
                  <w:proofErr w:type="spellEnd"/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J, et al., 2012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[32]</w:t>
                  </w:r>
                </w:p>
              </w:tc>
              <w:tc>
                <w:tcPr>
                  <w:tcW w:w="234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80</w:t>
                  </w: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High</w:t>
                  </w:r>
                </w:p>
              </w:tc>
            </w:tr>
            <w:tr w:rsidR="00A568B9" w:rsidRPr="00CA0962" w:rsidTr="00270991">
              <w:trPr>
                <w:trHeight w:val="255"/>
              </w:trPr>
              <w:tc>
                <w:tcPr>
                  <w:tcW w:w="4622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proofErr w:type="spellStart"/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Spildooren</w:t>
                  </w:r>
                  <w:proofErr w:type="spellEnd"/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J, et al., 2013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[33]</w:t>
                  </w:r>
                </w:p>
              </w:tc>
              <w:tc>
                <w:tcPr>
                  <w:tcW w:w="234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76,7</w:t>
                  </w: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High</w:t>
                  </w:r>
                </w:p>
              </w:tc>
            </w:tr>
            <w:tr w:rsidR="00A568B9" w:rsidRPr="00CA0962" w:rsidTr="00270991">
              <w:trPr>
                <w:trHeight w:val="255"/>
              </w:trPr>
              <w:tc>
                <w:tcPr>
                  <w:tcW w:w="4622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proofErr w:type="spellStart"/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Vervoort</w:t>
                  </w:r>
                  <w:proofErr w:type="spellEnd"/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G, et al., 2016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[34]</w:t>
                  </w:r>
                </w:p>
              </w:tc>
              <w:tc>
                <w:tcPr>
                  <w:tcW w:w="234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75</w:t>
                  </w: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High</w:t>
                  </w:r>
                </w:p>
              </w:tc>
            </w:tr>
            <w:tr w:rsidR="00A568B9" w:rsidRPr="00CA0962" w:rsidTr="00270991">
              <w:trPr>
                <w:trHeight w:val="255"/>
              </w:trPr>
              <w:tc>
                <w:tcPr>
                  <w:tcW w:w="4622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Willems AM, et al., 2007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[22]</w:t>
                  </w:r>
                </w:p>
              </w:tc>
              <w:tc>
                <w:tcPr>
                  <w:tcW w:w="234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64,3</w:t>
                  </w:r>
                  <w:r w:rsidRPr="00CA096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%</w:t>
                  </w:r>
                </w:p>
              </w:tc>
              <w:tc>
                <w:tcPr>
                  <w:tcW w:w="2110" w:type="dxa"/>
                  <w:noWrap/>
                </w:tcPr>
                <w:p w:rsidR="00A568B9" w:rsidRPr="00CA0962" w:rsidRDefault="00A568B9" w:rsidP="00A568B9">
                  <w:pP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High</w:t>
                  </w:r>
                </w:p>
              </w:tc>
            </w:tr>
          </w:tbl>
          <w:p w:rsidR="00A568B9" w:rsidRDefault="00A568B9" w:rsidP="00A568B9">
            <w:pPr>
              <w:pStyle w:val="Caption"/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</w:pPr>
          </w:p>
          <w:p w:rsidR="00A568B9" w:rsidRPr="0092613F" w:rsidRDefault="00A568B9" w:rsidP="00A568B9">
            <w:pPr>
              <w:pStyle w:val="Caption"/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</w:pPr>
            <w:r w:rsidRPr="0092613F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t>*0-40% low, 41-60% moderate, 61-80% high and 81-100% very high</w:t>
            </w:r>
          </w:p>
          <w:p w:rsidR="00A568B9" w:rsidRPr="00A568B9" w:rsidRDefault="00A568B9" w:rsidP="00270991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568B9" w:rsidRPr="00A568B9" w:rsidRDefault="00A568B9" w:rsidP="00A568B9">
      <w:pPr>
        <w:rPr>
          <w:lang w:val="en-US"/>
        </w:rPr>
      </w:pPr>
    </w:p>
    <w:p w:rsidR="00A568B9" w:rsidRPr="00A568B9" w:rsidRDefault="00A568B9" w:rsidP="00A568B9">
      <w:pPr>
        <w:rPr>
          <w:lang w:val="en-US"/>
        </w:rPr>
      </w:pPr>
    </w:p>
    <w:p w:rsidR="00E5783E" w:rsidRPr="00A568B9" w:rsidRDefault="00E5783E">
      <w:pPr>
        <w:rPr>
          <w:lang w:val="en-US"/>
        </w:rPr>
      </w:pPr>
    </w:p>
    <w:sectPr w:rsidR="00E5783E" w:rsidRPr="00A568B9" w:rsidSect="00A56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D38"/>
    <w:multiLevelType w:val="hybridMultilevel"/>
    <w:tmpl w:val="2D5A3CBA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15CF2"/>
    <w:multiLevelType w:val="hybridMultilevel"/>
    <w:tmpl w:val="0E42665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5D7"/>
    <w:multiLevelType w:val="hybridMultilevel"/>
    <w:tmpl w:val="76CAA306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 w15:restartNumberingAfterBreak="0">
    <w:nsid w:val="0A202063"/>
    <w:multiLevelType w:val="hybridMultilevel"/>
    <w:tmpl w:val="7812C1E4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E5D74"/>
    <w:multiLevelType w:val="hybridMultilevel"/>
    <w:tmpl w:val="E5AE0470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72F00"/>
    <w:multiLevelType w:val="hybridMultilevel"/>
    <w:tmpl w:val="8DCEA140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0C006C"/>
    <w:multiLevelType w:val="hybridMultilevel"/>
    <w:tmpl w:val="C832B7D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072B"/>
    <w:multiLevelType w:val="hybridMultilevel"/>
    <w:tmpl w:val="7BD055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2E8F"/>
    <w:multiLevelType w:val="hybridMultilevel"/>
    <w:tmpl w:val="B6F693D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41A0"/>
    <w:multiLevelType w:val="hybridMultilevel"/>
    <w:tmpl w:val="DC7C42D0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FE7836"/>
    <w:multiLevelType w:val="hybridMultilevel"/>
    <w:tmpl w:val="272287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B8E"/>
    <w:multiLevelType w:val="hybridMultilevel"/>
    <w:tmpl w:val="1D62895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408AA"/>
    <w:multiLevelType w:val="hybridMultilevel"/>
    <w:tmpl w:val="3634C2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46DFB"/>
    <w:multiLevelType w:val="hybridMultilevel"/>
    <w:tmpl w:val="EDEE767C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7567B"/>
    <w:multiLevelType w:val="hybridMultilevel"/>
    <w:tmpl w:val="F34684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B6D66"/>
    <w:multiLevelType w:val="hybridMultilevel"/>
    <w:tmpl w:val="54DCFA96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36359"/>
    <w:multiLevelType w:val="hybridMultilevel"/>
    <w:tmpl w:val="A3965126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7B04A3"/>
    <w:multiLevelType w:val="hybridMultilevel"/>
    <w:tmpl w:val="2B9A001C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A965B1"/>
    <w:multiLevelType w:val="hybridMultilevel"/>
    <w:tmpl w:val="0B7603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E2A7D"/>
    <w:multiLevelType w:val="hybridMultilevel"/>
    <w:tmpl w:val="96FE11A2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0" w15:restartNumberingAfterBreak="0">
    <w:nsid w:val="36325E4F"/>
    <w:multiLevelType w:val="hybridMultilevel"/>
    <w:tmpl w:val="FBD272F4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4048B2"/>
    <w:multiLevelType w:val="hybridMultilevel"/>
    <w:tmpl w:val="34B446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D5F3B"/>
    <w:multiLevelType w:val="hybridMultilevel"/>
    <w:tmpl w:val="2BBACC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2AA"/>
    <w:multiLevelType w:val="hybridMultilevel"/>
    <w:tmpl w:val="2F4AB39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D14F7"/>
    <w:multiLevelType w:val="hybridMultilevel"/>
    <w:tmpl w:val="2E723224"/>
    <w:lvl w:ilvl="0" w:tplc="0813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77F8D"/>
    <w:multiLevelType w:val="hybridMultilevel"/>
    <w:tmpl w:val="22AC7F86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4C3E8D"/>
    <w:multiLevelType w:val="hybridMultilevel"/>
    <w:tmpl w:val="C54696F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76814"/>
    <w:multiLevelType w:val="hybridMultilevel"/>
    <w:tmpl w:val="3C0878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90CC5"/>
    <w:multiLevelType w:val="hybridMultilevel"/>
    <w:tmpl w:val="0B4CC772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4E7376"/>
    <w:multiLevelType w:val="hybridMultilevel"/>
    <w:tmpl w:val="74DCAB7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9756F"/>
    <w:multiLevelType w:val="hybridMultilevel"/>
    <w:tmpl w:val="E124BD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546F8"/>
    <w:multiLevelType w:val="hybridMultilevel"/>
    <w:tmpl w:val="2EC6DDA0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D24E36"/>
    <w:multiLevelType w:val="hybridMultilevel"/>
    <w:tmpl w:val="7A06CBA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C397C"/>
    <w:multiLevelType w:val="hybridMultilevel"/>
    <w:tmpl w:val="3918B3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E3BF3"/>
    <w:multiLevelType w:val="hybridMultilevel"/>
    <w:tmpl w:val="57C80CE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041C43"/>
    <w:multiLevelType w:val="hybridMultilevel"/>
    <w:tmpl w:val="F82401CE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9A73F7"/>
    <w:multiLevelType w:val="hybridMultilevel"/>
    <w:tmpl w:val="EBCCB73E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3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A164B4"/>
    <w:multiLevelType w:val="hybridMultilevel"/>
    <w:tmpl w:val="36CE0F0A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ED5025"/>
    <w:multiLevelType w:val="hybridMultilevel"/>
    <w:tmpl w:val="E7621A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E4773A"/>
    <w:multiLevelType w:val="hybridMultilevel"/>
    <w:tmpl w:val="86A0301E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EB7445"/>
    <w:multiLevelType w:val="hybridMultilevel"/>
    <w:tmpl w:val="B0EE0D2A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C380A10"/>
    <w:multiLevelType w:val="hybridMultilevel"/>
    <w:tmpl w:val="AF4211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DB2395"/>
    <w:multiLevelType w:val="hybridMultilevel"/>
    <w:tmpl w:val="A99E8D5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593E70"/>
    <w:multiLevelType w:val="hybridMultilevel"/>
    <w:tmpl w:val="07B6282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D530B8"/>
    <w:multiLevelType w:val="hybridMultilevel"/>
    <w:tmpl w:val="78D87C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A14D80"/>
    <w:multiLevelType w:val="hybridMultilevel"/>
    <w:tmpl w:val="CD9A3F42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5397A62"/>
    <w:multiLevelType w:val="hybridMultilevel"/>
    <w:tmpl w:val="9D2080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6D4200"/>
    <w:multiLevelType w:val="hybridMultilevel"/>
    <w:tmpl w:val="83942D4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C26B86"/>
    <w:multiLevelType w:val="hybridMultilevel"/>
    <w:tmpl w:val="8050066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EC04DB"/>
    <w:multiLevelType w:val="hybridMultilevel"/>
    <w:tmpl w:val="E2F0C078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50" w15:restartNumberingAfterBreak="0">
    <w:nsid w:val="6F2F4052"/>
    <w:multiLevelType w:val="hybridMultilevel"/>
    <w:tmpl w:val="A8126D40"/>
    <w:lvl w:ilvl="0" w:tplc="0813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DA4A02"/>
    <w:multiLevelType w:val="hybridMultilevel"/>
    <w:tmpl w:val="F092C75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5E10F9"/>
    <w:multiLevelType w:val="hybridMultilevel"/>
    <w:tmpl w:val="9642C718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132541F"/>
    <w:multiLevelType w:val="hybridMultilevel"/>
    <w:tmpl w:val="BA3AE8DC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B739C3"/>
    <w:multiLevelType w:val="hybridMultilevel"/>
    <w:tmpl w:val="3CFAB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B53DD7"/>
    <w:multiLevelType w:val="hybridMultilevel"/>
    <w:tmpl w:val="29D8C0AC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60623A8"/>
    <w:multiLevelType w:val="hybridMultilevel"/>
    <w:tmpl w:val="1E040018"/>
    <w:lvl w:ilvl="0" w:tplc="F57C26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7194401"/>
    <w:multiLevelType w:val="hybridMultilevel"/>
    <w:tmpl w:val="3ADC8A6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A4300F"/>
    <w:multiLevelType w:val="hybridMultilevel"/>
    <w:tmpl w:val="D30035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AB2FA3"/>
    <w:multiLevelType w:val="hybridMultilevel"/>
    <w:tmpl w:val="6422EC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005682"/>
    <w:multiLevelType w:val="hybridMultilevel"/>
    <w:tmpl w:val="FB76719A"/>
    <w:lvl w:ilvl="0" w:tplc="0813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 w15:restartNumberingAfterBreak="0">
    <w:nsid w:val="7F01237F"/>
    <w:multiLevelType w:val="hybridMultilevel"/>
    <w:tmpl w:val="CFD832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47"/>
  </w:num>
  <w:num w:numId="4">
    <w:abstractNumId w:val="2"/>
  </w:num>
  <w:num w:numId="5">
    <w:abstractNumId w:val="33"/>
  </w:num>
  <w:num w:numId="6">
    <w:abstractNumId w:val="60"/>
  </w:num>
  <w:num w:numId="7">
    <w:abstractNumId w:val="50"/>
  </w:num>
  <w:num w:numId="8">
    <w:abstractNumId w:val="45"/>
  </w:num>
  <w:num w:numId="9">
    <w:abstractNumId w:val="41"/>
  </w:num>
  <w:num w:numId="10">
    <w:abstractNumId w:val="36"/>
  </w:num>
  <w:num w:numId="11">
    <w:abstractNumId w:val="51"/>
  </w:num>
  <w:num w:numId="12">
    <w:abstractNumId w:val="16"/>
  </w:num>
  <w:num w:numId="13">
    <w:abstractNumId w:val="52"/>
  </w:num>
  <w:num w:numId="14">
    <w:abstractNumId w:val="24"/>
  </w:num>
  <w:num w:numId="15">
    <w:abstractNumId w:val="42"/>
  </w:num>
  <w:num w:numId="16">
    <w:abstractNumId w:val="31"/>
  </w:num>
  <w:num w:numId="17">
    <w:abstractNumId w:val="7"/>
  </w:num>
  <w:num w:numId="18">
    <w:abstractNumId w:val="21"/>
  </w:num>
  <w:num w:numId="19">
    <w:abstractNumId w:val="11"/>
  </w:num>
  <w:num w:numId="20">
    <w:abstractNumId w:val="38"/>
  </w:num>
  <w:num w:numId="21">
    <w:abstractNumId w:val="30"/>
  </w:num>
  <w:num w:numId="22">
    <w:abstractNumId w:val="28"/>
  </w:num>
  <w:num w:numId="23">
    <w:abstractNumId w:val="22"/>
  </w:num>
  <w:num w:numId="24">
    <w:abstractNumId w:val="37"/>
  </w:num>
  <w:num w:numId="25">
    <w:abstractNumId w:val="18"/>
  </w:num>
  <w:num w:numId="26">
    <w:abstractNumId w:val="58"/>
  </w:num>
  <w:num w:numId="27">
    <w:abstractNumId w:val="3"/>
  </w:num>
  <w:num w:numId="28">
    <w:abstractNumId w:val="6"/>
  </w:num>
  <w:num w:numId="29">
    <w:abstractNumId w:val="39"/>
  </w:num>
  <w:num w:numId="30">
    <w:abstractNumId w:val="59"/>
  </w:num>
  <w:num w:numId="31">
    <w:abstractNumId w:val="44"/>
  </w:num>
  <w:num w:numId="32">
    <w:abstractNumId w:val="27"/>
  </w:num>
  <w:num w:numId="33">
    <w:abstractNumId w:val="12"/>
  </w:num>
  <w:num w:numId="34">
    <w:abstractNumId w:val="46"/>
  </w:num>
  <w:num w:numId="35">
    <w:abstractNumId w:val="13"/>
  </w:num>
  <w:num w:numId="36">
    <w:abstractNumId w:val="53"/>
  </w:num>
  <w:num w:numId="37">
    <w:abstractNumId w:val="55"/>
  </w:num>
  <w:num w:numId="38">
    <w:abstractNumId w:val="40"/>
  </w:num>
  <w:num w:numId="39">
    <w:abstractNumId w:val="26"/>
  </w:num>
  <w:num w:numId="40">
    <w:abstractNumId w:val="54"/>
  </w:num>
  <w:num w:numId="41">
    <w:abstractNumId w:val="48"/>
  </w:num>
  <w:num w:numId="42">
    <w:abstractNumId w:val="49"/>
  </w:num>
  <w:num w:numId="43">
    <w:abstractNumId w:val="43"/>
  </w:num>
  <w:num w:numId="44">
    <w:abstractNumId w:val="34"/>
  </w:num>
  <w:num w:numId="45">
    <w:abstractNumId w:val="8"/>
  </w:num>
  <w:num w:numId="46">
    <w:abstractNumId w:val="1"/>
  </w:num>
  <w:num w:numId="47">
    <w:abstractNumId w:val="32"/>
  </w:num>
  <w:num w:numId="48">
    <w:abstractNumId w:val="57"/>
  </w:num>
  <w:num w:numId="49">
    <w:abstractNumId w:val="10"/>
  </w:num>
  <w:num w:numId="50">
    <w:abstractNumId w:val="23"/>
  </w:num>
  <w:num w:numId="51">
    <w:abstractNumId w:val="5"/>
  </w:num>
  <w:num w:numId="52">
    <w:abstractNumId w:val="29"/>
  </w:num>
  <w:num w:numId="53">
    <w:abstractNumId w:val="14"/>
  </w:num>
  <w:num w:numId="54">
    <w:abstractNumId w:val="61"/>
  </w:num>
  <w:num w:numId="55">
    <w:abstractNumId w:val="20"/>
  </w:num>
  <w:num w:numId="56">
    <w:abstractNumId w:val="19"/>
  </w:num>
  <w:num w:numId="57">
    <w:abstractNumId w:val="56"/>
  </w:num>
  <w:num w:numId="58">
    <w:abstractNumId w:val="35"/>
  </w:num>
  <w:num w:numId="59">
    <w:abstractNumId w:val="15"/>
  </w:num>
  <w:num w:numId="60">
    <w:abstractNumId w:val="17"/>
  </w:num>
  <w:num w:numId="61">
    <w:abstractNumId w:val="0"/>
  </w:num>
  <w:num w:numId="62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B9"/>
    <w:rsid w:val="000002FB"/>
    <w:rsid w:val="00000658"/>
    <w:rsid w:val="00000A92"/>
    <w:rsid w:val="00001B24"/>
    <w:rsid w:val="00001C7E"/>
    <w:rsid w:val="00001F76"/>
    <w:rsid w:val="000048F3"/>
    <w:rsid w:val="00006010"/>
    <w:rsid w:val="00006202"/>
    <w:rsid w:val="00007556"/>
    <w:rsid w:val="0000798C"/>
    <w:rsid w:val="000133EB"/>
    <w:rsid w:val="00013FDE"/>
    <w:rsid w:val="00014D89"/>
    <w:rsid w:val="000163D9"/>
    <w:rsid w:val="000167B8"/>
    <w:rsid w:val="00016AD7"/>
    <w:rsid w:val="000175B7"/>
    <w:rsid w:val="00017614"/>
    <w:rsid w:val="00017949"/>
    <w:rsid w:val="00017A31"/>
    <w:rsid w:val="0002152B"/>
    <w:rsid w:val="000228BF"/>
    <w:rsid w:val="0002465A"/>
    <w:rsid w:val="00025597"/>
    <w:rsid w:val="00026927"/>
    <w:rsid w:val="00027F68"/>
    <w:rsid w:val="00030C0A"/>
    <w:rsid w:val="0003240B"/>
    <w:rsid w:val="0003362B"/>
    <w:rsid w:val="0003410E"/>
    <w:rsid w:val="00035572"/>
    <w:rsid w:val="0003567E"/>
    <w:rsid w:val="00035930"/>
    <w:rsid w:val="00035DB9"/>
    <w:rsid w:val="00036393"/>
    <w:rsid w:val="000363B3"/>
    <w:rsid w:val="00036FC6"/>
    <w:rsid w:val="00040024"/>
    <w:rsid w:val="000408A2"/>
    <w:rsid w:val="00041BC3"/>
    <w:rsid w:val="00042CBD"/>
    <w:rsid w:val="00042FE2"/>
    <w:rsid w:val="000431C4"/>
    <w:rsid w:val="000436F0"/>
    <w:rsid w:val="00043BFA"/>
    <w:rsid w:val="000466AE"/>
    <w:rsid w:val="000467F2"/>
    <w:rsid w:val="00046D38"/>
    <w:rsid w:val="00047339"/>
    <w:rsid w:val="000476EB"/>
    <w:rsid w:val="00050E57"/>
    <w:rsid w:val="00050F5E"/>
    <w:rsid w:val="00051A38"/>
    <w:rsid w:val="00052A0E"/>
    <w:rsid w:val="00053252"/>
    <w:rsid w:val="00053546"/>
    <w:rsid w:val="00053A71"/>
    <w:rsid w:val="0005403C"/>
    <w:rsid w:val="00055CED"/>
    <w:rsid w:val="00057508"/>
    <w:rsid w:val="00062E61"/>
    <w:rsid w:val="00063573"/>
    <w:rsid w:val="00063875"/>
    <w:rsid w:val="00063CBF"/>
    <w:rsid w:val="00063D82"/>
    <w:rsid w:val="000640C4"/>
    <w:rsid w:val="00064886"/>
    <w:rsid w:val="0006609A"/>
    <w:rsid w:val="00070A4F"/>
    <w:rsid w:val="00070D23"/>
    <w:rsid w:val="0007204A"/>
    <w:rsid w:val="0007349B"/>
    <w:rsid w:val="00075A21"/>
    <w:rsid w:val="000775F0"/>
    <w:rsid w:val="00077EE9"/>
    <w:rsid w:val="0008030C"/>
    <w:rsid w:val="00080DB9"/>
    <w:rsid w:val="00080E46"/>
    <w:rsid w:val="00081ACC"/>
    <w:rsid w:val="00081DBC"/>
    <w:rsid w:val="00082C24"/>
    <w:rsid w:val="00082D8D"/>
    <w:rsid w:val="00083506"/>
    <w:rsid w:val="00083736"/>
    <w:rsid w:val="00083819"/>
    <w:rsid w:val="00083D2F"/>
    <w:rsid w:val="000852A0"/>
    <w:rsid w:val="000857E6"/>
    <w:rsid w:val="00085AFC"/>
    <w:rsid w:val="00087B98"/>
    <w:rsid w:val="00087DB9"/>
    <w:rsid w:val="00091549"/>
    <w:rsid w:val="000920B2"/>
    <w:rsid w:val="00092ABD"/>
    <w:rsid w:val="000931E5"/>
    <w:rsid w:val="000939A3"/>
    <w:rsid w:val="00093D9F"/>
    <w:rsid w:val="000941A5"/>
    <w:rsid w:val="00094CC9"/>
    <w:rsid w:val="00095205"/>
    <w:rsid w:val="000953FB"/>
    <w:rsid w:val="000966DD"/>
    <w:rsid w:val="0009782E"/>
    <w:rsid w:val="000A35E3"/>
    <w:rsid w:val="000A3E40"/>
    <w:rsid w:val="000A6861"/>
    <w:rsid w:val="000A6875"/>
    <w:rsid w:val="000A733B"/>
    <w:rsid w:val="000B049C"/>
    <w:rsid w:val="000B19A8"/>
    <w:rsid w:val="000B1EE1"/>
    <w:rsid w:val="000B2289"/>
    <w:rsid w:val="000B3285"/>
    <w:rsid w:val="000B3604"/>
    <w:rsid w:val="000B397D"/>
    <w:rsid w:val="000B4612"/>
    <w:rsid w:val="000B4A04"/>
    <w:rsid w:val="000B5061"/>
    <w:rsid w:val="000B79BD"/>
    <w:rsid w:val="000B7D7B"/>
    <w:rsid w:val="000C15AF"/>
    <w:rsid w:val="000C2A17"/>
    <w:rsid w:val="000C2C84"/>
    <w:rsid w:val="000C2D14"/>
    <w:rsid w:val="000C2DD1"/>
    <w:rsid w:val="000C35E3"/>
    <w:rsid w:val="000C464B"/>
    <w:rsid w:val="000C52B1"/>
    <w:rsid w:val="000C7FCD"/>
    <w:rsid w:val="000D5290"/>
    <w:rsid w:val="000D5FC7"/>
    <w:rsid w:val="000D6B2D"/>
    <w:rsid w:val="000E032B"/>
    <w:rsid w:val="000E1532"/>
    <w:rsid w:val="000E1F3B"/>
    <w:rsid w:val="000E2144"/>
    <w:rsid w:val="000E31B4"/>
    <w:rsid w:val="000E3B36"/>
    <w:rsid w:val="000E4C53"/>
    <w:rsid w:val="000E56AB"/>
    <w:rsid w:val="000E7AA1"/>
    <w:rsid w:val="000E7B8A"/>
    <w:rsid w:val="000F01AF"/>
    <w:rsid w:val="000F3966"/>
    <w:rsid w:val="000F51BE"/>
    <w:rsid w:val="000F5509"/>
    <w:rsid w:val="000F6485"/>
    <w:rsid w:val="000F6613"/>
    <w:rsid w:val="000F6A5A"/>
    <w:rsid w:val="000F6C64"/>
    <w:rsid w:val="000F7F25"/>
    <w:rsid w:val="0010097F"/>
    <w:rsid w:val="001009AB"/>
    <w:rsid w:val="001011D9"/>
    <w:rsid w:val="0010137A"/>
    <w:rsid w:val="00101853"/>
    <w:rsid w:val="00101EDB"/>
    <w:rsid w:val="00102CBB"/>
    <w:rsid w:val="00105220"/>
    <w:rsid w:val="001053C5"/>
    <w:rsid w:val="001063FA"/>
    <w:rsid w:val="00106EEB"/>
    <w:rsid w:val="0010790A"/>
    <w:rsid w:val="00110263"/>
    <w:rsid w:val="00111894"/>
    <w:rsid w:val="001169A3"/>
    <w:rsid w:val="00120251"/>
    <w:rsid w:val="00120643"/>
    <w:rsid w:val="00122278"/>
    <w:rsid w:val="00122B18"/>
    <w:rsid w:val="00123552"/>
    <w:rsid w:val="00124CC0"/>
    <w:rsid w:val="001258F3"/>
    <w:rsid w:val="00126EA0"/>
    <w:rsid w:val="00127413"/>
    <w:rsid w:val="00127FFC"/>
    <w:rsid w:val="0013034A"/>
    <w:rsid w:val="00131229"/>
    <w:rsid w:val="001315A0"/>
    <w:rsid w:val="00131653"/>
    <w:rsid w:val="0013191E"/>
    <w:rsid w:val="00132061"/>
    <w:rsid w:val="00132733"/>
    <w:rsid w:val="00134151"/>
    <w:rsid w:val="0013688F"/>
    <w:rsid w:val="00137E49"/>
    <w:rsid w:val="0014047C"/>
    <w:rsid w:val="00140B0B"/>
    <w:rsid w:val="00140BB5"/>
    <w:rsid w:val="00141FBF"/>
    <w:rsid w:val="0014250D"/>
    <w:rsid w:val="00142556"/>
    <w:rsid w:val="0014258F"/>
    <w:rsid w:val="00142C3D"/>
    <w:rsid w:val="0014402E"/>
    <w:rsid w:val="001443D4"/>
    <w:rsid w:val="00146AF7"/>
    <w:rsid w:val="0014716B"/>
    <w:rsid w:val="00150AD2"/>
    <w:rsid w:val="00151F61"/>
    <w:rsid w:val="00153171"/>
    <w:rsid w:val="00156641"/>
    <w:rsid w:val="00157209"/>
    <w:rsid w:val="001574B5"/>
    <w:rsid w:val="00157D86"/>
    <w:rsid w:val="001607D6"/>
    <w:rsid w:val="00162952"/>
    <w:rsid w:val="00163C3B"/>
    <w:rsid w:val="00165AA8"/>
    <w:rsid w:val="00165ACA"/>
    <w:rsid w:val="00165B18"/>
    <w:rsid w:val="001664E5"/>
    <w:rsid w:val="00166DEE"/>
    <w:rsid w:val="0016749D"/>
    <w:rsid w:val="00167618"/>
    <w:rsid w:val="00167932"/>
    <w:rsid w:val="00170879"/>
    <w:rsid w:val="00171366"/>
    <w:rsid w:val="001719BA"/>
    <w:rsid w:val="001727D5"/>
    <w:rsid w:val="0017323F"/>
    <w:rsid w:val="00173A57"/>
    <w:rsid w:val="001753F3"/>
    <w:rsid w:val="00175402"/>
    <w:rsid w:val="00175529"/>
    <w:rsid w:val="00176576"/>
    <w:rsid w:val="0017742E"/>
    <w:rsid w:val="001806CA"/>
    <w:rsid w:val="00181A56"/>
    <w:rsid w:val="00181AD6"/>
    <w:rsid w:val="0018439F"/>
    <w:rsid w:val="001844BA"/>
    <w:rsid w:val="00184A33"/>
    <w:rsid w:val="001852BB"/>
    <w:rsid w:val="00185A38"/>
    <w:rsid w:val="00185D6B"/>
    <w:rsid w:val="0018649B"/>
    <w:rsid w:val="00191ABB"/>
    <w:rsid w:val="00191B36"/>
    <w:rsid w:val="00192250"/>
    <w:rsid w:val="001932FF"/>
    <w:rsid w:val="0019436E"/>
    <w:rsid w:val="001943B2"/>
    <w:rsid w:val="00194B53"/>
    <w:rsid w:val="00195209"/>
    <w:rsid w:val="001953C9"/>
    <w:rsid w:val="0019582B"/>
    <w:rsid w:val="001958B2"/>
    <w:rsid w:val="00196E65"/>
    <w:rsid w:val="001970DE"/>
    <w:rsid w:val="001979C5"/>
    <w:rsid w:val="001A0B26"/>
    <w:rsid w:val="001A20E6"/>
    <w:rsid w:val="001A2ECC"/>
    <w:rsid w:val="001A70F4"/>
    <w:rsid w:val="001A7766"/>
    <w:rsid w:val="001A7788"/>
    <w:rsid w:val="001A7AB9"/>
    <w:rsid w:val="001B1A4D"/>
    <w:rsid w:val="001B1BE3"/>
    <w:rsid w:val="001B245F"/>
    <w:rsid w:val="001B4109"/>
    <w:rsid w:val="001B4BF7"/>
    <w:rsid w:val="001B4FD8"/>
    <w:rsid w:val="001B508C"/>
    <w:rsid w:val="001B6A9F"/>
    <w:rsid w:val="001C4790"/>
    <w:rsid w:val="001C5278"/>
    <w:rsid w:val="001C60EB"/>
    <w:rsid w:val="001C63D9"/>
    <w:rsid w:val="001C63E9"/>
    <w:rsid w:val="001C7770"/>
    <w:rsid w:val="001D0320"/>
    <w:rsid w:val="001D06BF"/>
    <w:rsid w:val="001D08F2"/>
    <w:rsid w:val="001D0F1B"/>
    <w:rsid w:val="001D15C9"/>
    <w:rsid w:val="001D2E08"/>
    <w:rsid w:val="001D319D"/>
    <w:rsid w:val="001D42BE"/>
    <w:rsid w:val="001D497D"/>
    <w:rsid w:val="001D647F"/>
    <w:rsid w:val="001D70C9"/>
    <w:rsid w:val="001D7712"/>
    <w:rsid w:val="001D7A1D"/>
    <w:rsid w:val="001E00C1"/>
    <w:rsid w:val="001E0426"/>
    <w:rsid w:val="001E32A1"/>
    <w:rsid w:val="001E6019"/>
    <w:rsid w:val="001E6130"/>
    <w:rsid w:val="001E7054"/>
    <w:rsid w:val="001F07ED"/>
    <w:rsid w:val="001F0D42"/>
    <w:rsid w:val="001F1E69"/>
    <w:rsid w:val="001F3927"/>
    <w:rsid w:val="001F416C"/>
    <w:rsid w:val="001F4B2E"/>
    <w:rsid w:val="001F5B71"/>
    <w:rsid w:val="001F5E17"/>
    <w:rsid w:val="001F632D"/>
    <w:rsid w:val="002001D9"/>
    <w:rsid w:val="00200B6D"/>
    <w:rsid w:val="00200C55"/>
    <w:rsid w:val="0020173F"/>
    <w:rsid w:val="00203AED"/>
    <w:rsid w:val="00204628"/>
    <w:rsid w:val="00204C2B"/>
    <w:rsid w:val="0020563A"/>
    <w:rsid w:val="0020692C"/>
    <w:rsid w:val="0020696F"/>
    <w:rsid w:val="002106BF"/>
    <w:rsid w:val="002109CA"/>
    <w:rsid w:val="002116C3"/>
    <w:rsid w:val="002120EB"/>
    <w:rsid w:val="00212CF8"/>
    <w:rsid w:val="0021404C"/>
    <w:rsid w:val="00214A40"/>
    <w:rsid w:val="00222518"/>
    <w:rsid w:val="002233A4"/>
    <w:rsid w:val="00223E62"/>
    <w:rsid w:val="0022484F"/>
    <w:rsid w:val="00224B50"/>
    <w:rsid w:val="002255EA"/>
    <w:rsid w:val="00226A09"/>
    <w:rsid w:val="00226F73"/>
    <w:rsid w:val="0023001B"/>
    <w:rsid w:val="00230EE5"/>
    <w:rsid w:val="0023113E"/>
    <w:rsid w:val="00232B4E"/>
    <w:rsid w:val="00233312"/>
    <w:rsid w:val="00233DB9"/>
    <w:rsid w:val="00235CE5"/>
    <w:rsid w:val="00236013"/>
    <w:rsid w:val="00237F99"/>
    <w:rsid w:val="002403E8"/>
    <w:rsid w:val="0024074D"/>
    <w:rsid w:val="00240989"/>
    <w:rsid w:val="0024146A"/>
    <w:rsid w:val="0024228A"/>
    <w:rsid w:val="002425AD"/>
    <w:rsid w:val="0024442E"/>
    <w:rsid w:val="00244509"/>
    <w:rsid w:val="002449D9"/>
    <w:rsid w:val="002450B6"/>
    <w:rsid w:val="00245D88"/>
    <w:rsid w:val="00247342"/>
    <w:rsid w:val="0025052A"/>
    <w:rsid w:val="002508E8"/>
    <w:rsid w:val="00250D3C"/>
    <w:rsid w:val="002510F4"/>
    <w:rsid w:val="0025164A"/>
    <w:rsid w:val="0025255F"/>
    <w:rsid w:val="002531D0"/>
    <w:rsid w:val="002533BA"/>
    <w:rsid w:val="00253460"/>
    <w:rsid w:val="0025372B"/>
    <w:rsid w:val="00255489"/>
    <w:rsid w:val="0025553B"/>
    <w:rsid w:val="00255A78"/>
    <w:rsid w:val="00256E78"/>
    <w:rsid w:val="002577C3"/>
    <w:rsid w:val="00257F6D"/>
    <w:rsid w:val="00260667"/>
    <w:rsid w:val="002609E7"/>
    <w:rsid w:val="002613DE"/>
    <w:rsid w:val="00261442"/>
    <w:rsid w:val="00261C19"/>
    <w:rsid w:val="00262544"/>
    <w:rsid w:val="00262C47"/>
    <w:rsid w:val="00263852"/>
    <w:rsid w:val="002648C3"/>
    <w:rsid w:val="002649BD"/>
    <w:rsid w:val="00264F65"/>
    <w:rsid w:val="00266D04"/>
    <w:rsid w:val="00267246"/>
    <w:rsid w:val="00267FC5"/>
    <w:rsid w:val="0027010B"/>
    <w:rsid w:val="00271151"/>
    <w:rsid w:val="002717B9"/>
    <w:rsid w:val="00271A63"/>
    <w:rsid w:val="0027316B"/>
    <w:rsid w:val="002732D7"/>
    <w:rsid w:val="00273B4B"/>
    <w:rsid w:val="00273D58"/>
    <w:rsid w:val="0027458D"/>
    <w:rsid w:val="00274C30"/>
    <w:rsid w:val="002755FC"/>
    <w:rsid w:val="00276F6F"/>
    <w:rsid w:val="00276FE3"/>
    <w:rsid w:val="00277A64"/>
    <w:rsid w:val="00277BA0"/>
    <w:rsid w:val="002802AB"/>
    <w:rsid w:val="002802BA"/>
    <w:rsid w:val="002814C5"/>
    <w:rsid w:val="00281EB8"/>
    <w:rsid w:val="00281F20"/>
    <w:rsid w:val="00284CA5"/>
    <w:rsid w:val="002855EA"/>
    <w:rsid w:val="002856E1"/>
    <w:rsid w:val="002860BF"/>
    <w:rsid w:val="00286E60"/>
    <w:rsid w:val="0028783B"/>
    <w:rsid w:val="00287DDB"/>
    <w:rsid w:val="00290999"/>
    <w:rsid w:val="0029138B"/>
    <w:rsid w:val="00292121"/>
    <w:rsid w:val="00292C2B"/>
    <w:rsid w:val="002948FD"/>
    <w:rsid w:val="0029603A"/>
    <w:rsid w:val="0029634F"/>
    <w:rsid w:val="00296FD8"/>
    <w:rsid w:val="00297DAA"/>
    <w:rsid w:val="00297E1F"/>
    <w:rsid w:val="002A1507"/>
    <w:rsid w:val="002A2F8A"/>
    <w:rsid w:val="002A3AA3"/>
    <w:rsid w:val="002A4B43"/>
    <w:rsid w:val="002A683F"/>
    <w:rsid w:val="002A6C41"/>
    <w:rsid w:val="002A74FC"/>
    <w:rsid w:val="002A7775"/>
    <w:rsid w:val="002B09DF"/>
    <w:rsid w:val="002B1217"/>
    <w:rsid w:val="002B3564"/>
    <w:rsid w:val="002B3A33"/>
    <w:rsid w:val="002B4AFC"/>
    <w:rsid w:val="002B7553"/>
    <w:rsid w:val="002C083E"/>
    <w:rsid w:val="002C359A"/>
    <w:rsid w:val="002C4BFA"/>
    <w:rsid w:val="002C5456"/>
    <w:rsid w:val="002C6090"/>
    <w:rsid w:val="002C6DA3"/>
    <w:rsid w:val="002C700E"/>
    <w:rsid w:val="002C7A19"/>
    <w:rsid w:val="002D0D73"/>
    <w:rsid w:val="002D186D"/>
    <w:rsid w:val="002D1935"/>
    <w:rsid w:val="002D2E48"/>
    <w:rsid w:val="002D3A14"/>
    <w:rsid w:val="002D4451"/>
    <w:rsid w:val="002D4EC8"/>
    <w:rsid w:val="002D6248"/>
    <w:rsid w:val="002D7599"/>
    <w:rsid w:val="002D7F70"/>
    <w:rsid w:val="002E108A"/>
    <w:rsid w:val="002E26EE"/>
    <w:rsid w:val="002E2E64"/>
    <w:rsid w:val="002E3F8E"/>
    <w:rsid w:val="002E5420"/>
    <w:rsid w:val="002E5A23"/>
    <w:rsid w:val="002E5D75"/>
    <w:rsid w:val="002E701E"/>
    <w:rsid w:val="002F160D"/>
    <w:rsid w:val="002F20BC"/>
    <w:rsid w:val="002F32A0"/>
    <w:rsid w:val="002F3C78"/>
    <w:rsid w:val="002F46C2"/>
    <w:rsid w:val="002F4A38"/>
    <w:rsid w:val="002F66AF"/>
    <w:rsid w:val="002F6F1E"/>
    <w:rsid w:val="002F7478"/>
    <w:rsid w:val="002F774B"/>
    <w:rsid w:val="003019DE"/>
    <w:rsid w:val="00303324"/>
    <w:rsid w:val="00303773"/>
    <w:rsid w:val="003041D7"/>
    <w:rsid w:val="0030578E"/>
    <w:rsid w:val="003062AA"/>
    <w:rsid w:val="003066C4"/>
    <w:rsid w:val="003068D4"/>
    <w:rsid w:val="00306D07"/>
    <w:rsid w:val="00307D7F"/>
    <w:rsid w:val="003103FF"/>
    <w:rsid w:val="003108E7"/>
    <w:rsid w:val="00311107"/>
    <w:rsid w:val="003118BC"/>
    <w:rsid w:val="003146C7"/>
    <w:rsid w:val="003147FC"/>
    <w:rsid w:val="00316D96"/>
    <w:rsid w:val="00316E16"/>
    <w:rsid w:val="0031750F"/>
    <w:rsid w:val="0031783D"/>
    <w:rsid w:val="00317CD1"/>
    <w:rsid w:val="00320C92"/>
    <w:rsid w:val="00320E0F"/>
    <w:rsid w:val="0032121A"/>
    <w:rsid w:val="00321C11"/>
    <w:rsid w:val="0032229C"/>
    <w:rsid w:val="003228B8"/>
    <w:rsid w:val="00322B03"/>
    <w:rsid w:val="00322C6C"/>
    <w:rsid w:val="00323AD0"/>
    <w:rsid w:val="00324369"/>
    <w:rsid w:val="0032454C"/>
    <w:rsid w:val="00324BF7"/>
    <w:rsid w:val="00325124"/>
    <w:rsid w:val="00327777"/>
    <w:rsid w:val="003278AB"/>
    <w:rsid w:val="003305F9"/>
    <w:rsid w:val="003308A6"/>
    <w:rsid w:val="003316C1"/>
    <w:rsid w:val="00331D54"/>
    <w:rsid w:val="0033200E"/>
    <w:rsid w:val="00335512"/>
    <w:rsid w:val="00337327"/>
    <w:rsid w:val="003403BC"/>
    <w:rsid w:val="003408A1"/>
    <w:rsid w:val="0034146B"/>
    <w:rsid w:val="00341971"/>
    <w:rsid w:val="00341FD6"/>
    <w:rsid w:val="00342313"/>
    <w:rsid w:val="003447C6"/>
    <w:rsid w:val="00345639"/>
    <w:rsid w:val="00345C55"/>
    <w:rsid w:val="00347451"/>
    <w:rsid w:val="0034768F"/>
    <w:rsid w:val="0034792F"/>
    <w:rsid w:val="003505EF"/>
    <w:rsid w:val="0035283B"/>
    <w:rsid w:val="00353E6E"/>
    <w:rsid w:val="0035670B"/>
    <w:rsid w:val="00360D27"/>
    <w:rsid w:val="0036338F"/>
    <w:rsid w:val="00363F07"/>
    <w:rsid w:val="0036426D"/>
    <w:rsid w:val="0036490D"/>
    <w:rsid w:val="00364EF3"/>
    <w:rsid w:val="003654C3"/>
    <w:rsid w:val="00366667"/>
    <w:rsid w:val="00367011"/>
    <w:rsid w:val="00367365"/>
    <w:rsid w:val="00367CD6"/>
    <w:rsid w:val="00367D0F"/>
    <w:rsid w:val="00371552"/>
    <w:rsid w:val="00372CF4"/>
    <w:rsid w:val="00372E9F"/>
    <w:rsid w:val="00372FDB"/>
    <w:rsid w:val="00373E83"/>
    <w:rsid w:val="00375036"/>
    <w:rsid w:val="00375A60"/>
    <w:rsid w:val="00375F3A"/>
    <w:rsid w:val="0037603E"/>
    <w:rsid w:val="003761C1"/>
    <w:rsid w:val="00376394"/>
    <w:rsid w:val="003779F3"/>
    <w:rsid w:val="00377DBE"/>
    <w:rsid w:val="00377F27"/>
    <w:rsid w:val="00380826"/>
    <w:rsid w:val="00381109"/>
    <w:rsid w:val="00381524"/>
    <w:rsid w:val="003823D2"/>
    <w:rsid w:val="0038266B"/>
    <w:rsid w:val="00382B41"/>
    <w:rsid w:val="00382E90"/>
    <w:rsid w:val="003835AA"/>
    <w:rsid w:val="00383B6B"/>
    <w:rsid w:val="0038447E"/>
    <w:rsid w:val="003846E2"/>
    <w:rsid w:val="00384D91"/>
    <w:rsid w:val="00385419"/>
    <w:rsid w:val="0038600A"/>
    <w:rsid w:val="00386ACE"/>
    <w:rsid w:val="00387446"/>
    <w:rsid w:val="003875A0"/>
    <w:rsid w:val="003876F5"/>
    <w:rsid w:val="003878B7"/>
    <w:rsid w:val="00390E9D"/>
    <w:rsid w:val="00391535"/>
    <w:rsid w:val="003926C6"/>
    <w:rsid w:val="003941A7"/>
    <w:rsid w:val="003948FA"/>
    <w:rsid w:val="0039636E"/>
    <w:rsid w:val="003977B0"/>
    <w:rsid w:val="003A2660"/>
    <w:rsid w:val="003A3223"/>
    <w:rsid w:val="003A386A"/>
    <w:rsid w:val="003A572B"/>
    <w:rsid w:val="003A5DD1"/>
    <w:rsid w:val="003A74C2"/>
    <w:rsid w:val="003A7E93"/>
    <w:rsid w:val="003B2117"/>
    <w:rsid w:val="003B3394"/>
    <w:rsid w:val="003B69AA"/>
    <w:rsid w:val="003B76EF"/>
    <w:rsid w:val="003B7AED"/>
    <w:rsid w:val="003C0678"/>
    <w:rsid w:val="003C1EDF"/>
    <w:rsid w:val="003C58CC"/>
    <w:rsid w:val="003C6B8A"/>
    <w:rsid w:val="003D1835"/>
    <w:rsid w:val="003D50EC"/>
    <w:rsid w:val="003D60C4"/>
    <w:rsid w:val="003D697B"/>
    <w:rsid w:val="003E044C"/>
    <w:rsid w:val="003E0F11"/>
    <w:rsid w:val="003E11DF"/>
    <w:rsid w:val="003E1678"/>
    <w:rsid w:val="003E1815"/>
    <w:rsid w:val="003E2F07"/>
    <w:rsid w:val="003E501E"/>
    <w:rsid w:val="003E5551"/>
    <w:rsid w:val="003E57C5"/>
    <w:rsid w:val="003E78EB"/>
    <w:rsid w:val="003F0708"/>
    <w:rsid w:val="003F2467"/>
    <w:rsid w:val="003F2555"/>
    <w:rsid w:val="003F3B9F"/>
    <w:rsid w:val="003F3CBF"/>
    <w:rsid w:val="003F4BAB"/>
    <w:rsid w:val="003F57A0"/>
    <w:rsid w:val="003F79ED"/>
    <w:rsid w:val="00400A44"/>
    <w:rsid w:val="00401305"/>
    <w:rsid w:val="0040269B"/>
    <w:rsid w:val="0040338A"/>
    <w:rsid w:val="004033C4"/>
    <w:rsid w:val="004044DD"/>
    <w:rsid w:val="004046E4"/>
    <w:rsid w:val="004059E6"/>
    <w:rsid w:val="00407481"/>
    <w:rsid w:val="00407674"/>
    <w:rsid w:val="004077DC"/>
    <w:rsid w:val="00410ADE"/>
    <w:rsid w:val="00410FF1"/>
    <w:rsid w:val="00412D17"/>
    <w:rsid w:val="00412E64"/>
    <w:rsid w:val="00413A29"/>
    <w:rsid w:val="00413FDA"/>
    <w:rsid w:val="0041459A"/>
    <w:rsid w:val="00416517"/>
    <w:rsid w:val="0041667D"/>
    <w:rsid w:val="0041725E"/>
    <w:rsid w:val="00417618"/>
    <w:rsid w:val="004203F1"/>
    <w:rsid w:val="00422267"/>
    <w:rsid w:val="0042245A"/>
    <w:rsid w:val="00422DF8"/>
    <w:rsid w:val="00423775"/>
    <w:rsid w:val="00423B66"/>
    <w:rsid w:val="00423E90"/>
    <w:rsid w:val="0042425D"/>
    <w:rsid w:val="00424641"/>
    <w:rsid w:val="00425974"/>
    <w:rsid w:val="00425AF3"/>
    <w:rsid w:val="00426885"/>
    <w:rsid w:val="00426B41"/>
    <w:rsid w:val="00430C7A"/>
    <w:rsid w:val="00431139"/>
    <w:rsid w:val="004311DE"/>
    <w:rsid w:val="004315C3"/>
    <w:rsid w:val="00432A58"/>
    <w:rsid w:val="00433432"/>
    <w:rsid w:val="00434D69"/>
    <w:rsid w:val="00435DB5"/>
    <w:rsid w:val="00436C70"/>
    <w:rsid w:val="0043718A"/>
    <w:rsid w:val="00440670"/>
    <w:rsid w:val="00440D57"/>
    <w:rsid w:val="00440DB9"/>
    <w:rsid w:val="00441178"/>
    <w:rsid w:val="00441403"/>
    <w:rsid w:val="00441595"/>
    <w:rsid w:val="00441C83"/>
    <w:rsid w:val="00442C93"/>
    <w:rsid w:val="00442D67"/>
    <w:rsid w:val="00443B4F"/>
    <w:rsid w:val="004440B1"/>
    <w:rsid w:val="00444E9E"/>
    <w:rsid w:val="00444FFC"/>
    <w:rsid w:val="0044523C"/>
    <w:rsid w:val="00445CE1"/>
    <w:rsid w:val="00451C95"/>
    <w:rsid w:val="004532C9"/>
    <w:rsid w:val="00453325"/>
    <w:rsid w:val="0045334E"/>
    <w:rsid w:val="004539B2"/>
    <w:rsid w:val="00453A34"/>
    <w:rsid w:val="004541E5"/>
    <w:rsid w:val="004542EA"/>
    <w:rsid w:val="00454432"/>
    <w:rsid w:val="00454DE5"/>
    <w:rsid w:val="0045517E"/>
    <w:rsid w:val="00456D36"/>
    <w:rsid w:val="00461D7C"/>
    <w:rsid w:val="00462785"/>
    <w:rsid w:val="00462947"/>
    <w:rsid w:val="00463218"/>
    <w:rsid w:val="004633AB"/>
    <w:rsid w:val="004647E3"/>
    <w:rsid w:val="00466449"/>
    <w:rsid w:val="0046713E"/>
    <w:rsid w:val="00467A18"/>
    <w:rsid w:val="00467FE3"/>
    <w:rsid w:val="00471D95"/>
    <w:rsid w:val="00474E40"/>
    <w:rsid w:val="004772EE"/>
    <w:rsid w:val="00477533"/>
    <w:rsid w:val="0048012D"/>
    <w:rsid w:val="00480FE7"/>
    <w:rsid w:val="0048176B"/>
    <w:rsid w:val="00482273"/>
    <w:rsid w:val="004832BA"/>
    <w:rsid w:val="00483536"/>
    <w:rsid w:val="00483B4E"/>
    <w:rsid w:val="004844FD"/>
    <w:rsid w:val="00484544"/>
    <w:rsid w:val="004851ED"/>
    <w:rsid w:val="00491ACE"/>
    <w:rsid w:val="004925A6"/>
    <w:rsid w:val="00492DF0"/>
    <w:rsid w:val="00493EC9"/>
    <w:rsid w:val="00495878"/>
    <w:rsid w:val="0049602D"/>
    <w:rsid w:val="0049637B"/>
    <w:rsid w:val="004964FE"/>
    <w:rsid w:val="004976E1"/>
    <w:rsid w:val="004A02E1"/>
    <w:rsid w:val="004A0330"/>
    <w:rsid w:val="004A0530"/>
    <w:rsid w:val="004A0C8B"/>
    <w:rsid w:val="004A1483"/>
    <w:rsid w:val="004A2E32"/>
    <w:rsid w:val="004A32F6"/>
    <w:rsid w:val="004A4672"/>
    <w:rsid w:val="004A6199"/>
    <w:rsid w:val="004A6D2A"/>
    <w:rsid w:val="004A6FAB"/>
    <w:rsid w:val="004B2390"/>
    <w:rsid w:val="004B3E86"/>
    <w:rsid w:val="004B5C6A"/>
    <w:rsid w:val="004B71E2"/>
    <w:rsid w:val="004C0856"/>
    <w:rsid w:val="004C1220"/>
    <w:rsid w:val="004C1CD1"/>
    <w:rsid w:val="004C402F"/>
    <w:rsid w:val="004C4A1E"/>
    <w:rsid w:val="004C5ABF"/>
    <w:rsid w:val="004C6918"/>
    <w:rsid w:val="004D0714"/>
    <w:rsid w:val="004D0DEA"/>
    <w:rsid w:val="004D2704"/>
    <w:rsid w:val="004D288F"/>
    <w:rsid w:val="004D577D"/>
    <w:rsid w:val="004D6C16"/>
    <w:rsid w:val="004D71A8"/>
    <w:rsid w:val="004D741B"/>
    <w:rsid w:val="004D7FCA"/>
    <w:rsid w:val="004E1637"/>
    <w:rsid w:val="004E1D13"/>
    <w:rsid w:val="004E2DBF"/>
    <w:rsid w:val="004E7BA4"/>
    <w:rsid w:val="004F049A"/>
    <w:rsid w:val="004F1072"/>
    <w:rsid w:val="004F41A7"/>
    <w:rsid w:val="004F43DC"/>
    <w:rsid w:val="004F44D3"/>
    <w:rsid w:val="004F522A"/>
    <w:rsid w:val="004F7C10"/>
    <w:rsid w:val="004F7FDB"/>
    <w:rsid w:val="00500786"/>
    <w:rsid w:val="005022D8"/>
    <w:rsid w:val="00502999"/>
    <w:rsid w:val="00504DD4"/>
    <w:rsid w:val="005052B9"/>
    <w:rsid w:val="00505BCE"/>
    <w:rsid w:val="00505C91"/>
    <w:rsid w:val="00505CCF"/>
    <w:rsid w:val="005062EC"/>
    <w:rsid w:val="005114AD"/>
    <w:rsid w:val="005141D9"/>
    <w:rsid w:val="00523162"/>
    <w:rsid w:val="00523968"/>
    <w:rsid w:val="005244F5"/>
    <w:rsid w:val="0052468B"/>
    <w:rsid w:val="0052610A"/>
    <w:rsid w:val="005261F8"/>
    <w:rsid w:val="005262A8"/>
    <w:rsid w:val="00527864"/>
    <w:rsid w:val="00527D8A"/>
    <w:rsid w:val="005302BA"/>
    <w:rsid w:val="00530329"/>
    <w:rsid w:val="005319DA"/>
    <w:rsid w:val="00531B16"/>
    <w:rsid w:val="0053341A"/>
    <w:rsid w:val="00533450"/>
    <w:rsid w:val="005355FB"/>
    <w:rsid w:val="005365BF"/>
    <w:rsid w:val="00536723"/>
    <w:rsid w:val="005402F9"/>
    <w:rsid w:val="0054106E"/>
    <w:rsid w:val="005410E3"/>
    <w:rsid w:val="005422A6"/>
    <w:rsid w:val="005428A1"/>
    <w:rsid w:val="00542E66"/>
    <w:rsid w:val="005432EB"/>
    <w:rsid w:val="00543B95"/>
    <w:rsid w:val="00543E85"/>
    <w:rsid w:val="00544689"/>
    <w:rsid w:val="005452AE"/>
    <w:rsid w:val="00546F62"/>
    <w:rsid w:val="00550BD4"/>
    <w:rsid w:val="005511CE"/>
    <w:rsid w:val="0055181A"/>
    <w:rsid w:val="005532CA"/>
    <w:rsid w:val="00553C85"/>
    <w:rsid w:val="005540EF"/>
    <w:rsid w:val="00554407"/>
    <w:rsid w:val="00554DA4"/>
    <w:rsid w:val="00555C49"/>
    <w:rsid w:val="0055719B"/>
    <w:rsid w:val="00557E27"/>
    <w:rsid w:val="0056011D"/>
    <w:rsid w:val="0056087F"/>
    <w:rsid w:val="005619E3"/>
    <w:rsid w:val="00561FAA"/>
    <w:rsid w:val="005654E6"/>
    <w:rsid w:val="00566894"/>
    <w:rsid w:val="00567229"/>
    <w:rsid w:val="0056727D"/>
    <w:rsid w:val="0056774F"/>
    <w:rsid w:val="005717CD"/>
    <w:rsid w:val="00572750"/>
    <w:rsid w:val="00575CF2"/>
    <w:rsid w:val="00576129"/>
    <w:rsid w:val="005765DA"/>
    <w:rsid w:val="00576C6A"/>
    <w:rsid w:val="00577CC7"/>
    <w:rsid w:val="00580DC9"/>
    <w:rsid w:val="00580FA0"/>
    <w:rsid w:val="00581045"/>
    <w:rsid w:val="00581B9A"/>
    <w:rsid w:val="0058344F"/>
    <w:rsid w:val="00583607"/>
    <w:rsid w:val="00583A58"/>
    <w:rsid w:val="005842FF"/>
    <w:rsid w:val="00585784"/>
    <w:rsid w:val="00585A47"/>
    <w:rsid w:val="00593C45"/>
    <w:rsid w:val="00594F93"/>
    <w:rsid w:val="0059515E"/>
    <w:rsid w:val="00595317"/>
    <w:rsid w:val="00595E12"/>
    <w:rsid w:val="00595EF1"/>
    <w:rsid w:val="005962F3"/>
    <w:rsid w:val="00596592"/>
    <w:rsid w:val="0059727D"/>
    <w:rsid w:val="005A04E9"/>
    <w:rsid w:val="005A1F0D"/>
    <w:rsid w:val="005A2512"/>
    <w:rsid w:val="005A2942"/>
    <w:rsid w:val="005A3971"/>
    <w:rsid w:val="005A3E68"/>
    <w:rsid w:val="005A438E"/>
    <w:rsid w:val="005A6A66"/>
    <w:rsid w:val="005A72BB"/>
    <w:rsid w:val="005A76FC"/>
    <w:rsid w:val="005A7A64"/>
    <w:rsid w:val="005A7D59"/>
    <w:rsid w:val="005B03BA"/>
    <w:rsid w:val="005B0CBA"/>
    <w:rsid w:val="005B1F79"/>
    <w:rsid w:val="005B23E0"/>
    <w:rsid w:val="005B2964"/>
    <w:rsid w:val="005B4514"/>
    <w:rsid w:val="005B45B9"/>
    <w:rsid w:val="005B4934"/>
    <w:rsid w:val="005B4EEE"/>
    <w:rsid w:val="005B5D64"/>
    <w:rsid w:val="005B60DF"/>
    <w:rsid w:val="005B639F"/>
    <w:rsid w:val="005B688E"/>
    <w:rsid w:val="005B70CC"/>
    <w:rsid w:val="005B79E6"/>
    <w:rsid w:val="005B7BE1"/>
    <w:rsid w:val="005C09DD"/>
    <w:rsid w:val="005C29AF"/>
    <w:rsid w:val="005C29ED"/>
    <w:rsid w:val="005C3ECD"/>
    <w:rsid w:val="005C57A7"/>
    <w:rsid w:val="005C57D6"/>
    <w:rsid w:val="005C7861"/>
    <w:rsid w:val="005C7E8A"/>
    <w:rsid w:val="005D0DF0"/>
    <w:rsid w:val="005D2FEB"/>
    <w:rsid w:val="005D35C4"/>
    <w:rsid w:val="005D434C"/>
    <w:rsid w:val="005D46E8"/>
    <w:rsid w:val="005D56DC"/>
    <w:rsid w:val="005D64DA"/>
    <w:rsid w:val="005D6590"/>
    <w:rsid w:val="005D6F27"/>
    <w:rsid w:val="005D74EA"/>
    <w:rsid w:val="005E0104"/>
    <w:rsid w:val="005E1D6D"/>
    <w:rsid w:val="005E26BB"/>
    <w:rsid w:val="005E2A04"/>
    <w:rsid w:val="005E2FD7"/>
    <w:rsid w:val="005E3D95"/>
    <w:rsid w:val="005E410A"/>
    <w:rsid w:val="005E62BB"/>
    <w:rsid w:val="005E66AA"/>
    <w:rsid w:val="005E7A88"/>
    <w:rsid w:val="005E7F24"/>
    <w:rsid w:val="005F1404"/>
    <w:rsid w:val="005F3B8F"/>
    <w:rsid w:val="005F3C17"/>
    <w:rsid w:val="005F51C0"/>
    <w:rsid w:val="005F5BDF"/>
    <w:rsid w:val="005F6360"/>
    <w:rsid w:val="005F720B"/>
    <w:rsid w:val="005F7CCA"/>
    <w:rsid w:val="00601A0A"/>
    <w:rsid w:val="006030DD"/>
    <w:rsid w:val="00603F93"/>
    <w:rsid w:val="00604B76"/>
    <w:rsid w:val="006054D3"/>
    <w:rsid w:val="00607480"/>
    <w:rsid w:val="00610006"/>
    <w:rsid w:val="006102B8"/>
    <w:rsid w:val="00610DD8"/>
    <w:rsid w:val="00611123"/>
    <w:rsid w:val="00611F8B"/>
    <w:rsid w:val="00612450"/>
    <w:rsid w:val="00614137"/>
    <w:rsid w:val="00615DCF"/>
    <w:rsid w:val="006173E7"/>
    <w:rsid w:val="00620505"/>
    <w:rsid w:val="006229E6"/>
    <w:rsid w:val="00622D7A"/>
    <w:rsid w:val="00623E37"/>
    <w:rsid w:val="00624C33"/>
    <w:rsid w:val="00625F3C"/>
    <w:rsid w:val="00626651"/>
    <w:rsid w:val="00627E7F"/>
    <w:rsid w:val="0063420C"/>
    <w:rsid w:val="00634644"/>
    <w:rsid w:val="006347D3"/>
    <w:rsid w:val="006353B4"/>
    <w:rsid w:val="00635948"/>
    <w:rsid w:val="006366B0"/>
    <w:rsid w:val="00636A6C"/>
    <w:rsid w:val="00640F87"/>
    <w:rsid w:val="00647989"/>
    <w:rsid w:val="006528A8"/>
    <w:rsid w:val="006533C0"/>
    <w:rsid w:val="00653709"/>
    <w:rsid w:val="00655F70"/>
    <w:rsid w:val="0065760F"/>
    <w:rsid w:val="00657953"/>
    <w:rsid w:val="00657C8E"/>
    <w:rsid w:val="00661748"/>
    <w:rsid w:val="00661F63"/>
    <w:rsid w:val="00664D78"/>
    <w:rsid w:val="00665349"/>
    <w:rsid w:val="006720E4"/>
    <w:rsid w:val="00672480"/>
    <w:rsid w:val="0067481D"/>
    <w:rsid w:val="006766F8"/>
    <w:rsid w:val="00677466"/>
    <w:rsid w:val="006774BF"/>
    <w:rsid w:val="00680ECF"/>
    <w:rsid w:val="00681B36"/>
    <w:rsid w:val="00681DAB"/>
    <w:rsid w:val="00682587"/>
    <w:rsid w:val="00682A55"/>
    <w:rsid w:val="0068336D"/>
    <w:rsid w:val="0068343F"/>
    <w:rsid w:val="006834BF"/>
    <w:rsid w:val="00684A0E"/>
    <w:rsid w:val="00686399"/>
    <w:rsid w:val="00686496"/>
    <w:rsid w:val="00691232"/>
    <w:rsid w:val="00691234"/>
    <w:rsid w:val="00691CB2"/>
    <w:rsid w:val="006932ED"/>
    <w:rsid w:val="00693375"/>
    <w:rsid w:val="00693671"/>
    <w:rsid w:val="00693DA6"/>
    <w:rsid w:val="006943A3"/>
    <w:rsid w:val="0069657A"/>
    <w:rsid w:val="00696FB7"/>
    <w:rsid w:val="006978C1"/>
    <w:rsid w:val="00697C39"/>
    <w:rsid w:val="006A039F"/>
    <w:rsid w:val="006A1708"/>
    <w:rsid w:val="006A17FD"/>
    <w:rsid w:val="006A3045"/>
    <w:rsid w:val="006A33D5"/>
    <w:rsid w:val="006A3877"/>
    <w:rsid w:val="006A5322"/>
    <w:rsid w:val="006A5999"/>
    <w:rsid w:val="006A59EE"/>
    <w:rsid w:val="006A6838"/>
    <w:rsid w:val="006A79F2"/>
    <w:rsid w:val="006B0D35"/>
    <w:rsid w:val="006B42C4"/>
    <w:rsid w:val="006B43D3"/>
    <w:rsid w:val="006B4786"/>
    <w:rsid w:val="006B48E0"/>
    <w:rsid w:val="006B4CEA"/>
    <w:rsid w:val="006B5AF4"/>
    <w:rsid w:val="006B60D6"/>
    <w:rsid w:val="006B639E"/>
    <w:rsid w:val="006B737E"/>
    <w:rsid w:val="006B7658"/>
    <w:rsid w:val="006C1219"/>
    <w:rsid w:val="006C2058"/>
    <w:rsid w:val="006C28E9"/>
    <w:rsid w:val="006C57EF"/>
    <w:rsid w:val="006C65F8"/>
    <w:rsid w:val="006C68B7"/>
    <w:rsid w:val="006C6E2D"/>
    <w:rsid w:val="006D0104"/>
    <w:rsid w:val="006D073E"/>
    <w:rsid w:val="006D2FDC"/>
    <w:rsid w:val="006D324A"/>
    <w:rsid w:val="006D4C45"/>
    <w:rsid w:val="006D510C"/>
    <w:rsid w:val="006D579F"/>
    <w:rsid w:val="006D7679"/>
    <w:rsid w:val="006E018D"/>
    <w:rsid w:val="006E03E1"/>
    <w:rsid w:val="006E0D23"/>
    <w:rsid w:val="006E1893"/>
    <w:rsid w:val="006E349D"/>
    <w:rsid w:val="006E3C84"/>
    <w:rsid w:val="006E4C19"/>
    <w:rsid w:val="006E5585"/>
    <w:rsid w:val="006E5C9F"/>
    <w:rsid w:val="006E6E39"/>
    <w:rsid w:val="006E736D"/>
    <w:rsid w:val="006F2FCA"/>
    <w:rsid w:val="006F32E0"/>
    <w:rsid w:val="006F547D"/>
    <w:rsid w:val="006F55D2"/>
    <w:rsid w:val="006F788C"/>
    <w:rsid w:val="00700016"/>
    <w:rsid w:val="00701352"/>
    <w:rsid w:val="00701675"/>
    <w:rsid w:val="0070181D"/>
    <w:rsid w:val="0070198F"/>
    <w:rsid w:val="00703045"/>
    <w:rsid w:val="007031AF"/>
    <w:rsid w:val="0070369D"/>
    <w:rsid w:val="00703975"/>
    <w:rsid w:val="00704247"/>
    <w:rsid w:val="00704E6F"/>
    <w:rsid w:val="00707303"/>
    <w:rsid w:val="0070747D"/>
    <w:rsid w:val="00707743"/>
    <w:rsid w:val="007100E4"/>
    <w:rsid w:val="007102C6"/>
    <w:rsid w:val="00710875"/>
    <w:rsid w:val="00711CF7"/>
    <w:rsid w:val="00714669"/>
    <w:rsid w:val="00716C9C"/>
    <w:rsid w:val="007171F3"/>
    <w:rsid w:val="007202EA"/>
    <w:rsid w:val="007208D8"/>
    <w:rsid w:val="00723FA7"/>
    <w:rsid w:val="00724ADB"/>
    <w:rsid w:val="00724CC2"/>
    <w:rsid w:val="0072595F"/>
    <w:rsid w:val="00725C32"/>
    <w:rsid w:val="00726D9E"/>
    <w:rsid w:val="00726EDE"/>
    <w:rsid w:val="00730B3F"/>
    <w:rsid w:val="0073169D"/>
    <w:rsid w:val="00733579"/>
    <w:rsid w:val="00733E20"/>
    <w:rsid w:val="007346F8"/>
    <w:rsid w:val="00734C3F"/>
    <w:rsid w:val="00736CE8"/>
    <w:rsid w:val="00736FBB"/>
    <w:rsid w:val="00736FD0"/>
    <w:rsid w:val="00742337"/>
    <w:rsid w:val="00742608"/>
    <w:rsid w:val="00742BE4"/>
    <w:rsid w:val="00743F32"/>
    <w:rsid w:val="00744BA8"/>
    <w:rsid w:val="00745D1D"/>
    <w:rsid w:val="00750DFD"/>
    <w:rsid w:val="0075116B"/>
    <w:rsid w:val="00752803"/>
    <w:rsid w:val="00754EEB"/>
    <w:rsid w:val="00755829"/>
    <w:rsid w:val="00755E67"/>
    <w:rsid w:val="007565D8"/>
    <w:rsid w:val="00762FE9"/>
    <w:rsid w:val="00763EB9"/>
    <w:rsid w:val="007645CB"/>
    <w:rsid w:val="0076551E"/>
    <w:rsid w:val="007706A1"/>
    <w:rsid w:val="00770D1D"/>
    <w:rsid w:val="007714EA"/>
    <w:rsid w:val="00772A94"/>
    <w:rsid w:val="00772D28"/>
    <w:rsid w:val="00773D0F"/>
    <w:rsid w:val="00773F59"/>
    <w:rsid w:val="00777B51"/>
    <w:rsid w:val="007807FD"/>
    <w:rsid w:val="00780D2A"/>
    <w:rsid w:val="0078272A"/>
    <w:rsid w:val="00782875"/>
    <w:rsid w:val="007841B6"/>
    <w:rsid w:val="007842AE"/>
    <w:rsid w:val="007849E8"/>
    <w:rsid w:val="00785DF5"/>
    <w:rsid w:val="00785F89"/>
    <w:rsid w:val="00786816"/>
    <w:rsid w:val="00787AF6"/>
    <w:rsid w:val="00787D5C"/>
    <w:rsid w:val="00790E67"/>
    <w:rsid w:val="0079106B"/>
    <w:rsid w:val="007910D7"/>
    <w:rsid w:val="007928C5"/>
    <w:rsid w:val="00793259"/>
    <w:rsid w:val="0079396D"/>
    <w:rsid w:val="00793D48"/>
    <w:rsid w:val="00794184"/>
    <w:rsid w:val="0079448F"/>
    <w:rsid w:val="007944D2"/>
    <w:rsid w:val="00795EBC"/>
    <w:rsid w:val="00795F2A"/>
    <w:rsid w:val="00796240"/>
    <w:rsid w:val="00797036"/>
    <w:rsid w:val="00797122"/>
    <w:rsid w:val="007A0422"/>
    <w:rsid w:val="007A0C2B"/>
    <w:rsid w:val="007A1721"/>
    <w:rsid w:val="007A2FAD"/>
    <w:rsid w:val="007A3520"/>
    <w:rsid w:val="007A3629"/>
    <w:rsid w:val="007A3DC1"/>
    <w:rsid w:val="007A492A"/>
    <w:rsid w:val="007A49E9"/>
    <w:rsid w:val="007A77EF"/>
    <w:rsid w:val="007B0013"/>
    <w:rsid w:val="007B174F"/>
    <w:rsid w:val="007B25F9"/>
    <w:rsid w:val="007B2A79"/>
    <w:rsid w:val="007B414A"/>
    <w:rsid w:val="007B50CD"/>
    <w:rsid w:val="007B5418"/>
    <w:rsid w:val="007B5A59"/>
    <w:rsid w:val="007B5F26"/>
    <w:rsid w:val="007B62AB"/>
    <w:rsid w:val="007B680A"/>
    <w:rsid w:val="007B76CF"/>
    <w:rsid w:val="007C02AD"/>
    <w:rsid w:val="007C076E"/>
    <w:rsid w:val="007C0A86"/>
    <w:rsid w:val="007C1180"/>
    <w:rsid w:val="007C39B3"/>
    <w:rsid w:val="007C3D8E"/>
    <w:rsid w:val="007C48EE"/>
    <w:rsid w:val="007C498C"/>
    <w:rsid w:val="007C5405"/>
    <w:rsid w:val="007C7793"/>
    <w:rsid w:val="007C7D5F"/>
    <w:rsid w:val="007D174B"/>
    <w:rsid w:val="007D1BA9"/>
    <w:rsid w:val="007D239A"/>
    <w:rsid w:val="007D24F4"/>
    <w:rsid w:val="007D2C21"/>
    <w:rsid w:val="007D3C7A"/>
    <w:rsid w:val="007D4446"/>
    <w:rsid w:val="007D610F"/>
    <w:rsid w:val="007D6861"/>
    <w:rsid w:val="007D6F78"/>
    <w:rsid w:val="007D6FF1"/>
    <w:rsid w:val="007E41DF"/>
    <w:rsid w:val="007E6610"/>
    <w:rsid w:val="007E67E0"/>
    <w:rsid w:val="007E6CB2"/>
    <w:rsid w:val="007F2A51"/>
    <w:rsid w:val="007F2FB3"/>
    <w:rsid w:val="007F31C1"/>
    <w:rsid w:val="007F332D"/>
    <w:rsid w:val="007F381B"/>
    <w:rsid w:val="007F4704"/>
    <w:rsid w:val="007F5268"/>
    <w:rsid w:val="007F5854"/>
    <w:rsid w:val="007F5E8D"/>
    <w:rsid w:val="007F6748"/>
    <w:rsid w:val="007F7C78"/>
    <w:rsid w:val="008007DF"/>
    <w:rsid w:val="00801010"/>
    <w:rsid w:val="00801A6E"/>
    <w:rsid w:val="008059CC"/>
    <w:rsid w:val="00810955"/>
    <w:rsid w:val="008111EE"/>
    <w:rsid w:val="008115C4"/>
    <w:rsid w:val="00813EE8"/>
    <w:rsid w:val="008174E2"/>
    <w:rsid w:val="008175CB"/>
    <w:rsid w:val="008176BE"/>
    <w:rsid w:val="00817F49"/>
    <w:rsid w:val="008221C4"/>
    <w:rsid w:val="008224D6"/>
    <w:rsid w:val="008224F0"/>
    <w:rsid w:val="00823A08"/>
    <w:rsid w:val="008244DF"/>
    <w:rsid w:val="00826E78"/>
    <w:rsid w:val="008275C0"/>
    <w:rsid w:val="008311ED"/>
    <w:rsid w:val="008319E9"/>
    <w:rsid w:val="00831E23"/>
    <w:rsid w:val="00833501"/>
    <w:rsid w:val="00833EAA"/>
    <w:rsid w:val="0083410F"/>
    <w:rsid w:val="0083418C"/>
    <w:rsid w:val="008417E7"/>
    <w:rsid w:val="00841994"/>
    <w:rsid w:val="008428BE"/>
    <w:rsid w:val="0084748B"/>
    <w:rsid w:val="00847B0D"/>
    <w:rsid w:val="00850E5E"/>
    <w:rsid w:val="00852B4B"/>
    <w:rsid w:val="00854247"/>
    <w:rsid w:val="00854CD0"/>
    <w:rsid w:val="00854F64"/>
    <w:rsid w:val="0085626E"/>
    <w:rsid w:val="00861260"/>
    <w:rsid w:val="0086229B"/>
    <w:rsid w:val="00862C0C"/>
    <w:rsid w:val="0086363D"/>
    <w:rsid w:val="008641C0"/>
    <w:rsid w:val="00867409"/>
    <w:rsid w:val="008678E0"/>
    <w:rsid w:val="00867C81"/>
    <w:rsid w:val="00870D93"/>
    <w:rsid w:val="008713DD"/>
    <w:rsid w:val="00871DE3"/>
    <w:rsid w:val="008725F6"/>
    <w:rsid w:val="00872F10"/>
    <w:rsid w:val="00873FCA"/>
    <w:rsid w:val="008744D8"/>
    <w:rsid w:val="00874F38"/>
    <w:rsid w:val="00876D8D"/>
    <w:rsid w:val="00880995"/>
    <w:rsid w:val="0088117C"/>
    <w:rsid w:val="008812E5"/>
    <w:rsid w:val="00881565"/>
    <w:rsid w:val="008818B3"/>
    <w:rsid w:val="00881BF2"/>
    <w:rsid w:val="00883328"/>
    <w:rsid w:val="0088338F"/>
    <w:rsid w:val="00884AA2"/>
    <w:rsid w:val="008850B2"/>
    <w:rsid w:val="008855F5"/>
    <w:rsid w:val="008856F0"/>
    <w:rsid w:val="008870AB"/>
    <w:rsid w:val="0088719A"/>
    <w:rsid w:val="00891477"/>
    <w:rsid w:val="00891C8B"/>
    <w:rsid w:val="0089263B"/>
    <w:rsid w:val="00892699"/>
    <w:rsid w:val="0089286A"/>
    <w:rsid w:val="008928BE"/>
    <w:rsid w:val="008933DE"/>
    <w:rsid w:val="00893EA7"/>
    <w:rsid w:val="008941F6"/>
    <w:rsid w:val="008945C0"/>
    <w:rsid w:val="008957DD"/>
    <w:rsid w:val="008959C4"/>
    <w:rsid w:val="00896260"/>
    <w:rsid w:val="008971EE"/>
    <w:rsid w:val="008A02E9"/>
    <w:rsid w:val="008A040F"/>
    <w:rsid w:val="008A0E36"/>
    <w:rsid w:val="008A23AD"/>
    <w:rsid w:val="008A302B"/>
    <w:rsid w:val="008A41DD"/>
    <w:rsid w:val="008A6073"/>
    <w:rsid w:val="008B0E48"/>
    <w:rsid w:val="008B1017"/>
    <w:rsid w:val="008B134C"/>
    <w:rsid w:val="008B211A"/>
    <w:rsid w:val="008B2B8A"/>
    <w:rsid w:val="008B2EF3"/>
    <w:rsid w:val="008B3D62"/>
    <w:rsid w:val="008B581F"/>
    <w:rsid w:val="008B6383"/>
    <w:rsid w:val="008B6BE2"/>
    <w:rsid w:val="008C0C0B"/>
    <w:rsid w:val="008C2F0E"/>
    <w:rsid w:val="008C39F5"/>
    <w:rsid w:val="008C3FA1"/>
    <w:rsid w:val="008C42C5"/>
    <w:rsid w:val="008C44DB"/>
    <w:rsid w:val="008C47BB"/>
    <w:rsid w:val="008C49A0"/>
    <w:rsid w:val="008C5870"/>
    <w:rsid w:val="008C73BF"/>
    <w:rsid w:val="008C7FBB"/>
    <w:rsid w:val="008D022D"/>
    <w:rsid w:val="008D19AE"/>
    <w:rsid w:val="008D3089"/>
    <w:rsid w:val="008D4160"/>
    <w:rsid w:val="008D4203"/>
    <w:rsid w:val="008D5953"/>
    <w:rsid w:val="008D63C7"/>
    <w:rsid w:val="008E02F2"/>
    <w:rsid w:val="008E252D"/>
    <w:rsid w:val="008E295E"/>
    <w:rsid w:val="008E34D0"/>
    <w:rsid w:val="008E41D7"/>
    <w:rsid w:val="008E6B63"/>
    <w:rsid w:val="008E6BE8"/>
    <w:rsid w:val="008E76E5"/>
    <w:rsid w:val="008F05E1"/>
    <w:rsid w:val="008F05F4"/>
    <w:rsid w:val="008F2BB1"/>
    <w:rsid w:val="008F30B1"/>
    <w:rsid w:val="008F3869"/>
    <w:rsid w:val="008F557D"/>
    <w:rsid w:val="008F565E"/>
    <w:rsid w:val="008F6275"/>
    <w:rsid w:val="008F66E3"/>
    <w:rsid w:val="008F723A"/>
    <w:rsid w:val="008F7961"/>
    <w:rsid w:val="008F7C57"/>
    <w:rsid w:val="008F7D34"/>
    <w:rsid w:val="00901A7B"/>
    <w:rsid w:val="00901C2B"/>
    <w:rsid w:val="00902029"/>
    <w:rsid w:val="009023A5"/>
    <w:rsid w:val="00902B16"/>
    <w:rsid w:val="00903011"/>
    <w:rsid w:val="00903661"/>
    <w:rsid w:val="009039A5"/>
    <w:rsid w:val="00903A16"/>
    <w:rsid w:val="009065BA"/>
    <w:rsid w:val="00907D74"/>
    <w:rsid w:val="009101F2"/>
    <w:rsid w:val="009110C9"/>
    <w:rsid w:val="00912414"/>
    <w:rsid w:val="009128D8"/>
    <w:rsid w:val="00913035"/>
    <w:rsid w:val="009143E7"/>
    <w:rsid w:val="009147A5"/>
    <w:rsid w:val="00915647"/>
    <w:rsid w:val="00915F8A"/>
    <w:rsid w:val="0091734D"/>
    <w:rsid w:val="00920829"/>
    <w:rsid w:val="00921956"/>
    <w:rsid w:val="00922D7B"/>
    <w:rsid w:val="009233DB"/>
    <w:rsid w:val="00923573"/>
    <w:rsid w:val="00923BCC"/>
    <w:rsid w:val="00923E8E"/>
    <w:rsid w:val="009248B3"/>
    <w:rsid w:val="0092531D"/>
    <w:rsid w:val="00925E20"/>
    <w:rsid w:val="00926EDF"/>
    <w:rsid w:val="009271A1"/>
    <w:rsid w:val="00927876"/>
    <w:rsid w:val="00927B5F"/>
    <w:rsid w:val="0093026A"/>
    <w:rsid w:val="00930AC4"/>
    <w:rsid w:val="00930B96"/>
    <w:rsid w:val="0093244E"/>
    <w:rsid w:val="0093309E"/>
    <w:rsid w:val="00933603"/>
    <w:rsid w:val="00933D4F"/>
    <w:rsid w:val="00934076"/>
    <w:rsid w:val="0093414F"/>
    <w:rsid w:val="009348A7"/>
    <w:rsid w:val="00936FA6"/>
    <w:rsid w:val="00937BDC"/>
    <w:rsid w:val="0094072A"/>
    <w:rsid w:val="00941EF1"/>
    <w:rsid w:val="009439CA"/>
    <w:rsid w:val="00944645"/>
    <w:rsid w:val="00944B6B"/>
    <w:rsid w:val="00945FDE"/>
    <w:rsid w:val="00946E4C"/>
    <w:rsid w:val="00950176"/>
    <w:rsid w:val="00950A6C"/>
    <w:rsid w:val="0095447A"/>
    <w:rsid w:val="00954E9B"/>
    <w:rsid w:val="009552D4"/>
    <w:rsid w:val="00955645"/>
    <w:rsid w:val="00956B66"/>
    <w:rsid w:val="0095718B"/>
    <w:rsid w:val="00957EF3"/>
    <w:rsid w:val="00960025"/>
    <w:rsid w:val="0096088C"/>
    <w:rsid w:val="00960F11"/>
    <w:rsid w:val="00961AF6"/>
    <w:rsid w:val="009652A2"/>
    <w:rsid w:val="00965FD2"/>
    <w:rsid w:val="009674AF"/>
    <w:rsid w:val="00967B37"/>
    <w:rsid w:val="00970140"/>
    <w:rsid w:val="009705FC"/>
    <w:rsid w:val="00972BE6"/>
    <w:rsid w:val="00972DD9"/>
    <w:rsid w:val="0097367A"/>
    <w:rsid w:val="00975EA2"/>
    <w:rsid w:val="00976304"/>
    <w:rsid w:val="0098000F"/>
    <w:rsid w:val="0098117D"/>
    <w:rsid w:val="00981730"/>
    <w:rsid w:val="00981DAF"/>
    <w:rsid w:val="009820EB"/>
    <w:rsid w:val="00983DA4"/>
    <w:rsid w:val="00983FEE"/>
    <w:rsid w:val="00984083"/>
    <w:rsid w:val="009841F8"/>
    <w:rsid w:val="0098560B"/>
    <w:rsid w:val="0098586B"/>
    <w:rsid w:val="00986967"/>
    <w:rsid w:val="00986BA2"/>
    <w:rsid w:val="009914FC"/>
    <w:rsid w:val="00992978"/>
    <w:rsid w:val="00992CF1"/>
    <w:rsid w:val="00993E42"/>
    <w:rsid w:val="00994328"/>
    <w:rsid w:val="009962C7"/>
    <w:rsid w:val="00996592"/>
    <w:rsid w:val="00996840"/>
    <w:rsid w:val="009A1329"/>
    <w:rsid w:val="009A173F"/>
    <w:rsid w:val="009A2395"/>
    <w:rsid w:val="009A28C3"/>
    <w:rsid w:val="009A2B91"/>
    <w:rsid w:val="009A4284"/>
    <w:rsid w:val="009A4F98"/>
    <w:rsid w:val="009A5494"/>
    <w:rsid w:val="009A5B16"/>
    <w:rsid w:val="009A7D20"/>
    <w:rsid w:val="009B0325"/>
    <w:rsid w:val="009B0B26"/>
    <w:rsid w:val="009B1F3C"/>
    <w:rsid w:val="009B3AD9"/>
    <w:rsid w:val="009B4340"/>
    <w:rsid w:val="009B45CD"/>
    <w:rsid w:val="009B46F5"/>
    <w:rsid w:val="009B4A2E"/>
    <w:rsid w:val="009B4A49"/>
    <w:rsid w:val="009B4F63"/>
    <w:rsid w:val="009B4FDD"/>
    <w:rsid w:val="009B549B"/>
    <w:rsid w:val="009B5D2D"/>
    <w:rsid w:val="009C1B4B"/>
    <w:rsid w:val="009C1DBD"/>
    <w:rsid w:val="009C2396"/>
    <w:rsid w:val="009C296F"/>
    <w:rsid w:val="009C7674"/>
    <w:rsid w:val="009C7708"/>
    <w:rsid w:val="009D18DD"/>
    <w:rsid w:val="009D3884"/>
    <w:rsid w:val="009D3FB4"/>
    <w:rsid w:val="009D43F5"/>
    <w:rsid w:val="009D4BA6"/>
    <w:rsid w:val="009D5F3A"/>
    <w:rsid w:val="009D78B2"/>
    <w:rsid w:val="009E110B"/>
    <w:rsid w:val="009E149D"/>
    <w:rsid w:val="009E22A1"/>
    <w:rsid w:val="009E2507"/>
    <w:rsid w:val="009E3249"/>
    <w:rsid w:val="009E428A"/>
    <w:rsid w:val="009E485F"/>
    <w:rsid w:val="009E5CA0"/>
    <w:rsid w:val="009E60AB"/>
    <w:rsid w:val="009E7047"/>
    <w:rsid w:val="009F03ED"/>
    <w:rsid w:val="009F1EB3"/>
    <w:rsid w:val="009F22EF"/>
    <w:rsid w:val="009F326F"/>
    <w:rsid w:val="009F4822"/>
    <w:rsid w:val="009F4F5C"/>
    <w:rsid w:val="009F5DFB"/>
    <w:rsid w:val="009F7830"/>
    <w:rsid w:val="009F7AC4"/>
    <w:rsid w:val="00A0077E"/>
    <w:rsid w:val="00A007AA"/>
    <w:rsid w:val="00A00CD2"/>
    <w:rsid w:val="00A01189"/>
    <w:rsid w:val="00A02B4F"/>
    <w:rsid w:val="00A03519"/>
    <w:rsid w:val="00A03A4D"/>
    <w:rsid w:val="00A03BF5"/>
    <w:rsid w:val="00A053BB"/>
    <w:rsid w:val="00A0564F"/>
    <w:rsid w:val="00A058D7"/>
    <w:rsid w:val="00A06246"/>
    <w:rsid w:val="00A06DF5"/>
    <w:rsid w:val="00A07599"/>
    <w:rsid w:val="00A102D9"/>
    <w:rsid w:val="00A10345"/>
    <w:rsid w:val="00A10B1C"/>
    <w:rsid w:val="00A10CDD"/>
    <w:rsid w:val="00A110D7"/>
    <w:rsid w:val="00A13A17"/>
    <w:rsid w:val="00A13EFB"/>
    <w:rsid w:val="00A13F79"/>
    <w:rsid w:val="00A14555"/>
    <w:rsid w:val="00A14EEB"/>
    <w:rsid w:val="00A15305"/>
    <w:rsid w:val="00A15F00"/>
    <w:rsid w:val="00A16785"/>
    <w:rsid w:val="00A174E8"/>
    <w:rsid w:val="00A211F8"/>
    <w:rsid w:val="00A21C5E"/>
    <w:rsid w:val="00A228EC"/>
    <w:rsid w:val="00A231C3"/>
    <w:rsid w:val="00A23701"/>
    <w:rsid w:val="00A23903"/>
    <w:rsid w:val="00A2419B"/>
    <w:rsid w:val="00A2422F"/>
    <w:rsid w:val="00A24EFD"/>
    <w:rsid w:val="00A25A45"/>
    <w:rsid w:val="00A2689F"/>
    <w:rsid w:val="00A275DC"/>
    <w:rsid w:val="00A31FE6"/>
    <w:rsid w:val="00A32199"/>
    <w:rsid w:val="00A33446"/>
    <w:rsid w:val="00A34A17"/>
    <w:rsid w:val="00A367EF"/>
    <w:rsid w:val="00A36C3D"/>
    <w:rsid w:val="00A36CB2"/>
    <w:rsid w:val="00A37276"/>
    <w:rsid w:val="00A40FEB"/>
    <w:rsid w:val="00A42628"/>
    <w:rsid w:val="00A44174"/>
    <w:rsid w:val="00A45F12"/>
    <w:rsid w:val="00A46E52"/>
    <w:rsid w:val="00A47005"/>
    <w:rsid w:val="00A47610"/>
    <w:rsid w:val="00A47775"/>
    <w:rsid w:val="00A47FE6"/>
    <w:rsid w:val="00A50BAE"/>
    <w:rsid w:val="00A5301F"/>
    <w:rsid w:val="00A53CE4"/>
    <w:rsid w:val="00A55410"/>
    <w:rsid w:val="00A567C8"/>
    <w:rsid w:val="00A568B9"/>
    <w:rsid w:val="00A575D8"/>
    <w:rsid w:val="00A57F6C"/>
    <w:rsid w:val="00A628B0"/>
    <w:rsid w:val="00A62EF3"/>
    <w:rsid w:val="00A637DB"/>
    <w:rsid w:val="00A650C0"/>
    <w:rsid w:val="00A655B7"/>
    <w:rsid w:val="00A6574C"/>
    <w:rsid w:val="00A65E75"/>
    <w:rsid w:val="00A72A50"/>
    <w:rsid w:val="00A72D04"/>
    <w:rsid w:val="00A736AE"/>
    <w:rsid w:val="00A74782"/>
    <w:rsid w:val="00A75AA8"/>
    <w:rsid w:val="00A77772"/>
    <w:rsid w:val="00A77E01"/>
    <w:rsid w:val="00A817D4"/>
    <w:rsid w:val="00A82C04"/>
    <w:rsid w:val="00A82E6F"/>
    <w:rsid w:val="00A836D1"/>
    <w:rsid w:val="00A85AE8"/>
    <w:rsid w:val="00A85EC4"/>
    <w:rsid w:val="00A85F7A"/>
    <w:rsid w:val="00A860A9"/>
    <w:rsid w:val="00A867CD"/>
    <w:rsid w:val="00A9060B"/>
    <w:rsid w:val="00A909A2"/>
    <w:rsid w:val="00A90E28"/>
    <w:rsid w:val="00A94506"/>
    <w:rsid w:val="00A964D9"/>
    <w:rsid w:val="00A96766"/>
    <w:rsid w:val="00A97BE3"/>
    <w:rsid w:val="00AA0229"/>
    <w:rsid w:val="00AA11E4"/>
    <w:rsid w:val="00AA1265"/>
    <w:rsid w:val="00AA14EA"/>
    <w:rsid w:val="00AA317F"/>
    <w:rsid w:val="00AA4159"/>
    <w:rsid w:val="00AA50E3"/>
    <w:rsid w:val="00AA56A4"/>
    <w:rsid w:val="00AA5B64"/>
    <w:rsid w:val="00AA7595"/>
    <w:rsid w:val="00AA7AB8"/>
    <w:rsid w:val="00AB02EC"/>
    <w:rsid w:val="00AB04C3"/>
    <w:rsid w:val="00AB0586"/>
    <w:rsid w:val="00AB44E3"/>
    <w:rsid w:val="00AB458E"/>
    <w:rsid w:val="00AB4B7B"/>
    <w:rsid w:val="00AB52B3"/>
    <w:rsid w:val="00AB545A"/>
    <w:rsid w:val="00AB5899"/>
    <w:rsid w:val="00AB6B46"/>
    <w:rsid w:val="00AB751C"/>
    <w:rsid w:val="00AB7551"/>
    <w:rsid w:val="00AC0B24"/>
    <w:rsid w:val="00AC1A14"/>
    <w:rsid w:val="00AC1BB8"/>
    <w:rsid w:val="00AC31B9"/>
    <w:rsid w:val="00AC355C"/>
    <w:rsid w:val="00AC4D79"/>
    <w:rsid w:val="00AC51B8"/>
    <w:rsid w:val="00AC61B9"/>
    <w:rsid w:val="00AC6201"/>
    <w:rsid w:val="00AC669B"/>
    <w:rsid w:val="00AC691C"/>
    <w:rsid w:val="00AC76C5"/>
    <w:rsid w:val="00AD0987"/>
    <w:rsid w:val="00AD1C9C"/>
    <w:rsid w:val="00AD34B7"/>
    <w:rsid w:val="00AD3660"/>
    <w:rsid w:val="00AD6E37"/>
    <w:rsid w:val="00AD7A40"/>
    <w:rsid w:val="00AE02C8"/>
    <w:rsid w:val="00AE082B"/>
    <w:rsid w:val="00AE0A59"/>
    <w:rsid w:val="00AE122C"/>
    <w:rsid w:val="00AE27FD"/>
    <w:rsid w:val="00AE40D7"/>
    <w:rsid w:val="00AE47C9"/>
    <w:rsid w:val="00AE4CA9"/>
    <w:rsid w:val="00AE5631"/>
    <w:rsid w:val="00AE56D7"/>
    <w:rsid w:val="00AE5C00"/>
    <w:rsid w:val="00AE5FA0"/>
    <w:rsid w:val="00AE62BC"/>
    <w:rsid w:val="00AE6626"/>
    <w:rsid w:val="00AE6718"/>
    <w:rsid w:val="00AE6A39"/>
    <w:rsid w:val="00AE705A"/>
    <w:rsid w:val="00AF195D"/>
    <w:rsid w:val="00AF1A33"/>
    <w:rsid w:val="00AF24E8"/>
    <w:rsid w:val="00AF3796"/>
    <w:rsid w:val="00AF4730"/>
    <w:rsid w:val="00AF498C"/>
    <w:rsid w:val="00B00A95"/>
    <w:rsid w:val="00B010A3"/>
    <w:rsid w:val="00B01A5E"/>
    <w:rsid w:val="00B01B1E"/>
    <w:rsid w:val="00B02E8F"/>
    <w:rsid w:val="00B03289"/>
    <w:rsid w:val="00B03522"/>
    <w:rsid w:val="00B0431E"/>
    <w:rsid w:val="00B0597C"/>
    <w:rsid w:val="00B10021"/>
    <w:rsid w:val="00B1023F"/>
    <w:rsid w:val="00B10850"/>
    <w:rsid w:val="00B11130"/>
    <w:rsid w:val="00B121D5"/>
    <w:rsid w:val="00B1248F"/>
    <w:rsid w:val="00B13405"/>
    <w:rsid w:val="00B14EAD"/>
    <w:rsid w:val="00B16D72"/>
    <w:rsid w:val="00B1748C"/>
    <w:rsid w:val="00B21099"/>
    <w:rsid w:val="00B214AA"/>
    <w:rsid w:val="00B21BED"/>
    <w:rsid w:val="00B22C23"/>
    <w:rsid w:val="00B22E82"/>
    <w:rsid w:val="00B23AB8"/>
    <w:rsid w:val="00B23BE6"/>
    <w:rsid w:val="00B23D36"/>
    <w:rsid w:val="00B24965"/>
    <w:rsid w:val="00B25F61"/>
    <w:rsid w:val="00B30F11"/>
    <w:rsid w:val="00B33B76"/>
    <w:rsid w:val="00B34408"/>
    <w:rsid w:val="00B352A2"/>
    <w:rsid w:val="00B35F95"/>
    <w:rsid w:val="00B402C0"/>
    <w:rsid w:val="00B40E3B"/>
    <w:rsid w:val="00B41CC1"/>
    <w:rsid w:val="00B41E14"/>
    <w:rsid w:val="00B421C1"/>
    <w:rsid w:val="00B4428A"/>
    <w:rsid w:val="00B44AE6"/>
    <w:rsid w:val="00B45A78"/>
    <w:rsid w:val="00B47637"/>
    <w:rsid w:val="00B510E4"/>
    <w:rsid w:val="00B51176"/>
    <w:rsid w:val="00B512E7"/>
    <w:rsid w:val="00B51D68"/>
    <w:rsid w:val="00B522B8"/>
    <w:rsid w:val="00B528D3"/>
    <w:rsid w:val="00B541ED"/>
    <w:rsid w:val="00B55A96"/>
    <w:rsid w:val="00B563DD"/>
    <w:rsid w:val="00B600E8"/>
    <w:rsid w:val="00B628D9"/>
    <w:rsid w:val="00B65927"/>
    <w:rsid w:val="00B66194"/>
    <w:rsid w:val="00B66480"/>
    <w:rsid w:val="00B67752"/>
    <w:rsid w:val="00B6778C"/>
    <w:rsid w:val="00B677C4"/>
    <w:rsid w:val="00B70E27"/>
    <w:rsid w:val="00B71291"/>
    <w:rsid w:val="00B71C85"/>
    <w:rsid w:val="00B73043"/>
    <w:rsid w:val="00B73666"/>
    <w:rsid w:val="00B768AC"/>
    <w:rsid w:val="00B76F57"/>
    <w:rsid w:val="00B7776A"/>
    <w:rsid w:val="00B80084"/>
    <w:rsid w:val="00B81666"/>
    <w:rsid w:val="00B81B34"/>
    <w:rsid w:val="00B82739"/>
    <w:rsid w:val="00B82A7F"/>
    <w:rsid w:val="00B82ECA"/>
    <w:rsid w:val="00B85D59"/>
    <w:rsid w:val="00B86ACD"/>
    <w:rsid w:val="00B87099"/>
    <w:rsid w:val="00B900CB"/>
    <w:rsid w:val="00B902E0"/>
    <w:rsid w:val="00B90693"/>
    <w:rsid w:val="00B9247F"/>
    <w:rsid w:val="00B92996"/>
    <w:rsid w:val="00B94EF3"/>
    <w:rsid w:val="00B950B9"/>
    <w:rsid w:val="00BA1E3A"/>
    <w:rsid w:val="00BA40FB"/>
    <w:rsid w:val="00BA5AC8"/>
    <w:rsid w:val="00BA5B14"/>
    <w:rsid w:val="00BA66BB"/>
    <w:rsid w:val="00BA71BD"/>
    <w:rsid w:val="00BB01CE"/>
    <w:rsid w:val="00BB1078"/>
    <w:rsid w:val="00BB20E9"/>
    <w:rsid w:val="00BB28F3"/>
    <w:rsid w:val="00BB2B73"/>
    <w:rsid w:val="00BB315E"/>
    <w:rsid w:val="00BB6D23"/>
    <w:rsid w:val="00BC2538"/>
    <w:rsid w:val="00BC26F4"/>
    <w:rsid w:val="00BC3A32"/>
    <w:rsid w:val="00BC4766"/>
    <w:rsid w:val="00BC484F"/>
    <w:rsid w:val="00BC55B3"/>
    <w:rsid w:val="00BC68A7"/>
    <w:rsid w:val="00BD1294"/>
    <w:rsid w:val="00BD1E7A"/>
    <w:rsid w:val="00BD2334"/>
    <w:rsid w:val="00BD235A"/>
    <w:rsid w:val="00BD36A4"/>
    <w:rsid w:val="00BD3E0E"/>
    <w:rsid w:val="00BD43F3"/>
    <w:rsid w:val="00BD4B66"/>
    <w:rsid w:val="00BD5EF1"/>
    <w:rsid w:val="00BD75E8"/>
    <w:rsid w:val="00BD7965"/>
    <w:rsid w:val="00BE130A"/>
    <w:rsid w:val="00BE2A23"/>
    <w:rsid w:val="00BE2C12"/>
    <w:rsid w:val="00BE2D80"/>
    <w:rsid w:val="00BE30B0"/>
    <w:rsid w:val="00BE3D94"/>
    <w:rsid w:val="00BE4635"/>
    <w:rsid w:val="00BE4F4D"/>
    <w:rsid w:val="00BF105C"/>
    <w:rsid w:val="00BF2D80"/>
    <w:rsid w:val="00BF48BA"/>
    <w:rsid w:val="00BF50C2"/>
    <w:rsid w:val="00BF517B"/>
    <w:rsid w:val="00BF6881"/>
    <w:rsid w:val="00BF6EF7"/>
    <w:rsid w:val="00BF7465"/>
    <w:rsid w:val="00C00E10"/>
    <w:rsid w:val="00C0257D"/>
    <w:rsid w:val="00C027CD"/>
    <w:rsid w:val="00C02AC4"/>
    <w:rsid w:val="00C039C4"/>
    <w:rsid w:val="00C03B37"/>
    <w:rsid w:val="00C03D6D"/>
    <w:rsid w:val="00C05500"/>
    <w:rsid w:val="00C05920"/>
    <w:rsid w:val="00C0719B"/>
    <w:rsid w:val="00C10EEC"/>
    <w:rsid w:val="00C1126E"/>
    <w:rsid w:val="00C113CC"/>
    <w:rsid w:val="00C11B66"/>
    <w:rsid w:val="00C12572"/>
    <w:rsid w:val="00C13110"/>
    <w:rsid w:val="00C13240"/>
    <w:rsid w:val="00C13C40"/>
    <w:rsid w:val="00C146C4"/>
    <w:rsid w:val="00C1515E"/>
    <w:rsid w:val="00C15FE9"/>
    <w:rsid w:val="00C164F4"/>
    <w:rsid w:val="00C16CC1"/>
    <w:rsid w:val="00C22586"/>
    <w:rsid w:val="00C22627"/>
    <w:rsid w:val="00C23256"/>
    <w:rsid w:val="00C23E1E"/>
    <w:rsid w:val="00C258E7"/>
    <w:rsid w:val="00C26286"/>
    <w:rsid w:val="00C2732C"/>
    <w:rsid w:val="00C2793C"/>
    <w:rsid w:val="00C30E8D"/>
    <w:rsid w:val="00C32296"/>
    <w:rsid w:val="00C3268D"/>
    <w:rsid w:val="00C33781"/>
    <w:rsid w:val="00C33AB8"/>
    <w:rsid w:val="00C356C2"/>
    <w:rsid w:val="00C36EEA"/>
    <w:rsid w:val="00C40936"/>
    <w:rsid w:val="00C414B8"/>
    <w:rsid w:val="00C427EF"/>
    <w:rsid w:val="00C428A5"/>
    <w:rsid w:val="00C42B29"/>
    <w:rsid w:val="00C4426E"/>
    <w:rsid w:val="00C44938"/>
    <w:rsid w:val="00C44DAF"/>
    <w:rsid w:val="00C47530"/>
    <w:rsid w:val="00C50243"/>
    <w:rsid w:val="00C51B65"/>
    <w:rsid w:val="00C51BC3"/>
    <w:rsid w:val="00C536B1"/>
    <w:rsid w:val="00C55113"/>
    <w:rsid w:val="00C5556B"/>
    <w:rsid w:val="00C565AA"/>
    <w:rsid w:val="00C565E8"/>
    <w:rsid w:val="00C572A4"/>
    <w:rsid w:val="00C57A05"/>
    <w:rsid w:val="00C602AD"/>
    <w:rsid w:val="00C60488"/>
    <w:rsid w:val="00C61820"/>
    <w:rsid w:val="00C61D44"/>
    <w:rsid w:val="00C65340"/>
    <w:rsid w:val="00C65EED"/>
    <w:rsid w:val="00C67252"/>
    <w:rsid w:val="00C70995"/>
    <w:rsid w:val="00C7114F"/>
    <w:rsid w:val="00C71350"/>
    <w:rsid w:val="00C716B1"/>
    <w:rsid w:val="00C7198C"/>
    <w:rsid w:val="00C72267"/>
    <w:rsid w:val="00C725F4"/>
    <w:rsid w:val="00C73D96"/>
    <w:rsid w:val="00C7415C"/>
    <w:rsid w:val="00C74BDA"/>
    <w:rsid w:val="00C75B72"/>
    <w:rsid w:val="00C75FDA"/>
    <w:rsid w:val="00C774AA"/>
    <w:rsid w:val="00C77DFB"/>
    <w:rsid w:val="00C802DC"/>
    <w:rsid w:val="00C828AE"/>
    <w:rsid w:val="00C8352D"/>
    <w:rsid w:val="00C8416F"/>
    <w:rsid w:val="00C863DA"/>
    <w:rsid w:val="00C90536"/>
    <w:rsid w:val="00C91AEC"/>
    <w:rsid w:val="00C92C10"/>
    <w:rsid w:val="00C931D1"/>
    <w:rsid w:val="00C93772"/>
    <w:rsid w:val="00C94162"/>
    <w:rsid w:val="00C96538"/>
    <w:rsid w:val="00C97926"/>
    <w:rsid w:val="00CA2296"/>
    <w:rsid w:val="00CA2A5E"/>
    <w:rsid w:val="00CA38F4"/>
    <w:rsid w:val="00CA4227"/>
    <w:rsid w:val="00CA4B7A"/>
    <w:rsid w:val="00CA4F11"/>
    <w:rsid w:val="00CA50A5"/>
    <w:rsid w:val="00CA5331"/>
    <w:rsid w:val="00CA5A46"/>
    <w:rsid w:val="00CA6572"/>
    <w:rsid w:val="00CA6AB1"/>
    <w:rsid w:val="00CA72FD"/>
    <w:rsid w:val="00CA756B"/>
    <w:rsid w:val="00CB08D9"/>
    <w:rsid w:val="00CB321E"/>
    <w:rsid w:val="00CB4192"/>
    <w:rsid w:val="00CB4322"/>
    <w:rsid w:val="00CB67A7"/>
    <w:rsid w:val="00CB67B0"/>
    <w:rsid w:val="00CB72AB"/>
    <w:rsid w:val="00CB772E"/>
    <w:rsid w:val="00CC0FB8"/>
    <w:rsid w:val="00CC2586"/>
    <w:rsid w:val="00CC3495"/>
    <w:rsid w:val="00CC37E6"/>
    <w:rsid w:val="00CC3CD0"/>
    <w:rsid w:val="00CC4389"/>
    <w:rsid w:val="00CC4D1E"/>
    <w:rsid w:val="00CC63FC"/>
    <w:rsid w:val="00CC64E3"/>
    <w:rsid w:val="00CD080B"/>
    <w:rsid w:val="00CD0D8A"/>
    <w:rsid w:val="00CD1471"/>
    <w:rsid w:val="00CD17A1"/>
    <w:rsid w:val="00CD1E36"/>
    <w:rsid w:val="00CD2DBF"/>
    <w:rsid w:val="00CD46EF"/>
    <w:rsid w:val="00CD4FC9"/>
    <w:rsid w:val="00CD57C9"/>
    <w:rsid w:val="00CD5C20"/>
    <w:rsid w:val="00CD6B18"/>
    <w:rsid w:val="00CD7679"/>
    <w:rsid w:val="00CD773F"/>
    <w:rsid w:val="00CE047A"/>
    <w:rsid w:val="00CE0AF9"/>
    <w:rsid w:val="00CE1780"/>
    <w:rsid w:val="00CE23F2"/>
    <w:rsid w:val="00CE2B61"/>
    <w:rsid w:val="00CE38AD"/>
    <w:rsid w:val="00CE47A0"/>
    <w:rsid w:val="00CE541D"/>
    <w:rsid w:val="00CE5801"/>
    <w:rsid w:val="00CE581A"/>
    <w:rsid w:val="00CE66D5"/>
    <w:rsid w:val="00CF1803"/>
    <w:rsid w:val="00CF1BF0"/>
    <w:rsid w:val="00CF236C"/>
    <w:rsid w:val="00CF2728"/>
    <w:rsid w:val="00CF292F"/>
    <w:rsid w:val="00CF33DD"/>
    <w:rsid w:val="00CF453E"/>
    <w:rsid w:val="00CF5807"/>
    <w:rsid w:val="00CF5B5E"/>
    <w:rsid w:val="00CF5BE0"/>
    <w:rsid w:val="00D003DE"/>
    <w:rsid w:val="00D01556"/>
    <w:rsid w:val="00D03AC7"/>
    <w:rsid w:val="00D03E00"/>
    <w:rsid w:val="00D042BD"/>
    <w:rsid w:val="00D046D5"/>
    <w:rsid w:val="00D0684B"/>
    <w:rsid w:val="00D06B9B"/>
    <w:rsid w:val="00D12ECD"/>
    <w:rsid w:val="00D1324D"/>
    <w:rsid w:val="00D161DD"/>
    <w:rsid w:val="00D16531"/>
    <w:rsid w:val="00D16D1B"/>
    <w:rsid w:val="00D16F85"/>
    <w:rsid w:val="00D17672"/>
    <w:rsid w:val="00D2193B"/>
    <w:rsid w:val="00D22366"/>
    <w:rsid w:val="00D231AC"/>
    <w:rsid w:val="00D25963"/>
    <w:rsid w:val="00D25B3B"/>
    <w:rsid w:val="00D25D84"/>
    <w:rsid w:val="00D27452"/>
    <w:rsid w:val="00D3148B"/>
    <w:rsid w:val="00D320CD"/>
    <w:rsid w:val="00D33A76"/>
    <w:rsid w:val="00D342C7"/>
    <w:rsid w:val="00D351B5"/>
    <w:rsid w:val="00D3676C"/>
    <w:rsid w:val="00D40114"/>
    <w:rsid w:val="00D4118E"/>
    <w:rsid w:val="00D41267"/>
    <w:rsid w:val="00D4178D"/>
    <w:rsid w:val="00D4315B"/>
    <w:rsid w:val="00D433A3"/>
    <w:rsid w:val="00D43A64"/>
    <w:rsid w:val="00D4503E"/>
    <w:rsid w:val="00D4569A"/>
    <w:rsid w:val="00D460C1"/>
    <w:rsid w:val="00D475F6"/>
    <w:rsid w:val="00D476A6"/>
    <w:rsid w:val="00D506EC"/>
    <w:rsid w:val="00D50D4D"/>
    <w:rsid w:val="00D50F77"/>
    <w:rsid w:val="00D51C24"/>
    <w:rsid w:val="00D52C63"/>
    <w:rsid w:val="00D540A3"/>
    <w:rsid w:val="00D560F3"/>
    <w:rsid w:val="00D5678E"/>
    <w:rsid w:val="00D56D37"/>
    <w:rsid w:val="00D56D50"/>
    <w:rsid w:val="00D571CC"/>
    <w:rsid w:val="00D575D3"/>
    <w:rsid w:val="00D604DA"/>
    <w:rsid w:val="00D60C5E"/>
    <w:rsid w:val="00D61602"/>
    <w:rsid w:val="00D61A73"/>
    <w:rsid w:val="00D62A40"/>
    <w:rsid w:val="00D62D53"/>
    <w:rsid w:val="00D64313"/>
    <w:rsid w:val="00D6489A"/>
    <w:rsid w:val="00D6498A"/>
    <w:rsid w:val="00D65097"/>
    <w:rsid w:val="00D6512F"/>
    <w:rsid w:val="00D6568A"/>
    <w:rsid w:val="00D66009"/>
    <w:rsid w:val="00D6759D"/>
    <w:rsid w:val="00D67B0C"/>
    <w:rsid w:val="00D67C24"/>
    <w:rsid w:val="00D70642"/>
    <w:rsid w:val="00D70FEC"/>
    <w:rsid w:val="00D71310"/>
    <w:rsid w:val="00D71E9A"/>
    <w:rsid w:val="00D71ED3"/>
    <w:rsid w:val="00D721D8"/>
    <w:rsid w:val="00D73191"/>
    <w:rsid w:val="00D733D7"/>
    <w:rsid w:val="00D75133"/>
    <w:rsid w:val="00D753D8"/>
    <w:rsid w:val="00D76538"/>
    <w:rsid w:val="00D76B97"/>
    <w:rsid w:val="00D8115F"/>
    <w:rsid w:val="00D81A4C"/>
    <w:rsid w:val="00D81FA9"/>
    <w:rsid w:val="00D820FE"/>
    <w:rsid w:val="00D8506E"/>
    <w:rsid w:val="00D85E7C"/>
    <w:rsid w:val="00D86242"/>
    <w:rsid w:val="00D8665A"/>
    <w:rsid w:val="00D90441"/>
    <w:rsid w:val="00D90F93"/>
    <w:rsid w:val="00D91642"/>
    <w:rsid w:val="00D917D3"/>
    <w:rsid w:val="00D91C9E"/>
    <w:rsid w:val="00D9262B"/>
    <w:rsid w:val="00D92E70"/>
    <w:rsid w:val="00D94C80"/>
    <w:rsid w:val="00D95473"/>
    <w:rsid w:val="00D959DA"/>
    <w:rsid w:val="00D95C06"/>
    <w:rsid w:val="00D95DCE"/>
    <w:rsid w:val="00D96EF9"/>
    <w:rsid w:val="00D97EB0"/>
    <w:rsid w:val="00DA07D8"/>
    <w:rsid w:val="00DA0A3B"/>
    <w:rsid w:val="00DA126D"/>
    <w:rsid w:val="00DA1911"/>
    <w:rsid w:val="00DA1C67"/>
    <w:rsid w:val="00DA2B66"/>
    <w:rsid w:val="00DA31F1"/>
    <w:rsid w:val="00DA4E0D"/>
    <w:rsid w:val="00DA65CF"/>
    <w:rsid w:val="00DA668C"/>
    <w:rsid w:val="00DA6CED"/>
    <w:rsid w:val="00DA709B"/>
    <w:rsid w:val="00DA768F"/>
    <w:rsid w:val="00DB1F0F"/>
    <w:rsid w:val="00DB2047"/>
    <w:rsid w:val="00DB2D87"/>
    <w:rsid w:val="00DB3529"/>
    <w:rsid w:val="00DB38DA"/>
    <w:rsid w:val="00DB551C"/>
    <w:rsid w:val="00DB6EDB"/>
    <w:rsid w:val="00DC0A7A"/>
    <w:rsid w:val="00DC0C39"/>
    <w:rsid w:val="00DC141E"/>
    <w:rsid w:val="00DC32C3"/>
    <w:rsid w:val="00DC3E44"/>
    <w:rsid w:val="00DC3F83"/>
    <w:rsid w:val="00DC57D1"/>
    <w:rsid w:val="00DC58FA"/>
    <w:rsid w:val="00DC651C"/>
    <w:rsid w:val="00DC65F1"/>
    <w:rsid w:val="00DD0ED7"/>
    <w:rsid w:val="00DD37A6"/>
    <w:rsid w:val="00DD4959"/>
    <w:rsid w:val="00DD4AE8"/>
    <w:rsid w:val="00DD650A"/>
    <w:rsid w:val="00DD6583"/>
    <w:rsid w:val="00DE016B"/>
    <w:rsid w:val="00DE34AC"/>
    <w:rsid w:val="00DE37B3"/>
    <w:rsid w:val="00DE42E6"/>
    <w:rsid w:val="00DE46B1"/>
    <w:rsid w:val="00DE5D1D"/>
    <w:rsid w:val="00DE6396"/>
    <w:rsid w:val="00DE66E4"/>
    <w:rsid w:val="00DE7229"/>
    <w:rsid w:val="00DE7CAC"/>
    <w:rsid w:val="00DF0259"/>
    <w:rsid w:val="00DF06F6"/>
    <w:rsid w:val="00DF1FEC"/>
    <w:rsid w:val="00DF2B4C"/>
    <w:rsid w:val="00DF483A"/>
    <w:rsid w:val="00DF4941"/>
    <w:rsid w:val="00DF494D"/>
    <w:rsid w:val="00DF54A6"/>
    <w:rsid w:val="00DF64D6"/>
    <w:rsid w:val="00DF68B5"/>
    <w:rsid w:val="00E0420B"/>
    <w:rsid w:val="00E076C8"/>
    <w:rsid w:val="00E10948"/>
    <w:rsid w:val="00E11C21"/>
    <w:rsid w:val="00E12295"/>
    <w:rsid w:val="00E12416"/>
    <w:rsid w:val="00E13765"/>
    <w:rsid w:val="00E139AB"/>
    <w:rsid w:val="00E140F5"/>
    <w:rsid w:val="00E14E98"/>
    <w:rsid w:val="00E20DEF"/>
    <w:rsid w:val="00E212D7"/>
    <w:rsid w:val="00E217EE"/>
    <w:rsid w:val="00E21A42"/>
    <w:rsid w:val="00E21A57"/>
    <w:rsid w:val="00E21DDB"/>
    <w:rsid w:val="00E228F0"/>
    <w:rsid w:val="00E22E4E"/>
    <w:rsid w:val="00E23328"/>
    <w:rsid w:val="00E23880"/>
    <w:rsid w:val="00E24D60"/>
    <w:rsid w:val="00E2564C"/>
    <w:rsid w:val="00E256CE"/>
    <w:rsid w:val="00E25EB5"/>
    <w:rsid w:val="00E26AAF"/>
    <w:rsid w:val="00E27908"/>
    <w:rsid w:val="00E30638"/>
    <w:rsid w:val="00E33A2D"/>
    <w:rsid w:val="00E34024"/>
    <w:rsid w:val="00E346BE"/>
    <w:rsid w:val="00E34C53"/>
    <w:rsid w:val="00E35FF0"/>
    <w:rsid w:val="00E36102"/>
    <w:rsid w:val="00E4126B"/>
    <w:rsid w:val="00E41879"/>
    <w:rsid w:val="00E421AB"/>
    <w:rsid w:val="00E423F7"/>
    <w:rsid w:val="00E4255E"/>
    <w:rsid w:val="00E43B8D"/>
    <w:rsid w:val="00E442D6"/>
    <w:rsid w:val="00E4449B"/>
    <w:rsid w:val="00E44CBF"/>
    <w:rsid w:val="00E450FF"/>
    <w:rsid w:val="00E45370"/>
    <w:rsid w:val="00E467BB"/>
    <w:rsid w:val="00E47890"/>
    <w:rsid w:val="00E51459"/>
    <w:rsid w:val="00E522A6"/>
    <w:rsid w:val="00E54328"/>
    <w:rsid w:val="00E54426"/>
    <w:rsid w:val="00E55230"/>
    <w:rsid w:val="00E55E97"/>
    <w:rsid w:val="00E5732C"/>
    <w:rsid w:val="00E57566"/>
    <w:rsid w:val="00E5783E"/>
    <w:rsid w:val="00E5785B"/>
    <w:rsid w:val="00E57D08"/>
    <w:rsid w:val="00E60403"/>
    <w:rsid w:val="00E60DCC"/>
    <w:rsid w:val="00E6170A"/>
    <w:rsid w:val="00E625CB"/>
    <w:rsid w:val="00E62B69"/>
    <w:rsid w:val="00E63440"/>
    <w:rsid w:val="00E66073"/>
    <w:rsid w:val="00E660C2"/>
    <w:rsid w:val="00E66308"/>
    <w:rsid w:val="00E666B5"/>
    <w:rsid w:val="00E67E1A"/>
    <w:rsid w:val="00E71A1F"/>
    <w:rsid w:val="00E72DDF"/>
    <w:rsid w:val="00E74481"/>
    <w:rsid w:val="00E7569F"/>
    <w:rsid w:val="00E77AD8"/>
    <w:rsid w:val="00E80CFB"/>
    <w:rsid w:val="00E81757"/>
    <w:rsid w:val="00E837CA"/>
    <w:rsid w:val="00E8445E"/>
    <w:rsid w:val="00E84702"/>
    <w:rsid w:val="00E85181"/>
    <w:rsid w:val="00E85EB7"/>
    <w:rsid w:val="00E869FD"/>
    <w:rsid w:val="00E87300"/>
    <w:rsid w:val="00E90BC7"/>
    <w:rsid w:val="00E9131E"/>
    <w:rsid w:val="00E916D3"/>
    <w:rsid w:val="00E9354A"/>
    <w:rsid w:val="00E93607"/>
    <w:rsid w:val="00E9389D"/>
    <w:rsid w:val="00E9478E"/>
    <w:rsid w:val="00E9677C"/>
    <w:rsid w:val="00E97018"/>
    <w:rsid w:val="00EA03D8"/>
    <w:rsid w:val="00EA285A"/>
    <w:rsid w:val="00EA3EC0"/>
    <w:rsid w:val="00EA4111"/>
    <w:rsid w:val="00EA47C3"/>
    <w:rsid w:val="00EA55E7"/>
    <w:rsid w:val="00EA5831"/>
    <w:rsid w:val="00EA5B53"/>
    <w:rsid w:val="00EA5DC1"/>
    <w:rsid w:val="00EA6816"/>
    <w:rsid w:val="00EB1805"/>
    <w:rsid w:val="00EB1D17"/>
    <w:rsid w:val="00EB204C"/>
    <w:rsid w:val="00EB3828"/>
    <w:rsid w:val="00EB51A4"/>
    <w:rsid w:val="00EB539E"/>
    <w:rsid w:val="00EC27D3"/>
    <w:rsid w:val="00EC2805"/>
    <w:rsid w:val="00EC503C"/>
    <w:rsid w:val="00EC66DD"/>
    <w:rsid w:val="00ED1724"/>
    <w:rsid w:val="00ED2BEB"/>
    <w:rsid w:val="00ED33AD"/>
    <w:rsid w:val="00ED41E9"/>
    <w:rsid w:val="00ED4EE7"/>
    <w:rsid w:val="00ED5C49"/>
    <w:rsid w:val="00ED7962"/>
    <w:rsid w:val="00ED7EDF"/>
    <w:rsid w:val="00EE0A6F"/>
    <w:rsid w:val="00EE269E"/>
    <w:rsid w:val="00EE2E03"/>
    <w:rsid w:val="00EE3AE7"/>
    <w:rsid w:val="00EE79F5"/>
    <w:rsid w:val="00EF0BB6"/>
    <w:rsid w:val="00EF1424"/>
    <w:rsid w:val="00EF23D8"/>
    <w:rsid w:val="00EF24A5"/>
    <w:rsid w:val="00EF297D"/>
    <w:rsid w:val="00EF39BE"/>
    <w:rsid w:val="00EF3ACE"/>
    <w:rsid w:val="00EF3FBB"/>
    <w:rsid w:val="00EF455B"/>
    <w:rsid w:val="00EF4978"/>
    <w:rsid w:val="00EF5712"/>
    <w:rsid w:val="00EF65A9"/>
    <w:rsid w:val="00EF6A19"/>
    <w:rsid w:val="00EF74A4"/>
    <w:rsid w:val="00EF7CB6"/>
    <w:rsid w:val="00EF7DE6"/>
    <w:rsid w:val="00F0151D"/>
    <w:rsid w:val="00F01925"/>
    <w:rsid w:val="00F027E2"/>
    <w:rsid w:val="00F02B44"/>
    <w:rsid w:val="00F030E6"/>
    <w:rsid w:val="00F04033"/>
    <w:rsid w:val="00F0497C"/>
    <w:rsid w:val="00F06E98"/>
    <w:rsid w:val="00F07183"/>
    <w:rsid w:val="00F079DC"/>
    <w:rsid w:val="00F07CA7"/>
    <w:rsid w:val="00F11D40"/>
    <w:rsid w:val="00F12672"/>
    <w:rsid w:val="00F13AE3"/>
    <w:rsid w:val="00F14F9E"/>
    <w:rsid w:val="00F1555C"/>
    <w:rsid w:val="00F20426"/>
    <w:rsid w:val="00F21030"/>
    <w:rsid w:val="00F22CE5"/>
    <w:rsid w:val="00F22DB9"/>
    <w:rsid w:val="00F24462"/>
    <w:rsid w:val="00F2465F"/>
    <w:rsid w:val="00F252E8"/>
    <w:rsid w:val="00F254B3"/>
    <w:rsid w:val="00F30F08"/>
    <w:rsid w:val="00F322A6"/>
    <w:rsid w:val="00F32874"/>
    <w:rsid w:val="00F328AA"/>
    <w:rsid w:val="00F33944"/>
    <w:rsid w:val="00F33A91"/>
    <w:rsid w:val="00F34DA1"/>
    <w:rsid w:val="00F36C10"/>
    <w:rsid w:val="00F37404"/>
    <w:rsid w:val="00F40A82"/>
    <w:rsid w:val="00F426F2"/>
    <w:rsid w:val="00F43147"/>
    <w:rsid w:val="00F432B2"/>
    <w:rsid w:val="00F433ED"/>
    <w:rsid w:val="00F44EF2"/>
    <w:rsid w:val="00F45C05"/>
    <w:rsid w:val="00F46E4B"/>
    <w:rsid w:val="00F504CF"/>
    <w:rsid w:val="00F5192F"/>
    <w:rsid w:val="00F5197A"/>
    <w:rsid w:val="00F52D17"/>
    <w:rsid w:val="00F52D96"/>
    <w:rsid w:val="00F5317D"/>
    <w:rsid w:val="00F556C9"/>
    <w:rsid w:val="00F6012A"/>
    <w:rsid w:val="00F62795"/>
    <w:rsid w:val="00F62A24"/>
    <w:rsid w:val="00F62DCD"/>
    <w:rsid w:val="00F63A48"/>
    <w:rsid w:val="00F6460E"/>
    <w:rsid w:val="00F64BDD"/>
    <w:rsid w:val="00F6567E"/>
    <w:rsid w:val="00F67905"/>
    <w:rsid w:val="00F70BC6"/>
    <w:rsid w:val="00F7165B"/>
    <w:rsid w:val="00F71C58"/>
    <w:rsid w:val="00F74149"/>
    <w:rsid w:val="00F746CA"/>
    <w:rsid w:val="00F7655C"/>
    <w:rsid w:val="00F8028E"/>
    <w:rsid w:val="00F80FF2"/>
    <w:rsid w:val="00F830D4"/>
    <w:rsid w:val="00F8327C"/>
    <w:rsid w:val="00F8378E"/>
    <w:rsid w:val="00F8458F"/>
    <w:rsid w:val="00F84A3E"/>
    <w:rsid w:val="00F85261"/>
    <w:rsid w:val="00F8714B"/>
    <w:rsid w:val="00F8741F"/>
    <w:rsid w:val="00F874D9"/>
    <w:rsid w:val="00F9093A"/>
    <w:rsid w:val="00F9173B"/>
    <w:rsid w:val="00F91D36"/>
    <w:rsid w:val="00F93130"/>
    <w:rsid w:val="00F9433F"/>
    <w:rsid w:val="00F9496B"/>
    <w:rsid w:val="00F96834"/>
    <w:rsid w:val="00F96C38"/>
    <w:rsid w:val="00F97782"/>
    <w:rsid w:val="00FA1EBF"/>
    <w:rsid w:val="00FA2744"/>
    <w:rsid w:val="00FA2A05"/>
    <w:rsid w:val="00FA4AEA"/>
    <w:rsid w:val="00FA52EF"/>
    <w:rsid w:val="00FA599E"/>
    <w:rsid w:val="00FA675F"/>
    <w:rsid w:val="00FA7264"/>
    <w:rsid w:val="00FA75B4"/>
    <w:rsid w:val="00FB14E4"/>
    <w:rsid w:val="00FB1889"/>
    <w:rsid w:val="00FB31F0"/>
    <w:rsid w:val="00FB3AEA"/>
    <w:rsid w:val="00FB4281"/>
    <w:rsid w:val="00FB4454"/>
    <w:rsid w:val="00FB4793"/>
    <w:rsid w:val="00FB4DEF"/>
    <w:rsid w:val="00FB520E"/>
    <w:rsid w:val="00FB560F"/>
    <w:rsid w:val="00FB5CF5"/>
    <w:rsid w:val="00FC0916"/>
    <w:rsid w:val="00FC0FF5"/>
    <w:rsid w:val="00FC1226"/>
    <w:rsid w:val="00FC17AC"/>
    <w:rsid w:val="00FC1F10"/>
    <w:rsid w:val="00FC3C9C"/>
    <w:rsid w:val="00FC42DD"/>
    <w:rsid w:val="00FC5A94"/>
    <w:rsid w:val="00FC719A"/>
    <w:rsid w:val="00FD12F0"/>
    <w:rsid w:val="00FD2231"/>
    <w:rsid w:val="00FD26C0"/>
    <w:rsid w:val="00FD4E2E"/>
    <w:rsid w:val="00FD5D1F"/>
    <w:rsid w:val="00FD73FD"/>
    <w:rsid w:val="00FD75F8"/>
    <w:rsid w:val="00FD7B84"/>
    <w:rsid w:val="00FD7EE2"/>
    <w:rsid w:val="00FE0100"/>
    <w:rsid w:val="00FE22B5"/>
    <w:rsid w:val="00FE2854"/>
    <w:rsid w:val="00FE286B"/>
    <w:rsid w:val="00FE2AD0"/>
    <w:rsid w:val="00FE3B87"/>
    <w:rsid w:val="00FE43CB"/>
    <w:rsid w:val="00FE48A0"/>
    <w:rsid w:val="00FE4ABB"/>
    <w:rsid w:val="00FE4B0F"/>
    <w:rsid w:val="00FE553C"/>
    <w:rsid w:val="00FE65D8"/>
    <w:rsid w:val="00FE6896"/>
    <w:rsid w:val="00FE6E54"/>
    <w:rsid w:val="00FE7372"/>
    <w:rsid w:val="00FF075A"/>
    <w:rsid w:val="00FF08EF"/>
    <w:rsid w:val="00FF176A"/>
    <w:rsid w:val="00FF183D"/>
    <w:rsid w:val="00FF52FC"/>
    <w:rsid w:val="00FF5707"/>
    <w:rsid w:val="00FF5AC2"/>
    <w:rsid w:val="00FF6658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C33E-F33D-422F-8216-A083B4BA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8B9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568B9"/>
    <w:pPr>
      <w:keepLines/>
      <w:spacing w:after="0" w:line="360" w:lineRule="auto"/>
      <w:ind w:left="720"/>
      <w:contextualSpacing/>
    </w:pPr>
    <w:rPr>
      <w:rFonts w:ascii="Verdana" w:eastAsia="Times New Roman" w:hAnsi="Verdana" w:cs="Times New Roman"/>
      <w:sz w:val="18"/>
      <w:szCs w:val="18"/>
      <w:lang w:val="nl-NL" w:eastAsia="nl-NL"/>
    </w:rPr>
  </w:style>
  <w:style w:type="table" w:customStyle="1" w:styleId="PlainTable21">
    <w:name w:val="Plain Table 21"/>
    <w:basedOn w:val="TableNormal"/>
    <w:uiPriority w:val="42"/>
    <w:rsid w:val="00A568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568B9"/>
    <w:pPr>
      <w:spacing w:after="200" w:line="240" w:lineRule="auto"/>
    </w:pPr>
    <w:rPr>
      <w:b/>
      <w:bCs/>
      <w:color w:val="5B9BD5" w:themeColor="accent1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3615</Words>
  <Characters>19996</Characters>
  <Application>Microsoft Office Word</Application>
  <DocSecurity>0</DocSecurity>
  <Lines>540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SPILDOOREN Joke</dc:creator>
  <cp:keywords/>
  <dc:description/>
  <cp:lastModifiedBy>SPILDOOREN Joke</cp:lastModifiedBy>
  <cp:revision>1</cp:revision>
  <dcterms:created xsi:type="dcterms:W3CDTF">2018-01-10T16:54:00Z</dcterms:created>
  <dcterms:modified xsi:type="dcterms:W3CDTF">2018-01-10T16:59:00Z</dcterms:modified>
</cp:coreProperties>
</file>