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CDD2" w14:textId="77777777" w:rsidR="00B30546" w:rsidRDefault="00B30546">
      <w:pPr>
        <w:rPr>
          <w:lang w:val="en-US"/>
        </w:rPr>
      </w:pPr>
      <w:r w:rsidRPr="00B30546">
        <w:rPr>
          <w:lang w:val="en-US"/>
        </w:rPr>
        <w:t>Proposal bachelor or master thesis</w:t>
      </w:r>
      <w:r>
        <w:rPr>
          <w:lang w:val="en-US"/>
        </w:rPr>
        <w:t xml:space="preserve"> with Jurgen Haanstra and Rosanne Hertzberger.</w:t>
      </w:r>
    </w:p>
    <w:p w14:paraId="1BEEF04C" w14:textId="77777777" w:rsidR="00B30546" w:rsidRDefault="00B30546" w:rsidP="00B30546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Variability of glycogen metabolic abilities amongst </w:t>
      </w:r>
      <w:r>
        <w:rPr>
          <w:rFonts w:ascii="Arial" w:hAnsi="Arial" w:cs="Arial"/>
          <w:b/>
          <w:i/>
          <w:sz w:val="24"/>
          <w:lang w:val="en-US"/>
        </w:rPr>
        <w:t xml:space="preserve">Lactobacillus crispatus </w:t>
      </w:r>
      <w:r>
        <w:rPr>
          <w:rFonts w:ascii="Arial" w:hAnsi="Arial" w:cs="Arial"/>
          <w:b/>
          <w:sz w:val="24"/>
          <w:lang w:val="en-US"/>
        </w:rPr>
        <w:t>vaginal isolates.</w:t>
      </w:r>
    </w:p>
    <w:p w14:paraId="38854297" w14:textId="77777777" w:rsidR="004B0C57" w:rsidRDefault="004B0C57" w:rsidP="00B30546">
      <w:pPr>
        <w:rPr>
          <w:rFonts w:ascii="Arial" w:hAnsi="Arial" w:cs="Arial"/>
          <w:lang w:val="en-US"/>
        </w:rPr>
      </w:pPr>
      <w:r w:rsidRPr="004B0C57">
        <w:rPr>
          <w:rFonts w:ascii="Arial" w:hAnsi="Arial" w:cs="Arial"/>
          <w:lang w:val="en-US"/>
        </w:rPr>
        <w:t>Proposed</w:t>
      </w:r>
      <w:r>
        <w:rPr>
          <w:rFonts w:ascii="Arial" w:hAnsi="Arial" w:cs="Arial"/>
          <w:lang w:val="en-US"/>
        </w:rPr>
        <w:t xml:space="preserve"> start date: </w:t>
      </w:r>
      <w:r w:rsidR="00AF39A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eptember 2018</w:t>
      </w:r>
    </w:p>
    <w:p w14:paraId="6B58706C" w14:textId="77777777" w:rsidR="00C823C1" w:rsidRDefault="005C5C7E" w:rsidP="00B30546">
      <w:pPr>
        <w:rPr>
          <w:rFonts w:ascii="Arial" w:hAnsi="Arial" w:cs="Arial"/>
          <w:b/>
          <w:lang w:val="en-US"/>
        </w:rPr>
      </w:pPr>
      <w:r w:rsidRPr="005C5C7E">
        <w:rPr>
          <w:rFonts w:ascii="Arial" w:hAnsi="Arial" w:cs="Arial"/>
          <w:b/>
          <w:lang w:val="en-US"/>
        </w:rPr>
        <w:t>S</w:t>
      </w:r>
      <w:r w:rsidR="004B0C57" w:rsidRPr="005C5C7E">
        <w:rPr>
          <w:rFonts w:ascii="Arial" w:hAnsi="Arial" w:cs="Arial"/>
          <w:b/>
          <w:lang w:val="en-US"/>
        </w:rPr>
        <w:t>upervision</w:t>
      </w:r>
    </w:p>
    <w:p w14:paraId="3ADDC9B5" w14:textId="77777777" w:rsidR="004B0C57" w:rsidRDefault="004B0C57" w:rsidP="00C823C1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oversight experiments</w:t>
      </w:r>
      <w:r w:rsidR="005C5C7E">
        <w:rPr>
          <w:rFonts w:ascii="Arial" w:hAnsi="Arial" w:cs="Arial"/>
          <w:lang w:val="en-US"/>
        </w:rPr>
        <w:t>, daily questions,</w:t>
      </w:r>
      <w:r>
        <w:rPr>
          <w:rFonts w:ascii="Arial" w:hAnsi="Arial" w:cs="Arial"/>
          <w:lang w:val="en-US"/>
        </w:rPr>
        <w:t xml:space="preserve"> </w:t>
      </w:r>
      <w:r w:rsidR="005C5C7E">
        <w:rPr>
          <w:rFonts w:ascii="Arial" w:hAnsi="Arial" w:cs="Arial"/>
          <w:lang w:val="en-US"/>
        </w:rPr>
        <w:t>basic skills, introduction to lab facilities</w:t>
      </w:r>
      <w:r>
        <w:rPr>
          <w:rFonts w:ascii="Arial" w:hAnsi="Arial" w:cs="Arial"/>
          <w:lang w:val="en-US"/>
        </w:rPr>
        <w:t>: Jurgen Haanstra.</w:t>
      </w:r>
    </w:p>
    <w:p w14:paraId="699002F0" w14:textId="77777777" w:rsidR="004B0C57" w:rsidRDefault="004B0C57" w:rsidP="00AF39AA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Supervision</w:t>
      </w:r>
      <w:r w:rsidR="005C5C7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writing, background</w:t>
      </w:r>
      <w:r w:rsidR="00C823C1">
        <w:rPr>
          <w:rFonts w:ascii="Arial" w:hAnsi="Arial" w:cs="Arial"/>
          <w:lang w:val="en-US"/>
        </w:rPr>
        <w:t>, scientific progress</w:t>
      </w:r>
      <w:r>
        <w:rPr>
          <w:rFonts w:ascii="Arial" w:hAnsi="Arial" w:cs="Arial"/>
          <w:lang w:val="en-US"/>
        </w:rPr>
        <w:t>: Rosanne Hertzberger</w:t>
      </w:r>
      <w:r w:rsidR="00AF39AA">
        <w:rPr>
          <w:rFonts w:ascii="Arial" w:hAnsi="Arial" w:cs="Arial"/>
          <w:lang w:val="en-US"/>
        </w:rPr>
        <w:t xml:space="preserve"> (biweekly).</w:t>
      </w:r>
    </w:p>
    <w:p w14:paraId="54CD9764" w14:textId="39A28C3F" w:rsidR="004B0C57" w:rsidRPr="004B0C57" w:rsidRDefault="004B0C57" w:rsidP="00B30546">
      <w:pPr>
        <w:rPr>
          <w:rFonts w:ascii="Arial" w:hAnsi="Arial" w:cs="Arial"/>
          <w:lang w:val="en-US"/>
        </w:rPr>
      </w:pPr>
      <w:r w:rsidRPr="005C5C7E">
        <w:rPr>
          <w:rFonts w:ascii="Arial" w:hAnsi="Arial" w:cs="Arial"/>
          <w:b/>
          <w:lang w:val="en-US"/>
        </w:rPr>
        <w:t>Note</w:t>
      </w:r>
      <w:r>
        <w:rPr>
          <w:rFonts w:ascii="Arial" w:hAnsi="Arial" w:cs="Arial"/>
          <w:lang w:val="en-US"/>
        </w:rPr>
        <w:t xml:space="preserve">: This project will follow “Open Kitchen Science” principles, which means that we will aim to publish all outcomes, including methods, data, posters, positive and negative results, on </w:t>
      </w:r>
      <w:r w:rsidR="002039F7">
        <w:rPr>
          <w:rFonts w:ascii="Arial" w:hAnsi="Arial" w:cs="Arial"/>
          <w:lang w:val="en-US"/>
        </w:rPr>
        <w:t xml:space="preserve">a blog </w:t>
      </w:r>
      <w:r w:rsidR="00AF10E4">
        <w:rPr>
          <w:rFonts w:ascii="Arial" w:hAnsi="Arial" w:cs="Arial"/>
          <w:lang w:val="en-US"/>
        </w:rPr>
        <w:t>(www.</w:t>
      </w:r>
      <w:r w:rsidR="00AF10E4">
        <w:rPr>
          <w:rFonts w:ascii="Arial" w:hAnsi="Arial" w:cs="Arial"/>
          <w:lang w:val="en-US"/>
        </w:rPr>
        <w:t>reblab.org</w:t>
      </w:r>
      <w:r w:rsidR="00AF10E4">
        <w:rPr>
          <w:rFonts w:ascii="Arial" w:hAnsi="Arial" w:cs="Arial"/>
          <w:lang w:val="en-US"/>
        </w:rPr>
        <w:t>)</w:t>
      </w:r>
      <w:r w:rsidR="00AF10E4">
        <w:rPr>
          <w:rFonts w:ascii="Arial" w:hAnsi="Arial" w:cs="Arial"/>
          <w:lang w:val="en-US"/>
        </w:rPr>
        <w:t xml:space="preserve"> </w:t>
      </w:r>
      <w:r w:rsidR="00910337">
        <w:rPr>
          <w:rFonts w:ascii="Arial" w:hAnsi="Arial" w:cs="Arial"/>
          <w:lang w:val="en-US"/>
        </w:rPr>
        <w:t>and on various other open science platforms (</w:t>
      </w:r>
      <w:proofErr w:type="spellStart"/>
      <w:r w:rsidR="00910337">
        <w:rPr>
          <w:rFonts w:ascii="Arial" w:hAnsi="Arial" w:cs="Arial"/>
          <w:lang w:val="en-US"/>
        </w:rPr>
        <w:t>Zenodo</w:t>
      </w:r>
      <w:proofErr w:type="spellEnd"/>
      <w:r w:rsidR="00910337">
        <w:rPr>
          <w:rFonts w:ascii="Arial" w:hAnsi="Arial" w:cs="Arial"/>
          <w:lang w:val="en-US"/>
        </w:rPr>
        <w:t xml:space="preserve">, </w:t>
      </w:r>
      <w:proofErr w:type="spellStart"/>
      <w:r w:rsidR="00910337">
        <w:rPr>
          <w:rFonts w:ascii="Arial" w:hAnsi="Arial" w:cs="Arial"/>
          <w:lang w:val="en-US"/>
        </w:rPr>
        <w:t>FigShare</w:t>
      </w:r>
      <w:proofErr w:type="spellEnd"/>
      <w:r w:rsidR="00910337">
        <w:rPr>
          <w:rFonts w:ascii="Arial" w:hAnsi="Arial" w:cs="Arial"/>
          <w:lang w:val="en-US"/>
        </w:rPr>
        <w:t xml:space="preserve"> </w:t>
      </w:r>
      <w:proofErr w:type="spellStart"/>
      <w:r w:rsidR="00910337">
        <w:rPr>
          <w:rFonts w:ascii="Arial" w:hAnsi="Arial" w:cs="Arial"/>
          <w:lang w:val="en-US"/>
        </w:rPr>
        <w:t>etc</w:t>
      </w:r>
      <w:proofErr w:type="spellEnd"/>
      <w:r w:rsidR="00910337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. This does not preclude publishing at a later stage in most traditional academic literature, such as the ASM journals.</w:t>
      </w:r>
    </w:p>
    <w:p w14:paraId="6E35A7E0" w14:textId="4B055108" w:rsidR="00925DD9" w:rsidRDefault="00B30546" w:rsidP="00B30546">
      <w:pPr>
        <w:spacing w:line="360" w:lineRule="auto"/>
        <w:rPr>
          <w:rFonts w:ascii="Arial" w:hAnsi="Arial" w:cs="Arial"/>
          <w:lang w:val="en-US"/>
        </w:rPr>
      </w:pPr>
      <w:r w:rsidRPr="00EC6D9D">
        <w:rPr>
          <w:rFonts w:ascii="Arial" w:hAnsi="Arial" w:cs="Arial"/>
          <w:b/>
          <w:lang w:val="en-US"/>
        </w:rPr>
        <w:t>Background</w:t>
      </w:r>
      <w:r w:rsidR="003F112E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Pr="003C7B95">
        <w:rPr>
          <w:rFonts w:ascii="Arial" w:hAnsi="Arial" w:cs="Arial"/>
          <w:lang w:val="en-US"/>
        </w:rPr>
        <w:t>The bacterial communities colonizing the vagina of reproductive-age women ha</w:t>
      </w:r>
      <w:r w:rsidR="003F112E">
        <w:rPr>
          <w:rFonts w:ascii="Arial" w:hAnsi="Arial" w:cs="Arial"/>
          <w:lang w:val="en-US"/>
        </w:rPr>
        <w:t>ve</w:t>
      </w:r>
      <w:r w:rsidRPr="003C7B95">
        <w:rPr>
          <w:rFonts w:ascii="Arial" w:hAnsi="Arial" w:cs="Arial"/>
          <w:lang w:val="en-US"/>
        </w:rPr>
        <w:t xml:space="preserve"> a remarkable low level of diversity. In most cohorts studied</w:t>
      </w:r>
      <w:r w:rsidR="003F112E">
        <w:rPr>
          <w:rFonts w:ascii="Arial" w:hAnsi="Arial" w:cs="Arial"/>
          <w:lang w:val="en-US"/>
        </w:rPr>
        <w:t xml:space="preserve"> so</w:t>
      </w:r>
      <w:r w:rsidR="00C93E7F">
        <w:rPr>
          <w:rFonts w:ascii="Arial" w:hAnsi="Arial" w:cs="Arial"/>
          <w:lang w:val="en-US"/>
        </w:rPr>
        <w:t xml:space="preserve"> </w:t>
      </w:r>
      <w:r w:rsidR="003F112E">
        <w:rPr>
          <w:rFonts w:ascii="Arial" w:hAnsi="Arial" w:cs="Arial"/>
          <w:lang w:val="en-US"/>
        </w:rPr>
        <w:t>far</w:t>
      </w:r>
      <w:r w:rsidRPr="003C7B95">
        <w:rPr>
          <w:rFonts w:ascii="Arial" w:hAnsi="Arial" w:cs="Arial"/>
          <w:lang w:val="en-US"/>
        </w:rPr>
        <w:t xml:space="preserve">, </w:t>
      </w:r>
      <w:proofErr w:type="gramStart"/>
      <w:r w:rsidRPr="003C7B95">
        <w:rPr>
          <w:rFonts w:ascii="Arial" w:hAnsi="Arial" w:cs="Arial"/>
          <w:lang w:val="en-US"/>
        </w:rPr>
        <w:t>a majority of</w:t>
      </w:r>
      <w:proofErr w:type="gramEnd"/>
      <w:r w:rsidRPr="003C7B95">
        <w:rPr>
          <w:rFonts w:ascii="Arial" w:hAnsi="Arial" w:cs="Arial"/>
          <w:lang w:val="en-US"/>
        </w:rPr>
        <w:t xml:space="preserve"> women harbor </w:t>
      </w:r>
      <w:r>
        <w:rPr>
          <w:rFonts w:ascii="Arial" w:hAnsi="Arial" w:cs="Arial"/>
          <w:lang w:val="en-US"/>
        </w:rPr>
        <w:t xml:space="preserve">bacterial communities </w:t>
      </w:r>
      <w:r w:rsidRPr="003C7B95">
        <w:rPr>
          <w:rFonts w:ascii="Arial" w:hAnsi="Arial" w:cs="Arial"/>
          <w:lang w:val="en-US"/>
        </w:rPr>
        <w:t xml:space="preserve">dominated </w:t>
      </w:r>
      <w:r>
        <w:rPr>
          <w:rFonts w:ascii="Arial" w:hAnsi="Arial" w:cs="Arial"/>
          <w:lang w:val="en-US"/>
        </w:rPr>
        <w:t xml:space="preserve">by </w:t>
      </w:r>
      <w:r w:rsidRPr="003C7B95">
        <w:rPr>
          <w:rFonts w:ascii="Arial" w:hAnsi="Arial" w:cs="Arial"/>
          <w:lang w:val="en-US"/>
        </w:rPr>
        <w:t>lactobacilli</w:t>
      </w:r>
      <w:r w:rsidR="00910337">
        <w:rPr>
          <w:rFonts w:ascii="Arial" w:hAnsi="Arial" w:cs="Arial"/>
          <w:lang w:val="en-US"/>
        </w:rPr>
        <w:t xml:space="preserve">. The most frequently encountered species of lactobacilli are </w:t>
      </w:r>
      <w:r w:rsidRPr="003C7B95">
        <w:rPr>
          <w:rFonts w:ascii="Arial" w:hAnsi="Arial" w:cs="Arial"/>
          <w:i/>
          <w:lang w:val="en-US"/>
        </w:rPr>
        <w:t>Lactobacillus crispatus</w:t>
      </w:r>
      <w:r w:rsidR="00910337">
        <w:rPr>
          <w:rFonts w:ascii="Arial" w:hAnsi="Arial" w:cs="Arial"/>
          <w:i/>
          <w:lang w:val="en-US"/>
        </w:rPr>
        <w:t xml:space="preserve"> </w:t>
      </w:r>
      <w:r w:rsidR="00910337" w:rsidRPr="00910337">
        <w:rPr>
          <w:rFonts w:ascii="Arial" w:hAnsi="Arial" w:cs="Arial"/>
          <w:lang w:val="en-US"/>
        </w:rPr>
        <w:t>and</w:t>
      </w:r>
      <w:r w:rsidR="00C93E7F">
        <w:rPr>
          <w:rFonts w:ascii="Arial" w:hAnsi="Arial" w:cs="Arial"/>
          <w:lang w:val="en-US"/>
        </w:rPr>
        <w:t xml:space="preserve"> </w:t>
      </w:r>
      <w:r w:rsidR="00C93E7F" w:rsidRPr="00AF10E4">
        <w:rPr>
          <w:rFonts w:ascii="Arial" w:hAnsi="Arial" w:cs="Arial"/>
          <w:i/>
          <w:lang w:val="en-US"/>
        </w:rPr>
        <w:t>L.</w:t>
      </w:r>
      <w:r w:rsidR="00910337">
        <w:rPr>
          <w:rFonts w:ascii="Arial" w:hAnsi="Arial" w:cs="Arial"/>
          <w:i/>
          <w:lang w:val="en-US"/>
        </w:rPr>
        <w:t xml:space="preserve"> </w:t>
      </w:r>
      <w:proofErr w:type="spellStart"/>
      <w:r w:rsidRPr="003C7B95">
        <w:rPr>
          <w:rFonts w:ascii="Arial" w:hAnsi="Arial" w:cs="Arial"/>
          <w:i/>
          <w:lang w:val="en-US"/>
        </w:rPr>
        <w:t>iners</w:t>
      </w:r>
      <w:proofErr w:type="spellEnd"/>
      <w:r w:rsidRPr="003C7B95">
        <w:rPr>
          <w:rFonts w:ascii="Arial" w:hAnsi="Arial" w:cs="Arial"/>
          <w:lang w:val="en-US"/>
        </w:rPr>
        <w:t xml:space="preserve">. These lactobacilli produce high levels of lactate (up to 100 mM) and acidify the vagina </w:t>
      </w:r>
      <w:r>
        <w:rPr>
          <w:rFonts w:ascii="Arial" w:hAnsi="Arial" w:cs="Arial"/>
          <w:lang w:val="en-US"/>
        </w:rPr>
        <w:t>(pH&lt;</w:t>
      </w:r>
      <w:r w:rsidRPr="003C7B95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)</w:t>
      </w:r>
      <w:r w:rsidRPr="003C7B95">
        <w:rPr>
          <w:rFonts w:ascii="Arial" w:hAnsi="Arial" w:cs="Arial"/>
          <w:lang w:val="en-US"/>
        </w:rPr>
        <w:t xml:space="preserve">. The absence of </w:t>
      </w:r>
      <w:r w:rsidRPr="003C7B95">
        <w:rPr>
          <w:rFonts w:ascii="Arial" w:hAnsi="Arial" w:cs="Arial"/>
          <w:i/>
          <w:iCs/>
          <w:lang w:val="en-US"/>
        </w:rPr>
        <w:t xml:space="preserve">Lactobacillus </w:t>
      </w:r>
      <w:r w:rsidRPr="003C7B95">
        <w:rPr>
          <w:rFonts w:ascii="Arial" w:hAnsi="Arial" w:cs="Arial"/>
          <w:iCs/>
          <w:lang w:val="en-US"/>
        </w:rPr>
        <w:t xml:space="preserve">species is frequently accompanied by an </w:t>
      </w:r>
      <w:r w:rsidRPr="003C7B95">
        <w:rPr>
          <w:rFonts w:ascii="Arial" w:hAnsi="Arial" w:cs="Arial"/>
          <w:lang w:val="en-US"/>
        </w:rPr>
        <w:t xml:space="preserve">overgrowth of various gram-negative and –variable species, commonly referred to as Bacterial Vaginosis (BV). This </w:t>
      </w:r>
      <w:r>
        <w:rPr>
          <w:rFonts w:ascii="Arial" w:hAnsi="Arial" w:cs="Arial"/>
          <w:lang w:val="en-US"/>
        </w:rPr>
        <w:t xml:space="preserve">common </w:t>
      </w:r>
      <w:r w:rsidRPr="003C7B95">
        <w:rPr>
          <w:rFonts w:ascii="Arial" w:hAnsi="Arial" w:cs="Arial"/>
          <w:lang w:val="en-US"/>
        </w:rPr>
        <w:t>vaginal microbial state is often asymptomatic, but in some cases leads to abnormal odor and secretions and is generally associated with a higher risk of acquiring sexually transmitt</w:t>
      </w:r>
      <w:r>
        <w:rPr>
          <w:rFonts w:ascii="Arial" w:hAnsi="Arial" w:cs="Arial"/>
          <w:lang w:val="en-US"/>
        </w:rPr>
        <w:t>ed infection and premature birth</w:t>
      </w:r>
      <w:r w:rsidRPr="003C7B95">
        <w:rPr>
          <w:rFonts w:ascii="Arial" w:hAnsi="Arial" w:cs="Arial"/>
          <w:lang w:val="en-US"/>
        </w:rPr>
        <w:t xml:space="preserve">. </w:t>
      </w:r>
    </w:p>
    <w:p w14:paraId="1B762055" w14:textId="77777777" w:rsidR="001F2BB4" w:rsidRDefault="00925DD9" w:rsidP="00B3054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Little is known about the carbon sources that fuel colonization and acidification by vaginal lactobacilli. </w:t>
      </w:r>
      <w:r w:rsidR="00C81BEE">
        <w:rPr>
          <w:rFonts w:ascii="Arial" w:hAnsi="Arial" w:cs="Arial"/>
          <w:lang w:val="en-US"/>
        </w:rPr>
        <w:t xml:space="preserve">One of the possible vaginal </w:t>
      </w:r>
      <w:r w:rsidR="00B30546">
        <w:rPr>
          <w:rFonts w:ascii="Arial" w:hAnsi="Arial" w:cs="Arial"/>
          <w:lang w:val="en-US"/>
        </w:rPr>
        <w:t>carbohydrate</w:t>
      </w:r>
      <w:r w:rsidR="00C81BEE">
        <w:rPr>
          <w:rFonts w:ascii="Arial" w:hAnsi="Arial" w:cs="Arial"/>
          <w:lang w:val="en-US"/>
        </w:rPr>
        <w:t>s</w:t>
      </w:r>
      <w:r w:rsidR="00B30546">
        <w:rPr>
          <w:rFonts w:ascii="Arial" w:hAnsi="Arial" w:cs="Arial"/>
          <w:lang w:val="en-US"/>
        </w:rPr>
        <w:t xml:space="preserve"> </w:t>
      </w:r>
      <w:r w:rsidR="00C81BEE">
        <w:rPr>
          <w:rFonts w:ascii="Arial" w:hAnsi="Arial" w:cs="Arial"/>
          <w:lang w:val="en-US"/>
        </w:rPr>
        <w:t xml:space="preserve">available to microbes is glycogen, which is present in high levels </w:t>
      </w:r>
      <w:r w:rsidR="00B30546" w:rsidRPr="003C7B95">
        <w:rPr>
          <w:rFonts w:ascii="Arial" w:hAnsi="Arial" w:cs="Arial"/>
          <w:lang w:val="en-US"/>
        </w:rPr>
        <w:t xml:space="preserve">in the epithelial layers of the uterus, </w:t>
      </w:r>
      <w:proofErr w:type="spellStart"/>
      <w:r w:rsidR="00B30546" w:rsidRPr="003C7B95">
        <w:rPr>
          <w:rFonts w:ascii="Arial" w:hAnsi="Arial" w:cs="Arial"/>
          <w:lang w:val="en-US"/>
        </w:rPr>
        <w:t>exocervix</w:t>
      </w:r>
      <w:proofErr w:type="spellEnd"/>
      <w:r w:rsidR="00B30546" w:rsidRPr="003C7B95">
        <w:rPr>
          <w:rFonts w:ascii="Arial" w:hAnsi="Arial" w:cs="Arial"/>
          <w:lang w:val="en-US"/>
        </w:rPr>
        <w:t xml:space="preserve"> and vagina of reproductive-age women. </w:t>
      </w:r>
      <w:r w:rsidR="00B30546">
        <w:rPr>
          <w:rFonts w:ascii="Arial" w:hAnsi="Arial" w:cs="Arial"/>
          <w:lang w:val="en-US"/>
        </w:rPr>
        <w:t>Previous experiments suggest that various BV-associated microbes (</w:t>
      </w:r>
      <w:r w:rsidR="00B30546">
        <w:rPr>
          <w:rFonts w:ascii="Arial" w:hAnsi="Arial" w:cs="Arial"/>
          <w:i/>
          <w:lang w:val="en-US"/>
        </w:rPr>
        <w:t xml:space="preserve">Gardnerella </w:t>
      </w:r>
      <w:r w:rsidR="00B30546">
        <w:rPr>
          <w:rFonts w:ascii="Arial" w:hAnsi="Arial" w:cs="Arial"/>
          <w:lang w:val="en-US"/>
        </w:rPr>
        <w:t xml:space="preserve">and </w:t>
      </w:r>
      <w:proofErr w:type="spellStart"/>
      <w:r w:rsidR="00B30546">
        <w:rPr>
          <w:rFonts w:ascii="Arial" w:hAnsi="Arial" w:cs="Arial"/>
          <w:i/>
          <w:lang w:val="en-US"/>
        </w:rPr>
        <w:t>Prevotella</w:t>
      </w:r>
      <w:proofErr w:type="spellEnd"/>
      <w:r w:rsidR="00B30546">
        <w:rPr>
          <w:rFonts w:ascii="Arial" w:hAnsi="Arial" w:cs="Arial"/>
          <w:lang w:val="en-US"/>
        </w:rPr>
        <w:t xml:space="preserve">) as well as </w:t>
      </w:r>
      <w:r w:rsidR="003F112E">
        <w:rPr>
          <w:rFonts w:ascii="Arial" w:hAnsi="Arial" w:cs="Arial"/>
          <w:i/>
          <w:lang w:val="en-US"/>
        </w:rPr>
        <w:t xml:space="preserve">Lactobacillus </w:t>
      </w:r>
      <w:proofErr w:type="spellStart"/>
      <w:r w:rsidR="003F112E">
        <w:rPr>
          <w:rFonts w:ascii="Arial" w:hAnsi="Arial" w:cs="Arial"/>
          <w:i/>
          <w:lang w:val="en-US"/>
        </w:rPr>
        <w:t>iners</w:t>
      </w:r>
      <w:proofErr w:type="spellEnd"/>
      <w:r w:rsidR="003F112E">
        <w:rPr>
          <w:rFonts w:ascii="Arial" w:hAnsi="Arial" w:cs="Arial"/>
          <w:i/>
          <w:lang w:val="en-US"/>
        </w:rPr>
        <w:t xml:space="preserve"> </w:t>
      </w:r>
      <w:r w:rsidR="003F112E">
        <w:rPr>
          <w:rFonts w:ascii="Arial" w:hAnsi="Arial" w:cs="Arial"/>
          <w:lang w:val="en-US"/>
        </w:rPr>
        <w:t>and</w:t>
      </w:r>
      <w:r w:rsidR="00161FAD">
        <w:rPr>
          <w:rFonts w:ascii="Arial" w:hAnsi="Arial" w:cs="Arial"/>
          <w:lang w:val="en-US"/>
        </w:rPr>
        <w:t xml:space="preserve"> some </w:t>
      </w:r>
      <w:r w:rsidR="003F112E">
        <w:rPr>
          <w:rFonts w:ascii="Arial" w:hAnsi="Arial" w:cs="Arial"/>
          <w:i/>
          <w:lang w:val="en-US"/>
        </w:rPr>
        <w:t xml:space="preserve">Lactobacillus crispatus </w:t>
      </w:r>
      <w:r w:rsidR="00161FAD">
        <w:rPr>
          <w:rFonts w:ascii="Arial" w:hAnsi="Arial" w:cs="Arial"/>
          <w:lang w:val="en-US"/>
        </w:rPr>
        <w:t xml:space="preserve">isolates </w:t>
      </w:r>
      <w:r w:rsidR="00B30546">
        <w:rPr>
          <w:rFonts w:ascii="Arial" w:hAnsi="Arial" w:cs="Arial"/>
          <w:lang w:val="en-US"/>
        </w:rPr>
        <w:t xml:space="preserve">can utilize glycogen as a carbon and energy source. </w:t>
      </w:r>
    </w:p>
    <w:p w14:paraId="1DC31C58" w14:textId="77777777" w:rsidR="000E21B9" w:rsidRDefault="003F112E" w:rsidP="00B3054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Recently we found remarkable variability </w:t>
      </w:r>
      <w:r w:rsidR="006F5FE9">
        <w:rPr>
          <w:rFonts w:ascii="Arial" w:hAnsi="Arial" w:cs="Arial"/>
          <w:lang w:val="en-US"/>
        </w:rPr>
        <w:t xml:space="preserve">in </w:t>
      </w:r>
      <w:r w:rsidR="008E7ED6">
        <w:rPr>
          <w:rFonts w:ascii="Arial" w:hAnsi="Arial" w:cs="Arial"/>
          <w:lang w:val="en-US"/>
        </w:rPr>
        <w:t>glycogen metaboli</w:t>
      </w:r>
      <w:r w:rsidR="00B06EA8">
        <w:rPr>
          <w:rFonts w:ascii="Arial" w:hAnsi="Arial" w:cs="Arial"/>
          <w:lang w:val="en-US"/>
        </w:rPr>
        <w:t>sm</w:t>
      </w:r>
      <w:r w:rsidR="008E7ED6">
        <w:rPr>
          <w:rFonts w:ascii="Arial" w:hAnsi="Arial" w:cs="Arial"/>
          <w:lang w:val="en-US"/>
        </w:rPr>
        <w:t xml:space="preserve"> </w:t>
      </w:r>
      <w:r w:rsidR="006F5FE9">
        <w:rPr>
          <w:rFonts w:ascii="Arial" w:hAnsi="Arial" w:cs="Arial"/>
          <w:lang w:val="en-US"/>
        </w:rPr>
        <w:t xml:space="preserve">amongst </w:t>
      </w:r>
      <w:r w:rsidR="000E21B9">
        <w:rPr>
          <w:rFonts w:ascii="Arial" w:hAnsi="Arial" w:cs="Arial"/>
          <w:lang w:val="en-US"/>
        </w:rPr>
        <w:t xml:space="preserve">a group of </w:t>
      </w:r>
      <w:r w:rsidR="008E7ED6">
        <w:rPr>
          <w:rFonts w:ascii="Arial" w:hAnsi="Arial" w:cs="Arial"/>
          <w:lang w:val="en-US"/>
        </w:rPr>
        <w:t xml:space="preserve">~20 </w:t>
      </w:r>
      <w:r>
        <w:rPr>
          <w:rFonts w:ascii="Arial" w:hAnsi="Arial" w:cs="Arial"/>
          <w:lang w:val="en-US"/>
        </w:rPr>
        <w:t xml:space="preserve">vaginal isolates of </w:t>
      </w:r>
      <w:r w:rsidR="000E21B9">
        <w:rPr>
          <w:rFonts w:ascii="Arial" w:hAnsi="Arial" w:cs="Arial"/>
          <w:i/>
          <w:lang w:val="en-US"/>
        </w:rPr>
        <w:t>Lactobacillus crispatus</w:t>
      </w:r>
      <w:r w:rsidR="008E7ED6">
        <w:rPr>
          <w:rFonts w:ascii="Arial" w:hAnsi="Arial" w:cs="Arial"/>
          <w:lang w:val="en-US"/>
        </w:rPr>
        <w:t xml:space="preserve">. </w:t>
      </w:r>
      <w:r w:rsidR="00072FC2">
        <w:rPr>
          <w:rFonts w:ascii="Arial" w:hAnsi="Arial" w:cs="Arial"/>
          <w:lang w:val="en-US"/>
        </w:rPr>
        <w:t>Th</w:t>
      </w:r>
      <w:r w:rsidR="00B06EA8">
        <w:rPr>
          <w:rFonts w:ascii="Arial" w:hAnsi="Arial" w:cs="Arial"/>
          <w:lang w:val="en-US"/>
        </w:rPr>
        <w:t>is</w:t>
      </w:r>
      <w:r w:rsidR="00072FC2">
        <w:rPr>
          <w:rFonts w:ascii="Arial" w:hAnsi="Arial" w:cs="Arial"/>
          <w:lang w:val="en-US"/>
        </w:rPr>
        <w:t xml:space="preserve"> ability to use </w:t>
      </w:r>
      <w:r w:rsidR="00B06EA8">
        <w:rPr>
          <w:rFonts w:ascii="Arial" w:hAnsi="Arial" w:cs="Arial"/>
          <w:lang w:val="en-US"/>
        </w:rPr>
        <w:t xml:space="preserve">external </w:t>
      </w:r>
      <w:r w:rsidR="008E7ED6">
        <w:rPr>
          <w:rFonts w:ascii="Arial" w:hAnsi="Arial" w:cs="Arial"/>
          <w:lang w:val="en-US"/>
        </w:rPr>
        <w:t xml:space="preserve">glycogen </w:t>
      </w:r>
      <w:r w:rsidR="00072FC2">
        <w:rPr>
          <w:rFonts w:ascii="Arial" w:hAnsi="Arial" w:cs="Arial"/>
          <w:lang w:val="en-US"/>
        </w:rPr>
        <w:t xml:space="preserve">for growth and acidification </w:t>
      </w:r>
      <w:r w:rsidR="008E7ED6">
        <w:rPr>
          <w:rFonts w:ascii="Arial" w:hAnsi="Arial" w:cs="Arial"/>
          <w:lang w:val="en-US"/>
        </w:rPr>
        <w:t>was found</w:t>
      </w:r>
      <w:r w:rsidR="000E21B9">
        <w:rPr>
          <w:rFonts w:ascii="Arial" w:hAnsi="Arial" w:cs="Arial"/>
          <w:lang w:val="en-US"/>
        </w:rPr>
        <w:t xml:space="preserve"> to </w:t>
      </w:r>
      <w:r w:rsidR="008E7ED6">
        <w:rPr>
          <w:rFonts w:ascii="Arial" w:hAnsi="Arial" w:cs="Arial"/>
          <w:lang w:val="en-US"/>
        </w:rPr>
        <w:t xml:space="preserve">correspond to </w:t>
      </w:r>
      <w:r w:rsidR="000E21B9">
        <w:rPr>
          <w:rFonts w:ascii="Arial" w:hAnsi="Arial" w:cs="Arial"/>
          <w:lang w:val="en-US"/>
        </w:rPr>
        <w:t xml:space="preserve">a type 1 </w:t>
      </w:r>
      <w:proofErr w:type="spellStart"/>
      <w:r w:rsidR="000E21B9">
        <w:rPr>
          <w:rFonts w:ascii="Arial" w:hAnsi="Arial" w:cs="Arial"/>
          <w:lang w:val="en-US"/>
        </w:rPr>
        <w:t>pullulanase</w:t>
      </w:r>
      <w:proofErr w:type="spellEnd"/>
      <w:r w:rsidR="000E21B9">
        <w:rPr>
          <w:rFonts w:ascii="Arial" w:hAnsi="Arial" w:cs="Arial"/>
          <w:lang w:val="en-US"/>
        </w:rPr>
        <w:t xml:space="preserve"> gene variant. </w:t>
      </w:r>
      <w:r w:rsidR="008E7ED6">
        <w:rPr>
          <w:rFonts w:ascii="Arial" w:hAnsi="Arial" w:cs="Arial"/>
          <w:lang w:val="en-US"/>
        </w:rPr>
        <w:t>T</w:t>
      </w:r>
      <w:r w:rsidR="000E21B9">
        <w:rPr>
          <w:rFonts w:ascii="Arial" w:hAnsi="Arial" w:cs="Arial"/>
          <w:lang w:val="en-US"/>
        </w:rPr>
        <w:t xml:space="preserve">he strains that </w:t>
      </w:r>
      <w:proofErr w:type="gramStart"/>
      <w:r w:rsidR="008E7ED6">
        <w:rPr>
          <w:rFonts w:ascii="Arial" w:hAnsi="Arial" w:cs="Arial"/>
          <w:lang w:val="en-US"/>
        </w:rPr>
        <w:t>are able to</w:t>
      </w:r>
      <w:proofErr w:type="gramEnd"/>
      <w:r w:rsidR="008E7ED6">
        <w:rPr>
          <w:rFonts w:ascii="Arial" w:hAnsi="Arial" w:cs="Arial"/>
          <w:lang w:val="en-US"/>
        </w:rPr>
        <w:t xml:space="preserve"> </w:t>
      </w:r>
      <w:r w:rsidR="000E21B9">
        <w:rPr>
          <w:rFonts w:ascii="Arial" w:hAnsi="Arial" w:cs="Arial"/>
          <w:lang w:val="en-US"/>
        </w:rPr>
        <w:t xml:space="preserve">grow using glycogen as </w:t>
      </w:r>
      <w:r w:rsidR="008E7ED6">
        <w:rPr>
          <w:rFonts w:ascii="Arial" w:hAnsi="Arial" w:cs="Arial"/>
          <w:lang w:val="en-US"/>
        </w:rPr>
        <w:t xml:space="preserve">their sole </w:t>
      </w:r>
      <w:r w:rsidR="000E21B9">
        <w:rPr>
          <w:rFonts w:ascii="Arial" w:hAnsi="Arial" w:cs="Arial"/>
          <w:lang w:val="en-US"/>
        </w:rPr>
        <w:t>carbon and energy source</w:t>
      </w:r>
      <w:r w:rsidR="008E7ED6">
        <w:rPr>
          <w:rFonts w:ascii="Arial" w:hAnsi="Arial" w:cs="Arial"/>
          <w:lang w:val="en-US"/>
        </w:rPr>
        <w:t xml:space="preserve"> have an intact </w:t>
      </w:r>
      <w:r w:rsidR="008E7ED6" w:rsidRPr="008E7ED6">
        <w:rPr>
          <w:rFonts w:ascii="Arial" w:hAnsi="Arial" w:cs="Arial"/>
          <w:lang w:val="en-US"/>
        </w:rPr>
        <w:t>N-</w:t>
      </w:r>
      <w:r w:rsidR="008E7ED6">
        <w:rPr>
          <w:rFonts w:ascii="Arial" w:hAnsi="Arial" w:cs="Arial"/>
          <w:lang w:val="en-US"/>
        </w:rPr>
        <w:t xml:space="preserve">terminal signal peptide in their </w:t>
      </w:r>
      <w:r w:rsidR="00D0027B">
        <w:rPr>
          <w:rFonts w:ascii="Arial" w:hAnsi="Arial" w:cs="Arial"/>
          <w:lang w:val="en-US"/>
        </w:rPr>
        <w:t xml:space="preserve">type 1 </w:t>
      </w:r>
      <w:proofErr w:type="spellStart"/>
      <w:r w:rsidR="00D0027B">
        <w:rPr>
          <w:rFonts w:ascii="Arial" w:hAnsi="Arial" w:cs="Arial"/>
          <w:lang w:val="en-US"/>
        </w:rPr>
        <w:t>pullulanase</w:t>
      </w:r>
      <w:proofErr w:type="spellEnd"/>
      <w:r w:rsidR="00D0027B">
        <w:rPr>
          <w:rFonts w:ascii="Arial" w:hAnsi="Arial" w:cs="Arial"/>
          <w:lang w:val="en-US"/>
        </w:rPr>
        <w:t xml:space="preserve"> gene</w:t>
      </w:r>
      <w:r w:rsidR="008E7ED6">
        <w:rPr>
          <w:rFonts w:ascii="Arial" w:hAnsi="Arial" w:cs="Arial"/>
          <w:lang w:val="en-US"/>
        </w:rPr>
        <w:t xml:space="preserve">. We hypothesize </w:t>
      </w:r>
      <w:r w:rsidR="00D0027B">
        <w:rPr>
          <w:rFonts w:ascii="Arial" w:hAnsi="Arial" w:cs="Arial"/>
          <w:lang w:val="en-US"/>
        </w:rPr>
        <w:t>that</w:t>
      </w:r>
      <w:r w:rsidR="001F2BB4">
        <w:rPr>
          <w:rFonts w:ascii="Arial" w:hAnsi="Arial" w:cs="Arial"/>
          <w:lang w:val="en-US"/>
        </w:rPr>
        <w:t xml:space="preserve"> </w:t>
      </w:r>
      <w:r w:rsidR="008E7ED6">
        <w:rPr>
          <w:rFonts w:ascii="Arial" w:hAnsi="Arial" w:cs="Arial"/>
          <w:lang w:val="en-US"/>
        </w:rPr>
        <w:t xml:space="preserve">this signal peptide </w:t>
      </w:r>
      <w:r w:rsidR="001F2BB4">
        <w:rPr>
          <w:rFonts w:ascii="Arial" w:hAnsi="Arial" w:cs="Arial"/>
          <w:lang w:val="en-US"/>
        </w:rPr>
        <w:t>may be involved in</w:t>
      </w:r>
      <w:r w:rsidR="00D0027B">
        <w:rPr>
          <w:rFonts w:ascii="Arial" w:hAnsi="Arial" w:cs="Arial"/>
          <w:lang w:val="en-US"/>
        </w:rPr>
        <w:t xml:space="preserve"> </w:t>
      </w:r>
      <w:r w:rsidR="001F2BB4">
        <w:rPr>
          <w:rFonts w:ascii="Arial" w:hAnsi="Arial" w:cs="Arial"/>
          <w:lang w:val="en-US"/>
        </w:rPr>
        <w:t>allocating</w:t>
      </w:r>
      <w:r w:rsidR="00D0027B">
        <w:rPr>
          <w:rFonts w:ascii="Arial" w:hAnsi="Arial" w:cs="Arial"/>
          <w:lang w:val="en-US"/>
        </w:rPr>
        <w:t xml:space="preserve"> the enzyme </w:t>
      </w:r>
      <w:r w:rsidR="001F2BB4">
        <w:rPr>
          <w:rFonts w:ascii="Arial" w:hAnsi="Arial" w:cs="Arial"/>
          <w:lang w:val="en-US"/>
        </w:rPr>
        <w:t>to</w:t>
      </w:r>
      <w:r w:rsidR="00D0027B">
        <w:rPr>
          <w:rFonts w:ascii="Arial" w:hAnsi="Arial" w:cs="Arial"/>
          <w:lang w:val="en-US"/>
        </w:rPr>
        <w:t xml:space="preserve"> the outermost S-layer</w:t>
      </w:r>
      <w:r w:rsidR="008E7ED6">
        <w:rPr>
          <w:rFonts w:ascii="Arial" w:hAnsi="Arial" w:cs="Arial"/>
          <w:lang w:val="en-US"/>
        </w:rPr>
        <w:t xml:space="preserve"> which </w:t>
      </w:r>
      <w:r w:rsidR="00877316">
        <w:rPr>
          <w:rFonts w:ascii="Arial" w:hAnsi="Arial" w:cs="Arial"/>
          <w:lang w:val="en-US"/>
        </w:rPr>
        <w:t>is probably important</w:t>
      </w:r>
      <w:r w:rsidR="001F2BB4">
        <w:rPr>
          <w:rFonts w:ascii="Arial" w:hAnsi="Arial" w:cs="Arial"/>
          <w:lang w:val="en-US"/>
        </w:rPr>
        <w:t xml:space="preserve"> to access and breakdown </w:t>
      </w:r>
      <w:r w:rsidR="00877316">
        <w:rPr>
          <w:rFonts w:ascii="Arial" w:hAnsi="Arial" w:cs="Arial"/>
          <w:lang w:val="en-US"/>
        </w:rPr>
        <w:t xml:space="preserve">the </w:t>
      </w:r>
      <w:r w:rsidR="001F2BB4">
        <w:rPr>
          <w:rFonts w:ascii="Arial" w:hAnsi="Arial" w:cs="Arial"/>
          <w:lang w:val="en-US"/>
        </w:rPr>
        <w:t>large mo</w:t>
      </w:r>
      <w:r w:rsidR="006E3D7A">
        <w:rPr>
          <w:rFonts w:ascii="Arial" w:hAnsi="Arial" w:cs="Arial"/>
          <w:lang w:val="en-US"/>
        </w:rPr>
        <w:t>l</w:t>
      </w:r>
      <w:r w:rsidR="001F2BB4">
        <w:rPr>
          <w:rFonts w:ascii="Arial" w:hAnsi="Arial" w:cs="Arial"/>
          <w:lang w:val="en-US"/>
        </w:rPr>
        <w:t xml:space="preserve">ecules of </w:t>
      </w:r>
      <w:r w:rsidR="0041125A">
        <w:rPr>
          <w:rFonts w:ascii="Arial" w:hAnsi="Arial" w:cs="Arial"/>
          <w:lang w:val="en-US"/>
        </w:rPr>
        <w:t>extracellular</w:t>
      </w:r>
      <w:r w:rsidR="001F2BB4">
        <w:rPr>
          <w:rFonts w:ascii="Arial" w:hAnsi="Arial" w:cs="Arial"/>
          <w:lang w:val="en-US"/>
        </w:rPr>
        <w:t xml:space="preserve"> glycogen</w:t>
      </w:r>
      <w:r w:rsidR="00877316">
        <w:rPr>
          <w:rFonts w:ascii="Arial" w:hAnsi="Arial" w:cs="Arial"/>
          <w:lang w:val="en-US"/>
        </w:rPr>
        <w:t xml:space="preserve"> in </w:t>
      </w:r>
      <w:r w:rsidR="001150A2">
        <w:rPr>
          <w:rFonts w:ascii="Arial" w:hAnsi="Arial" w:cs="Arial"/>
          <w:lang w:val="en-US"/>
        </w:rPr>
        <w:t xml:space="preserve">smaller </w:t>
      </w:r>
      <w:r w:rsidR="00877316">
        <w:rPr>
          <w:rFonts w:ascii="Arial" w:hAnsi="Arial" w:cs="Arial"/>
          <w:lang w:val="en-US"/>
        </w:rPr>
        <w:lastRenderedPageBreak/>
        <w:t>units</w:t>
      </w:r>
      <w:r w:rsidR="001150A2">
        <w:rPr>
          <w:rFonts w:ascii="Arial" w:hAnsi="Arial" w:cs="Arial"/>
          <w:lang w:val="en-US"/>
        </w:rPr>
        <w:t xml:space="preserve"> that can be transported over the cell membrane</w:t>
      </w:r>
      <w:r w:rsidR="006E3D7A">
        <w:rPr>
          <w:rFonts w:ascii="Arial" w:hAnsi="Arial" w:cs="Arial"/>
          <w:lang w:val="en-US"/>
        </w:rPr>
        <w:t>.</w:t>
      </w:r>
      <w:r w:rsidR="0030120E">
        <w:rPr>
          <w:rFonts w:ascii="Arial" w:hAnsi="Arial" w:cs="Arial"/>
          <w:lang w:val="en-US"/>
        </w:rPr>
        <w:t xml:space="preserve"> The subset of </w:t>
      </w:r>
      <w:r w:rsidR="0030120E">
        <w:rPr>
          <w:rFonts w:ascii="Arial" w:hAnsi="Arial" w:cs="Arial"/>
          <w:i/>
          <w:lang w:val="en-US"/>
        </w:rPr>
        <w:t>Lactobacillus cris</w:t>
      </w:r>
      <w:r w:rsidR="0041125A">
        <w:rPr>
          <w:rFonts w:ascii="Arial" w:hAnsi="Arial" w:cs="Arial"/>
          <w:i/>
          <w:lang w:val="en-US"/>
        </w:rPr>
        <w:t>p</w:t>
      </w:r>
      <w:r w:rsidR="0030120E">
        <w:rPr>
          <w:rFonts w:ascii="Arial" w:hAnsi="Arial" w:cs="Arial"/>
          <w:i/>
          <w:lang w:val="en-US"/>
        </w:rPr>
        <w:t xml:space="preserve">atus </w:t>
      </w:r>
      <w:r w:rsidR="0030120E">
        <w:rPr>
          <w:rFonts w:ascii="Arial" w:hAnsi="Arial" w:cs="Arial"/>
          <w:lang w:val="en-US"/>
        </w:rPr>
        <w:t xml:space="preserve">strains that are unable to grow using glycogen as a carbon source have various mutations disrupting the signal peptide in this area of the type 1 </w:t>
      </w:r>
      <w:proofErr w:type="spellStart"/>
      <w:r w:rsidR="0030120E">
        <w:rPr>
          <w:rFonts w:ascii="Arial" w:hAnsi="Arial" w:cs="Arial"/>
          <w:lang w:val="en-US"/>
        </w:rPr>
        <w:t>pullulanase</w:t>
      </w:r>
      <w:proofErr w:type="spellEnd"/>
      <w:r w:rsidR="0030120E">
        <w:rPr>
          <w:rFonts w:ascii="Arial" w:hAnsi="Arial" w:cs="Arial"/>
          <w:lang w:val="en-US"/>
        </w:rPr>
        <w:t xml:space="preserve"> gene.</w:t>
      </w:r>
    </w:p>
    <w:p w14:paraId="61233009" w14:textId="77777777" w:rsidR="00DB12EB" w:rsidRDefault="00922FD9" w:rsidP="00B3054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Lastly, expression of the activity </w:t>
      </w:r>
      <w:r w:rsidR="00FE7703">
        <w:rPr>
          <w:rFonts w:ascii="Arial" w:hAnsi="Arial" w:cs="Arial"/>
          <w:lang w:val="en-US"/>
        </w:rPr>
        <w:t xml:space="preserve">was only detected during growth of </w:t>
      </w:r>
      <w:r w:rsidR="00FE7703">
        <w:rPr>
          <w:rFonts w:ascii="Arial" w:hAnsi="Arial" w:cs="Arial"/>
          <w:i/>
          <w:lang w:val="en-US"/>
        </w:rPr>
        <w:t xml:space="preserve">L. crispatus </w:t>
      </w:r>
      <w:r w:rsidR="00FE7703">
        <w:rPr>
          <w:rFonts w:ascii="Arial" w:hAnsi="Arial" w:cs="Arial"/>
          <w:lang w:val="en-US"/>
        </w:rPr>
        <w:t xml:space="preserve">on </w:t>
      </w:r>
      <w:r w:rsidR="00E70017">
        <w:rPr>
          <w:rFonts w:ascii="Arial" w:hAnsi="Arial" w:cs="Arial"/>
          <w:lang w:val="en-US"/>
        </w:rPr>
        <w:t xml:space="preserve">glycogen and not on glucose. This indicates either (1) carbon catabolite repression: repression of the expression of some or all genes involved in glycogen metabolism when extracellular glucose is detected or (2) </w:t>
      </w:r>
      <w:r w:rsidR="004D7B16">
        <w:rPr>
          <w:rFonts w:ascii="Arial" w:hAnsi="Arial" w:cs="Arial"/>
          <w:lang w:val="en-US"/>
        </w:rPr>
        <w:t xml:space="preserve">induction of genes </w:t>
      </w:r>
      <w:r w:rsidR="00545E0D">
        <w:rPr>
          <w:rFonts w:ascii="Arial" w:hAnsi="Arial" w:cs="Arial"/>
          <w:lang w:val="en-US"/>
        </w:rPr>
        <w:t>involved in glycogen metabolism in the presence of glycogen or one of the breakdown product</w:t>
      </w:r>
      <w:r w:rsidR="0072738C">
        <w:rPr>
          <w:rFonts w:ascii="Arial" w:hAnsi="Arial" w:cs="Arial"/>
          <w:lang w:val="en-US"/>
        </w:rPr>
        <w:t xml:space="preserve"> or (3) regulation on enzymatic level (feed-back inhibition?).</w:t>
      </w:r>
      <w:r w:rsidR="00FC5649">
        <w:rPr>
          <w:rFonts w:ascii="Arial" w:hAnsi="Arial" w:cs="Arial"/>
          <w:lang w:val="en-US"/>
        </w:rPr>
        <w:t xml:space="preserve"> </w:t>
      </w:r>
    </w:p>
    <w:p w14:paraId="1DF6C1D5" w14:textId="77777777" w:rsidR="00FC5649" w:rsidRDefault="00FC5649" w:rsidP="00B3054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Understanding these basic aspects of vaginal microbial metabolism </w:t>
      </w:r>
      <w:r w:rsidR="004F4FA2">
        <w:rPr>
          <w:rFonts w:ascii="Arial" w:hAnsi="Arial" w:cs="Arial"/>
          <w:lang w:val="en-US"/>
        </w:rPr>
        <w:t xml:space="preserve">may </w:t>
      </w:r>
      <w:r w:rsidR="00DB12EB">
        <w:rPr>
          <w:rFonts w:ascii="Arial" w:hAnsi="Arial" w:cs="Arial"/>
          <w:lang w:val="en-US"/>
        </w:rPr>
        <w:t>lead</w:t>
      </w:r>
      <w:r w:rsidR="004F4FA2">
        <w:rPr>
          <w:rFonts w:ascii="Arial" w:hAnsi="Arial" w:cs="Arial"/>
          <w:lang w:val="en-US"/>
        </w:rPr>
        <w:t xml:space="preserve"> to </w:t>
      </w:r>
      <w:r w:rsidR="00DB12EB">
        <w:rPr>
          <w:rFonts w:ascii="Arial" w:hAnsi="Arial" w:cs="Arial"/>
          <w:lang w:val="en-US"/>
        </w:rPr>
        <w:t xml:space="preserve">developing </w:t>
      </w:r>
      <w:r>
        <w:rPr>
          <w:rFonts w:ascii="Arial" w:hAnsi="Arial" w:cs="Arial"/>
          <w:lang w:val="en-US"/>
        </w:rPr>
        <w:t xml:space="preserve">better </w:t>
      </w:r>
      <w:r w:rsidR="00DB12EB">
        <w:rPr>
          <w:rFonts w:ascii="Arial" w:hAnsi="Arial" w:cs="Arial"/>
          <w:lang w:val="en-US"/>
        </w:rPr>
        <w:t>treatment</w:t>
      </w:r>
      <w:r w:rsidR="004F4FA2">
        <w:rPr>
          <w:rFonts w:ascii="Arial" w:hAnsi="Arial" w:cs="Arial"/>
          <w:lang w:val="en-US"/>
        </w:rPr>
        <w:t xml:space="preserve"> for these very common vaginal symptoms, thereby increasing reproductive health</w:t>
      </w:r>
      <w:r>
        <w:rPr>
          <w:rFonts w:ascii="Arial" w:hAnsi="Arial" w:cs="Arial"/>
          <w:lang w:val="en-US"/>
        </w:rPr>
        <w:t>.</w:t>
      </w:r>
      <w:r w:rsidR="004F4FA2">
        <w:rPr>
          <w:rFonts w:ascii="Arial" w:hAnsi="Arial" w:cs="Arial"/>
          <w:lang w:val="en-US"/>
        </w:rPr>
        <w:t xml:space="preserve"> </w:t>
      </w:r>
    </w:p>
    <w:p w14:paraId="1E76C5D3" w14:textId="77777777" w:rsidR="002408D8" w:rsidRDefault="006E3D7A" w:rsidP="00B30546">
      <w:pPr>
        <w:spacing w:line="360" w:lineRule="auto"/>
        <w:rPr>
          <w:rFonts w:ascii="Arial" w:hAnsi="Arial" w:cs="Arial"/>
          <w:lang w:val="en-US"/>
        </w:rPr>
      </w:pPr>
      <w:r w:rsidRPr="00BB184E">
        <w:rPr>
          <w:rFonts w:ascii="Arial" w:hAnsi="Arial" w:cs="Arial"/>
          <w:b/>
          <w:lang w:val="en-US"/>
        </w:rPr>
        <w:t>Hypothesis:</w:t>
      </w:r>
      <w:r w:rsidR="00AD51F6">
        <w:rPr>
          <w:rFonts w:ascii="Arial" w:hAnsi="Arial" w:cs="Arial"/>
          <w:b/>
          <w:lang w:val="en-US"/>
        </w:rPr>
        <w:t xml:space="preserve"> </w:t>
      </w:r>
      <w:r w:rsidR="0030120E">
        <w:rPr>
          <w:rFonts w:ascii="Arial" w:hAnsi="Arial" w:cs="Arial"/>
          <w:lang w:val="en-US"/>
        </w:rPr>
        <w:t>An intact</w:t>
      </w:r>
      <w:r w:rsidR="00AD51F6">
        <w:rPr>
          <w:rFonts w:ascii="Arial" w:hAnsi="Arial" w:cs="Arial"/>
          <w:lang w:val="en-US"/>
        </w:rPr>
        <w:t xml:space="preserve"> </w:t>
      </w:r>
      <w:r w:rsidR="0030120E">
        <w:rPr>
          <w:rFonts w:ascii="Arial" w:hAnsi="Arial" w:cs="Arial"/>
          <w:lang w:val="en-US"/>
        </w:rPr>
        <w:t xml:space="preserve">S-layer signal peptide of the </w:t>
      </w:r>
      <w:r w:rsidR="0030120E">
        <w:rPr>
          <w:rFonts w:ascii="Arial" w:hAnsi="Arial" w:cs="Arial"/>
          <w:i/>
          <w:lang w:val="en-US"/>
        </w:rPr>
        <w:t>Lactobacillus crispatus</w:t>
      </w:r>
      <w:r w:rsidR="0030120E">
        <w:rPr>
          <w:rFonts w:ascii="Arial" w:hAnsi="Arial" w:cs="Arial"/>
          <w:lang w:val="en-US"/>
        </w:rPr>
        <w:t xml:space="preserve"> type 1 </w:t>
      </w:r>
      <w:proofErr w:type="spellStart"/>
      <w:r w:rsidR="0030120E">
        <w:rPr>
          <w:rFonts w:ascii="Arial" w:hAnsi="Arial" w:cs="Arial"/>
          <w:lang w:val="en-US"/>
        </w:rPr>
        <w:t>pullulanase</w:t>
      </w:r>
      <w:proofErr w:type="spellEnd"/>
      <w:r w:rsidR="0030120E">
        <w:rPr>
          <w:rFonts w:ascii="Arial" w:hAnsi="Arial" w:cs="Arial"/>
          <w:lang w:val="en-US"/>
        </w:rPr>
        <w:t xml:space="preserve"> is essential for </w:t>
      </w:r>
      <w:r w:rsidR="00581D04">
        <w:rPr>
          <w:rFonts w:ascii="Arial" w:hAnsi="Arial" w:cs="Arial"/>
          <w:lang w:val="en-US"/>
        </w:rPr>
        <w:t xml:space="preserve">allocating the </w:t>
      </w:r>
      <w:proofErr w:type="spellStart"/>
      <w:r w:rsidR="00581D04">
        <w:rPr>
          <w:rFonts w:ascii="Arial" w:hAnsi="Arial" w:cs="Arial"/>
          <w:lang w:val="en-US"/>
        </w:rPr>
        <w:t>pullulanase</w:t>
      </w:r>
      <w:proofErr w:type="spellEnd"/>
      <w:r w:rsidR="00581D04">
        <w:rPr>
          <w:rFonts w:ascii="Arial" w:hAnsi="Arial" w:cs="Arial"/>
          <w:lang w:val="en-US"/>
        </w:rPr>
        <w:t xml:space="preserve"> that is responsible for catalysis of the first step of glycogen metabolism to the outermost membrane layer. </w:t>
      </w:r>
    </w:p>
    <w:p w14:paraId="4D8FE108" w14:textId="77777777" w:rsidR="000867B2" w:rsidRDefault="00BB184E" w:rsidP="002408D8">
      <w:pPr>
        <w:spacing w:line="360" w:lineRule="auto"/>
        <w:rPr>
          <w:rFonts w:ascii="Arial" w:hAnsi="Arial" w:cs="Arial"/>
          <w:lang w:val="en-US"/>
        </w:rPr>
      </w:pPr>
      <w:r w:rsidRPr="002408D8">
        <w:rPr>
          <w:rFonts w:ascii="Arial" w:hAnsi="Arial" w:cs="Arial"/>
          <w:b/>
          <w:lang w:val="en-US"/>
        </w:rPr>
        <w:t>Experimental plan</w:t>
      </w:r>
      <w:r w:rsidR="002408D8">
        <w:rPr>
          <w:rFonts w:ascii="Arial" w:hAnsi="Arial" w:cs="Arial"/>
          <w:lang w:val="en-US"/>
        </w:rPr>
        <w:t xml:space="preserve">: Currently, the evidence </w:t>
      </w:r>
      <w:r w:rsidR="001D3953">
        <w:rPr>
          <w:rFonts w:ascii="Arial" w:hAnsi="Arial" w:cs="Arial"/>
          <w:lang w:val="en-US"/>
        </w:rPr>
        <w:t xml:space="preserve">supporting the hypothesis </w:t>
      </w:r>
      <w:r w:rsidR="002408D8">
        <w:rPr>
          <w:rFonts w:ascii="Arial" w:hAnsi="Arial" w:cs="Arial"/>
          <w:lang w:val="en-US"/>
        </w:rPr>
        <w:t xml:space="preserve">consists of a </w:t>
      </w:r>
      <w:r w:rsidR="002408D8" w:rsidRPr="002408D8">
        <w:rPr>
          <w:rFonts w:ascii="Arial" w:hAnsi="Arial" w:cs="Arial"/>
          <w:lang w:val="en-US"/>
        </w:rPr>
        <w:t>link be</w:t>
      </w:r>
      <w:r w:rsidR="002408D8">
        <w:rPr>
          <w:rFonts w:ascii="Arial" w:hAnsi="Arial" w:cs="Arial"/>
          <w:lang w:val="en-US"/>
        </w:rPr>
        <w:t xml:space="preserve">tween glycogen breakdown </w:t>
      </w:r>
      <w:r w:rsidR="00E44DF5">
        <w:rPr>
          <w:rFonts w:ascii="Arial" w:hAnsi="Arial" w:cs="Arial"/>
          <w:lang w:val="en-US"/>
        </w:rPr>
        <w:t xml:space="preserve">phenotype </w:t>
      </w:r>
      <w:r w:rsidR="002408D8">
        <w:rPr>
          <w:rFonts w:ascii="Arial" w:hAnsi="Arial" w:cs="Arial"/>
          <w:lang w:val="en-US"/>
        </w:rPr>
        <w:t xml:space="preserve">and </w:t>
      </w:r>
      <w:r w:rsidR="00E44DF5">
        <w:rPr>
          <w:rFonts w:ascii="Arial" w:hAnsi="Arial" w:cs="Arial"/>
          <w:lang w:val="en-US"/>
        </w:rPr>
        <w:t xml:space="preserve">type 1 </w:t>
      </w:r>
      <w:proofErr w:type="spellStart"/>
      <w:r w:rsidR="00E44DF5">
        <w:rPr>
          <w:rFonts w:ascii="Arial" w:hAnsi="Arial" w:cs="Arial"/>
          <w:lang w:val="en-US"/>
        </w:rPr>
        <w:t>pullulanase</w:t>
      </w:r>
      <w:proofErr w:type="spellEnd"/>
      <w:r w:rsidR="00E44DF5">
        <w:rPr>
          <w:rFonts w:ascii="Arial" w:hAnsi="Arial" w:cs="Arial"/>
          <w:lang w:val="en-US"/>
        </w:rPr>
        <w:t xml:space="preserve"> genotype </w:t>
      </w:r>
      <w:r w:rsidR="001D3953">
        <w:rPr>
          <w:rFonts w:ascii="Arial" w:hAnsi="Arial" w:cs="Arial"/>
          <w:lang w:val="en-US"/>
        </w:rPr>
        <w:t xml:space="preserve">in a set of ~20 </w:t>
      </w:r>
      <w:r w:rsidR="001D3953">
        <w:rPr>
          <w:rFonts w:ascii="Arial" w:hAnsi="Arial" w:cs="Arial"/>
          <w:i/>
          <w:lang w:val="en-US"/>
        </w:rPr>
        <w:t xml:space="preserve">Lactobacillus crispatus </w:t>
      </w:r>
      <w:r w:rsidR="001D3953">
        <w:rPr>
          <w:rFonts w:ascii="Arial" w:hAnsi="Arial" w:cs="Arial"/>
          <w:lang w:val="en-US"/>
        </w:rPr>
        <w:t>strains</w:t>
      </w:r>
      <w:r w:rsidR="0079020C">
        <w:rPr>
          <w:rFonts w:ascii="Arial" w:hAnsi="Arial" w:cs="Arial"/>
          <w:lang w:val="en-US"/>
        </w:rPr>
        <w:t xml:space="preserve"> (genotype-</w:t>
      </w:r>
      <w:proofErr w:type="spellStart"/>
      <w:r w:rsidR="0079020C">
        <w:rPr>
          <w:rFonts w:ascii="Arial" w:hAnsi="Arial" w:cs="Arial"/>
          <w:lang w:val="en-US"/>
        </w:rPr>
        <w:t>fenotype</w:t>
      </w:r>
      <w:proofErr w:type="spellEnd"/>
      <w:r w:rsidR="0079020C">
        <w:rPr>
          <w:rFonts w:ascii="Arial" w:hAnsi="Arial" w:cs="Arial"/>
          <w:lang w:val="en-US"/>
        </w:rPr>
        <w:t>)</w:t>
      </w:r>
      <w:r w:rsidR="002408D8">
        <w:rPr>
          <w:rFonts w:ascii="Arial" w:hAnsi="Arial" w:cs="Arial"/>
          <w:lang w:val="en-US"/>
        </w:rPr>
        <w:t>.</w:t>
      </w:r>
      <w:r w:rsidR="00CB2B2D">
        <w:rPr>
          <w:rFonts w:ascii="Arial" w:hAnsi="Arial" w:cs="Arial"/>
          <w:lang w:val="en-US"/>
        </w:rPr>
        <w:t xml:space="preserve"> In this project we aim to gather </w:t>
      </w:r>
      <w:r w:rsidR="00764139">
        <w:rPr>
          <w:rFonts w:ascii="Arial" w:hAnsi="Arial" w:cs="Arial"/>
          <w:lang w:val="en-US"/>
        </w:rPr>
        <w:t>further evidence</w:t>
      </w:r>
      <w:r w:rsidR="0078655F">
        <w:rPr>
          <w:rFonts w:ascii="Arial" w:hAnsi="Arial" w:cs="Arial"/>
          <w:lang w:val="en-US"/>
        </w:rPr>
        <w:t xml:space="preserve"> for the </w:t>
      </w:r>
      <w:r w:rsidR="000867B2">
        <w:rPr>
          <w:rFonts w:ascii="Arial" w:hAnsi="Arial" w:cs="Arial"/>
          <w:lang w:val="en-US"/>
        </w:rPr>
        <w:t>hypothesis by:</w:t>
      </w:r>
    </w:p>
    <w:p w14:paraId="23B8BE49" w14:textId="77144081" w:rsidR="002408D8" w:rsidRDefault="000867B2" w:rsidP="002408D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79020C">
        <w:rPr>
          <w:rFonts w:ascii="Arial" w:hAnsi="Arial" w:cs="Arial"/>
          <w:lang w:val="en-US"/>
        </w:rPr>
        <w:t xml:space="preserve">identification </w:t>
      </w:r>
      <w:r>
        <w:rPr>
          <w:rFonts w:ascii="Arial" w:hAnsi="Arial" w:cs="Arial"/>
          <w:lang w:val="en-US"/>
        </w:rPr>
        <w:t xml:space="preserve">of the </w:t>
      </w:r>
      <w:proofErr w:type="spellStart"/>
      <w:r>
        <w:rPr>
          <w:rFonts w:ascii="Arial" w:hAnsi="Arial" w:cs="Arial"/>
          <w:lang w:val="en-US"/>
        </w:rPr>
        <w:t>pullulanase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2008D">
        <w:rPr>
          <w:rFonts w:ascii="Arial" w:hAnsi="Arial" w:cs="Arial"/>
          <w:lang w:val="en-US"/>
        </w:rPr>
        <w:t>with</w:t>
      </w:r>
      <w:r>
        <w:rPr>
          <w:rFonts w:ascii="Arial" w:hAnsi="Arial" w:cs="Arial"/>
          <w:lang w:val="en-US"/>
        </w:rPr>
        <w:t xml:space="preserve"> various substrates (glycogen, starch, amylose) and studying production of breakdown products (</w:t>
      </w:r>
      <w:proofErr w:type="spellStart"/>
      <w:r>
        <w:rPr>
          <w:rFonts w:ascii="Arial" w:hAnsi="Arial" w:cs="Arial"/>
          <w:lang w:val="en-US"/>
        </w:rPr>
        <w:t>maltotriose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maltopentaose</w:t>
      </w:r>
      <w:proofErr w:type="spellEnd"/>
      <w:r w:rsidR="00BE601A">
        <w:rPr>
          <w:rFonts w:ascii="Arial" w:hAnsi="Arial" w:cs="Arial"/>
          <w:lang w:val="en-US"/>
        </w:rPr>
        <w:t>, maltose, glucose</w:t>
      </w:r>
      <w:r>
        <w:rPr>
          <w:rFonts w:ascii="Arial" w:hAnsi="Arial" w:cs="Arial"/>
          <w:lang w:val="en-US"/>
        </w:rPr>
        <w:t xml:space="preserve">) using </w:t>
      </w:r>
      <w:r w:rsidR="00AF10E4">
        <w:rPr>
          <w:rFonts w:ascii="Arial" w:hAnsi="Arial" w:cs="Arial"/>
          <w:lang w:val="en-US"/>
        </w:rPr>
        <w:t>Thin Layer Chromatography</w:t>
      </w:r>
      <w:r>
        <w:rPr>
          <w:rFonts w:ascii="Arial" w:hAnsi="Arial" w:cs="Arial"/>
          <w:lang w:val="en-US"/>
        </w:rPr>
        <w:t>.</w:t>
      </w:r>
      <w:r w:rsidR="0079020C">
        <w:rPr>
          <w:rFonts w:ascii="Arial" w:hAnsi="Arial" w:cs="Arial"/>
          <w:lang w:val="en-US"/>
        </w:rPr>
        <w:t xml:space="preserve"> </w:t>
      </w:r>
      <w:r w:rsidR="00AF39AA">
        <w:rPr>
          <w:rFonts w:ascii="Arial" w:hAnsi="Arial" w:cs="Arial"/>
          <w:lang w:val="en-US"/>
        </w:rPr>
        <w:t>(</w:t>
      </w:r>
      <w:r w:rsidR="0079020C">
        <w:rPr>
          <w:rFonts w:ascii="Arial" w:hAnsi="Arial" w:cs="Arial"/>
          <w:lang w:val="en-US"/>
        </w:rPr>
        <w:t xml:space="preserve">The </w:t>
      </w:r>
      <w:r w:rsidR="005B1DB4">
        <w:rPr>
          <w:rFonts w:ascii="Arial" w:hAnsi="Arial" w:cs="Arial"/>
          <w:lang w:val="en-US"/>
        </w:rPr>
        <w:t>e</w:t>
      </w:r>
      <w:bookmarkStart w:id="0" w:name="_GoBack"/>
      <w:bookmarkEnd w:id="0"/>
      <w:r w:rsidR="005B1DB4">
        <w:rPr>
          <w:rFonts w:ascii="Arial" w:hAnsi="Arial" w:cs="Arial"/>
          <w:lang w:val="en-US"/>
        </w:rPr>
        <w:t xml:space="preserve">nzymatic </w:t>
      </w:r>
      <w:r w:rsidR="0079020C">
        <w:rPr>
          <w:rFonts w:ascii="Arial" w:hAnsi="Arial" w:cs="Arial"/>
          <w:lang w:val="en-US"/>
        </w:rPr>
        <w:t>activity has been detected so</w:t>
      </w:r>
      <w:r w:rsidR="00C93E7F">
        <w:rPr>
          <w:rFonts w:ascii="Arial" w:hAnsi="Arial" w:cs="Arial"/>
          <w:lang w:val="en-US"/>
        </w:rPr>
        <w:t xml:space="preserve"> </w:t>
      </w:r>
      <w:r w:rsidR="0079020C">
        <w:rPr>
          <w:rFonts w:ascii="Arial" w:hAnsi="Arial" w:cs="Arial"/>
          <w:lang w:val="en-US"/>
        </w:rPr>
        <w:t>far only with a basic starch-iodine assay.</w:t>
      </w:r>
      <w:r w:rsidR="00AF39AA">
        <w:rPr>
          <w:rFonts w:ascii="Arial" w:hAnsi="Arial" w:cs="Arial"/>
          <w:lang w:val="en-US"/>
        </w:rPr>
        <w:t>)</w:t>
      </w:r>
    </w:p>
    <w:p w14:paraId="0168A9D9" w14:textId="77777777" w:rsidR="0079020C" w:rsidRDefault="0079020C" w:rsidP="002408D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AF39AA">
        <w:rPr>
          <w:rFonts w:ascii="Arial" w:hAnsi="Arial" w:cs="Arial"/>
          <w:lang w:val="en-US"/>
        </w:rPr>
        <w:t xml:space="preserve">studying cellular </w:t>
      </w:r>
      <w:r>
        <w:rPr>
          <w:rFonts w:ascii="Arial" w:hAnsi="Arial" w:cs="Arial"/>
          <w:lang w:val="en-US"/>
        </w:rPr>
        <w:t>location of the activity by comparing supernatants and pellets before and after disruption of the cells.</w:t>
      </w:r>
    </w:p>
    <w:p w14:paraId="2748AD92" w14:textId="77777777" w:rsidR="004D08AC" w:rsidRDefault="004D08AC" w:rsidP="002408D8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 w:rsidR="00AF39AA">
        <w:rPr>
          <w:rFonts w:ascii="Arial" w:hAnsi="Arial" w:cs="Arial"/>
          <w:lang w:val="en-US"/>
        </w:rPr>
        <w:t xml:space="preserve">studying the </w:t>
      </w:r>
      <w:r>
        <w:rPr>
          <w:rFonts w:ascii="Arial" w:hAnsi="Arial" w:cs="Arial"/>
          <w:lang w:val="en-US"/>
        </w:rPr>
        <w:t xml:space="preserve">regulation of expression: </w:t>
      </w:r>
      <w:r w:rsidR="00510554">
        <w:rPr>
          <w:rFonts w:ascii="Arial" w:hAnsi="Arial" w:cs="Arial"/>
          <w:lang w:val="en-US"/>
        </w:rPr>
        <w:t xml:space="preserve">tracking enzymatic activity during </w:t>
      </w:r>
      <w:r w:rsidR="00296561">
        <w:rPr>
          <w:rFonts w:ascii="Arial" w:hAnsi="Arial" w:cs="Arial"/>
          <w:lang w:val="en-US"/>
        </w:rPr>
        <w:t>grow</w:t>
      </w:r>
      <w:r w:rsidR="00306A6C">
        <w:rPr>
          <w:rFonts w:ascii="Arial" w:hAnsi="Arial" w:cs="Arial"/>
          <w:lang w:val="en-US"/>
        </w:rPr>
        <w:t xml:space="preserve">th experiments on </w:t>
      </w:r>
      <w:r w:rsidR="0079020C">
        <w:rPr>
          <w:rFonts w:ascii="Arial" w:hAnsi="Arial" w:cs="Arial"/>
          <w:lang w:val="en-US"/>
        </w:rPr>
        <w:t>glycogen and</w:t>
      </w:r>
      <w:r w:rsidR="00306A6C">
        <w:rPr>
          <w:rFonts w:ascii="Arial" w:hAnsi="Arial" w:cs="Arial"/>
          <w:lang w:val="en-US"/>
        </w:rPr>
        <w:t>/or</w:t>
      </w:r>
      <w:r w:rsidR="0079020C">
        <w:rPr>
          <w:rFonts w:ascii="Arial" w:hAnsi="Arial" w:cs="Arial"/>
          <w:lang w:val="en-US"/>
        </w:rPr>
        <w:t xml:space="preserve"> glucose in various concentrations</w:t>
      </w:r>
      <w:r w:rsidR="000253A0">
        <w:rPr>
          <w:rFonts w:ascii="Arial" w:hAnsi="Arial" w:cs="Arial"/>
          <w:lang w:val="en-US"/>
        </w:rPr>
        <w:t xml:space="preserve"> and in </w:t>
      </w:r>
      <w:r w:rsidR="00306A6C">
        <w:rPr>
          <w:rFonts w:ascii="Arial" w:hAnsi="Arial" w:cs="Arial"/>
          <w:lang w:val="en-US"/>
        </w:rPr>
        <w:t xml:space="preserve">growth experiments </w:t>
      </w:r>
      <w:r w:rsidR="000253A0">
        <w:rPr>
          <w:rFonts w:ascii="Arial" w:hAnsi="Arial" w:cs="Arial"/>
          <w:lang w:val="en-US"/>
        </w:rPr>
        <w:t xml:space="preserve">perturbed </w:t>
      </w:r>
      <w:r w:rsidR="00306A6C">
        <w:rPr>
          <w:rFonts w:ascii="Arial" w:hAnsi="Arial" w:cs="Arial"/>
          <w:lang w:val="en-US"/>
        </w:rPr>
        <w:t xml:space="preserve">with glucose, glycogen or glycogen breakdown products. </w:t>
      </w:r>
    </w:p>
    <w:p w14:paraId="7F043E4A" w14:textId="2BEB0DC7" w:rsidR="005B1DB4" w:rsidRDefault="00C93E7F" w:rsidP="002408D8">
      <w:pPr>
        <w:spacing w:line="360" w:lineRule="auto"/>
        <w:rPr>
          <w:rFonts w:ascii="Arial" w:hAnsi="Arial" w:cs="Arial"/>
          <w:lang w:val="en-US"/>
        </w:rPr>
      </w:pPr>
      <w:r w:rsidRPr="00AF10E4">
        <w:rPr>
          <w:rFonts w:ascii="Arial" w:hAnsi="Arial" w:cs="Arial"/>
          <w:b/>
          <w:lang w:val="en-US"/>
        </w:rPr>
        <w:t>Techniques to be use</w:t>
      </w:r>
      <w:r w:rsidR="00BA3905" w:rsidRPr="00AF10E4">
        <w:rPr>
          <w:rFonts w:ascii="Arial" w:hAnsi="Arial" w:cs="Arial"/>
          <w:b/>
          <w:lang w:val="en-US"/>
        </w:rPr>
        <w:t>d:</w:t>
      </w:r>
      <w:r w:rsidR="00BA3905">
        <w:rPr>
          <w:rFonts w:ascii="Arial" w:hAnsi="Arial" w:cs="Arial"/>
          <w:lang w:val="en-US"/>
        </w:rPr>
        <w:t xml:space="preserve"> </w:t>
      </w:r>
      <w:r w:rsidR="0079020C">
        <w:rPr>
          <w:rFonts w:ascii="Arial" w:hAnsi="Arial" w:cs="Arial"/>
          <w:lang w:val="en-US"/>
        </w:rPr>
        <w:t xml:space="preserve"> </w:t>
      </w:r>
      <w:r w:rsidR="00FE7703">
        <w:rPr>
          <w:rFonts w:ascii="Arial" w:hAnsi="Arial" w:cs="Arial"/>
          <w:lang w:val="en-US"/>
        </w:rPr>
        <w:t>anaerobic</w:t>
      </w:r>
      <w:r w:rsidR="0079020C">
        <w:rPr>
          <w:rFonts w:ascii="Arial" w:hAnsi="Arial" w:cs="Arial"/>
          <w:lang w:val="en-US"/>
        </w:rPr>
        <w:t xml:space="preserve"> culture, </w:t>
      </w:r>
      <w:r w:rsidR="003D67CA">
        <w:rPr>
          <w:rFonts w:ascii="Arial" w:hAnsi="Arial" w:cs="Arial"/>
          <w:lang w:val="en-US"/>
        </w:rPr>
        <w:t>enzymatic assay, medium preparation, sterile working, optical density measurements, inoculation and plating</w:t>
      </w:r>
      <w:r>
        <w:rPr>
          <w:rFonts w:ascii="Arial" w:hAnsi="Arial" w:cs="Arial"/>
          <w:lang w:val="en-US"/>
        </w:rPr>
        <w:t xml:space="preserve">, </w:t>
      </w:r>
      <w:r w:rsidR="00AF10E4">
        <w:rPr>
          <w:rFonts w:ascii="Arial" w:hAnsi="Arial" w:cs="Arial"/>
          <w:lang w:val="en-US"/>
        </w:rPr>
        <w:t>Thin Layer Chromatography</w:t>
      </w:r>
    </w:p>
    <w:p w14:paraId="60D6927B" w14:textId="77777777" w:rsidR="003D67CA" w:rsidRDefault="003D67CA" w:rsidP="002408D8">
      <w:pPr>
        <w:spacing w:line="360" w:lineRule="auto"/>
        <w:rPr>
          <w:rFonts w:ascii="Arial" w:hAnsi="Arial" w:cs="Arial"/>
          <w:lang w:val="en-US"/>
        </w:rPr>
      </w:pPr>
    </w:p>
    <w:sectPr w:rsidR="003D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DAAA" w14:textId="77777777" w:rsidR="00DA25DA" w:rsidRDefault="00DA25DA" w:rsidP="001150A2">
      <w:pPr>
        <w:spacing w:after="0" w:line="240" w:lineRule="auto"/>
      </w:pPr>
      <w:r>
        <w:separator/>
      </w:r>
    </w:p>
  </w:endnote>
  <w:endnote w:type="continuationSeparator" w:id="0">
    <w:p w14:paraId="1AB175F3" w14:textId="77777777" w:rsidR="00DA25DA" w:rsidRDefault="00DA25DA" w:rsidP="001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6901" w14:textId="77777777" w:rsidR="00DA25DA" w:rsidRDefault="00DA25DA" w:rsidP="001150A2">
      <w:pPr>
        <w:spacing w:after="0" w:line="240" w:lineRule="auto"/>
      </w:pPr>
      <w:r>
        <w:separator/>
      </w:r>
    </w:p>
  </w:footnote>
  <w:footnote w:type="continuationSeparator" w:id="0">
    <w:p w14:paraId="0AAE5D4A" w14:textId="77777777" w:rsidR="00DA25DA" w:rsidRDefault="00DA25DA" w:rsidP="0011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6CB2"/>
    <w:multiLevelType w:val="hybridMultilevel"/>
    <w:tmpl w:val="FFEEE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775B3"/>
    <w:multiLevelType w:val="hybridMultilevel"/>
    <w:tmpl w:val="A210C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46"/>
    <w:rsid w:val="000253A0"/>
    <w:rsid w:val="00026D62"/>
    <w:rsid w:val="00072FC2"/>
    <w:rsid w:val="000867B2"/>
    <w:rsid w:val="000E21B9"/>
    <w:rsid w:val="001150A2"/>
    <w:rsid w:val="00131062"/>
    <w:rsid w:val="00161FAD"/>
    <w:rsid w:val="001B544B"/>
    <w:rsid w:val="001D3953"/>
    <w:rsid w:val="001F2BB4"/>
    <w:rsid w:val="002039F7"/>
    <w:rsid w:val="002408D8"/>
    <w:rsid w:val="00243846"/>
    <w:rsid w:val="00296561"/>
    <w:rsid w:val="0030120E"/>
    <w:rsid w:val="00306A6C"/>
    <w:rsid w:val="00311FC5"/>
    <w:rsid w:val="003D67CA"/>
    <w:rsid w:val="003F112E"/>
    <w:rsid w:val="0041125A"/>
    <w:rsid w:val="004330D3"/>
    <w:rsid w:val="00433F65"/>
    <w:rsid w:val="004B0C57"/>
    <w:rsid w:val="004C7501"/>
    <w:rsid w:val="004D08AC"/>
    <w:rsid w:val="004D7B16"/>
    <w:rsid w:val="004F4FA2"/>
    <w:rsid w:val="00510554"/>
    <w:rsid w:val="00545E0D"/>
    <w:rsid w:val="00581D04"/>
    <w:rsid w:val="005B1DB4"/>
    <w:rsid w:val="005C5C7E"/>
    <w:rsid w:val="00630110"/>
    <w:rsid w:val="00692D08"/>
    <w:rsid w:val="006E3D7A"/>
    <w:rsid w:val="006F5FE9"/>
    <w:rsid w:val="0072738C"/>
    <w:rsid w:val="00764139"/>
    <w:rsid w:val="0078655F"/>
    <w:rsid w:val="0079020C"/>
    <w:rsid w:val="007F3F53"/>
    <w:rsid w:val="00877316"/>
    <w:rsid w:val="008E7ED6"/>
    <w:rsid w:val="00910337"/>
    <w:rsid w:val="00922FD9"/>
    <w:rsid w:val="00925DD9"/>
    <w:rsid w:val="009A4A66"/>
    <w:rsid w:val="00A80E27"/>
    <w:rsid w:val="00AC0C5A"/>
    <w:rsid w:val="00AC1CB5"/>
    <w:rsid w:val="00AD51F6"/>
    <w:rsid w:val="00AF10E4"/>
    <w:rsid w:val="00AF39AA"/>
    <w:rsid w:val="00B06EA8"/>
    <w:rsid w:val="00B30546"/>
    <w:rsid w:val="00BA3905"/>
    <w:rsid w:val="00BB184E"/>
    <w:rsid w:val="00BE601A"/>
    <w:rsid w:val="00C81BEE"/>
    <w:rsid w:val="00C823C1"/>
    <w:rsid w:val="00C93E7F"/>
    <w:rsid w:val="00CB2B2D"/>
    <w:rsid w:val="00D0027B"/>
    <w:rsid w:val="00D2008D"/>
    <w:rsid w:val="00DA25DA"/>
    <w:rsid w:val="00DB12EB"/>
    <w:rsid w:val="00E44250"/>
    <w:rsid w:val="00E44DF5"/>
    <w:rsid w:val="00E70017"/>
    <w:rsid w:val="00E921CE"/>
    <w:rsid w:val="00FA62AA"/>
    <w:rsid w:val="00FC5649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27EE"/>
  <w15:docId w15:val="{2883FDC1-AE42-42C3-8F54-3F900921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05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033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10337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11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0A2"/>
  </w:style>
  <w:style w:type="paragraph" w:styleId="Voettekst">
    <w:name w:val="footer"/>
    <w:basedOn w:val="Standaard"/>
    <w:link w:val="VoettekstChar"/>
    <w:uiPriority w:val="99"/>
    <w:unhideWhenUsed/>
    <w:rsid w:val="0011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0A2"/>
  </w:style>
  <w:style w:type="paragraph" w:styleId="Ballontekst">
    <w:name w:val="Balloon Text"/>
    <w:basedOn w:val="Standaard"/>
    <w:link w:val="BallontekstChar"/>
    <w:uiPriority w:val="99"/>
    <w:semiHidden/>
    <w:unhideWhenUsed/>
    <w:rsid w:val="00C9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E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3E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3E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3E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3E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3E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F1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Hertzberger</dc:creator>
  <cp:lastModifiedBy>Rosanne Hertzberger</cp:lastModifiedBy>
  <cp:revision>2</cp:revision>
  <dcterms:created xsi:type="dcterms:W3CDTF">2018-06-19T06:41:00Z</dcterms:created>
  <dcterms:modified xsi:type="dcterms:W3CDTF">2018-06-19T06:41:00Z</dcterms:modified>
</cp:coreProperties>
</file>