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 w:cs="Times New Roman"/>
          <w:color w:val="000000"/>
          <w:sz w:val="24"/>
        </w:rPr>
      </w:pPr>
      <w:bookmarkStart w:id="0" w:name="_GoBack"/>
      <w:r>
        <w:rPr>
          <w:rFonts w:hint="default" w:ascii="Times New Roman" w:hAnsi="Times New Roman" w:cs="Times New Roman"/>
          <w:sz w:val="24"/>
          <w:lang w:val="en-US" w:eastAsia="zh-CN"/>
        </w:rPr>
        <w:t xml:space="preserve">Supplement </w:t>
      </w:r>
      <w:r>
        <w:rPr>
          <w:rFonts w:hint="eastAsia" w:ascii="Times New Roman" w:hAnsi="Times New Roman" w:cs="Times New Roman"/>
          <w:color w:val="000000"/>
          <w:sz w:val="24"/>
        </w:rPr>
        <w:t>Table 2</w:t>
      </w:r>
      <w:bookmarkEnd w:id="0"/>
      <w:r>
        <w:rPr>
          <w:rFonts w:hint="eastAsia" w:ascii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Details of thyroid disease in patients with </w:t>
      </w:r>
      <w:r>
        <w:rPr>
          <w:rFonts w:hint="eastAsia"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lopecia areata and controls</w:t>
      </w:r>
      <w:r>
        <w:rPr>
          <w:rFonts w:hint="eastAsia" w:ascii="Times New Roman" w:hAnsi="Times New Roman" w:cs="Times New Roman"/>
          <w:sz w:val="24"/>
        </w:rPr>
        <w:t xml:space="preserve"> (n).</w:t>
      </w:r>
    </w:p>
    <w:tbl>
      <w:tblPr>
        <w:tblStyle w:val="2"/>
        <w:tblW w:w="13988" w:type="dxa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9"/>
        <w:gridCol w:w="870"/>
        <w:gridCol w:w="960"/>
        <w:gridCol w:w="820"/>
        <w:gridCol w:w="910"/>
        <w:gridCol w:w="860"/>
        <w:gridCol w:w="990"/>
        <w:gridCol w:w="880"/>
        <w:gridCol w:w="880"/>
        <w:gridCol w:w="840"/>
        <w:gridCol w:w="880"/>
        <w:gridCol w:w="921"/>
        <w:gridCol w:w="842"/>
        <w:gridCol w:w="843"/>
        <w:gridCol w:w="843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64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</w:rPr>
              <w:t>Study</w:t>
            </w:r>
          </w:p>
        </w:tc>
        <w:tc>
          <w:tcPr>
            <w:tcW w:w="1830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Thyroid disease</w:t>
            </w:r>
          </w:p>
        </w:tc>
        <w:tc>
          <w:tcPr>
            <w:tcW w:w="7060" w:type="dxa"/>
            <w:gridSpan w:val="8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Thyroid antibody positive</w:t>
            </w:r>
          </w:p>
        </w:tc>
        <w:tc>
          <w:tcPr>
            <w:tcW w:w="1763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Hyperthyroidism</w:t>
            </w:r>
          </w:p>
        </w:tc>
        <w:tc>
          <w:tcPr>
            <w:tcW w:w="1686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Hypothyroidism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649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TG antibody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TPO antibody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TM antibody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Any antibody</w:t>
            </w:r>
          </w:p>
        </w:tc>
        <w:tc>
          <w:tcPr>
            <w:tcW w:w="176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8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649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842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Friedmann PS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Al-Khawajah M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42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Puavilai S 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Kuamr B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Sharma VK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Zhang X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Thomas EA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21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2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Kasumagic-Halilovic E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Fang J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Kasumagic-Halilovic E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Bakry OA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Miller R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He L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Bin S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Ghaffari J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2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842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He H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649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Wang H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21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0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2019-04-09T13:29:39Z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