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A9" w:rsidRPr="00497FAF" w:rsidRDefault="004948A9" w:rsidP="004948A9">
      <w:pPr>
        <w:rPr>
          <w:rFonts w:ascii="Times New Roman" w:hAnsi="Times New Roman"/>
        </w:rPr>
      </w:pPr>
      <w:r w:rsidRPr="00784F61">
        <w:rPr>
          <w:rFonts w:ascii="Times New Roman" w:eastAsia="+mn-ea" w:hAnsi="Times New Roman" w:cs="+mn-cs"/>
          <w:b/>
          <w:bCs/>
          <w:color w:val="000000"/>
          <w:kern w:val="24"/>
          <w:lang w:val="en-CA"/>
        </w:rPr>
        <w:t xml:space="preserve">Table </w:t>
      </w:r>
      <w:r>
        <w:rPr>
          <w:rFonts w:ascii="Times New Roman" w:eastAsia="+mn-ea" w:hAnsi="Times New Roman" w:cs="+mn-cs"/>
          <w:b/>
          <w:bCs/>
          <w:color w:val="000000"/>
          <w:kern w:val="24"/>
          <w:lang w:val="en-CA"/>
        </w:rPr>
        <w:t>S</w:t>
      </w:r>
      <w:r w:rsidRPr="00784F61">
        <w:rPr>
          <w:rFonts w:ascii="Times New Roman" w:eastAsia="+mn-ea" w:hAnsi="Times New Roman" w:cs="+mn-cs"/>
          <w:b/>
          <w:bCs/>
          <w:color w:val="000000"/>
          <w:kern w:val="24"/>
          <w:lang w:val="en-CA"/>
        </w:rPr>
        <w:t>2.</w:t>
      </w:r>
      <w:r w:rsidRPr="00C35959">
        <w:rPr>
          <w:rFonts w:ascii="Times New Roman" w:eastAsia="Cambria" w:hAnsi="Times New Roman" w:cs="Times New Roman"/>
          <w:b/>
          <w:bCs/>
        </w:rPr>
        <w:t xml:space="preserve"> Top list of canonical pathways</w:t>
      </w:r>
      <w:r w:rsidRPr="00C35959">
        <w:rPr>
          <w:rFonts w:ascii="Times New Roman" w:eastAsia="Cambria" w:hAnsi="Times New Roman" w:cs="Times New Roman"/>
          <w:b/>
        </w:rPr>
        <w:t xml:space="preserve"> enriched with genes whose methylation is associated with aggression from IPA analysis (n=448 genes). </w:t>
      </w:r>
    </w:p>
    <w:tbl>
      <w:tblPr>
        <w:tblW w:w="9936" w:type="dxa"/>
        <w:tblInd w:w="95" w:type="dxa"/>
        <w:tblLook w:val="0000" w:firstRow="0" w:lastRow="0" w:firstColumn="0" w:lastColumn="0" w:noHBand="0" w:noVBand="0"/>
      </w:tblPr>
      <w:tblGrid>
        <w:gridCol w:w="880"/>
        <w:gridCol w:w="4240"/>
        <w:gridCol w:w="1060"/>
        <w:gridCol w:w="3756"/>
      </w:tblGrid>
      <w:tr w:rsidR="004948A9" w:rsidRPr="00C35959" w:rsidTr="004948A9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Rank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proofErr w:type="spellStart"/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Ingenuity</w:t>
            </w:r>
            <w:proofErr w:type="spellEnd"/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 xml:space="preserve"> Canonical </w:t>
            </w:r>
            <w:proofErr w:type="spellStart"/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Pathways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fr-FR"/>
              </w:rPr>
              <w:t>FDR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b/>
                <w:bCs/>
                <w:sz w:val="20"/>
              </w:rPr>
            </w:pPr>
            <w:r w:rsidRPr="004948A9">
              <w:rPr>
                <w:rFonts w:ascii="Times New Roman" w:hAnsi="Times New Roman"/>
                <w:b/>
                <w:bCs/>
                <w:sz w:val="20"/>
              </w:rPr>
              <w:t xml:space="preserve">Gene promoters more or </w:t>
            </w:r>
            <w:r w:rsidRPr="004948A9">
              <w:rPr>
                <w:rFonts w:ascii="Times New Roman" w:hAnsi="Times New Roman"/>
                <w:bCs/>
                <w:sz w:val="20"/>
              </w:rPr>
              <w:t>less</w:t>
            </w:r>
            <w:r w:rsidRPr="004948A9">
              <w:rPr>
                <w:rFonts w:ascii="Times New Roman" w:hAnsi="Times New Roman"/>
                <w:b/>
                <w:bCs/>
                <w:sz w:val="20"/>
              </w:rPr>
              <w:t xml:space="preserve"> methylated in CPA</w:t>
            </w:r>
          </w:p>
        </w:tc>
      </w:tr>
      <w:tr w:rsidR="004948A9" w:rsidRPr="005A3A1C" w:rsidTr="004948A9">
        <w:trPr>
          <w:trHeight w:val="500"/>
        </w:trPr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 xml:space="preserve">PPAR </w:t>
            </w:r>
            <w:proofErr w:type="spellStart"/>
            <w:r w:rsidRPr="00C35959">
              <w:rPr>
                <w:rFonts w:ascii="Times New Roman" w:hAnsi="Times New Roman"/>
                <w:sz w:val="20"/>
                <w:lang w:val="fr-FR"/>
              </w:rPr>
              <w:t>Signaling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7E-05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IL33, PPARG, IL1R2, SRA1, C20orf191, IL1RN,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IL1R1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NRIP1,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PPARGC1A</w:t>
            </w:r>
          </w:p>
        </w:tc>
      </w:tr>
      <w:tr w:rsidR="004948A9" w:rsidRPr="005A3A1C" w:rsidTr="00195D6E">
        <w:trPr>
          <w:trHeight w:val="574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</w:rPr>
            </w:pPr>
            <w:r w:rsidRPr="00C35959">
              <w:rPr>
                <w:rFonts w:ascii="Times New Roman" w:hAnsi="Times New Roman"/>
                <w:sz w:val="20"/>
              </w:rPr>
              <w:t>Cytokines signaling between Immune Cells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0.003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>IL33, IL20, IL1RN, IL17F, IL24</w:t>
            </w:r>
          </w:p>
        </w:tc>
      </w:tr>
      <w:tr w:rsidR="004948A9" w:rsidRPr="005A3A1C" w:rsidTr="00195D6E">
        <w:trPr>
          <w:trHeight w:val="568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proofErr w:type="spellStart"/>
            <w:r w:rsidRPr="00C35959">
              <w:rPr>
                <w:rFonts w:ascii="Times New Roman" w:hAnsi="Times New Roman"/>
                <w:sz w:val="20"/>
                <w:lang w:val="fr-FR"/>
              </w:rPr>
              <w:t>Leukocyte</w:t>
            </w:r>
            <w:proofErr w:type="spellEnd"/>
            <w:r w:rsidRPr="00C35959">
              <w:rPr>
                <w:rFonts w:ascii="Times New Roman" w:hAnsi="Times New Roman"/>
                <w:sz w:val="20"/>
                <w:lang w:val="fr-FR"/>
              </w:rPr>
              <w:t xml:space="preserve"> Extravasation </w:t>
            </w:r>
            <w:proofErr w:type="spellStart"/>
            <w:r w:rsidRPr="00C35959">
              <w:rPr>
                <w:rFonts w:ascii="Times New Roman" w:hAnsi="Times New Roman"/>
                <w:sz w:val="20"/>
                <w:lang w:val="fr-FR"/>
              </w:rPr>
              <w:t>Signaling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0.004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GNAI3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CTNNA2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MMP14,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VAV3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CLDN18, MAPK8,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PLCG1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PIK3CB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CLDN14,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CLDN7</w:t>
            </w:r>
          </w:p>
        </w:tc>
      </w:tr>
      <w:tr w:rsidR="004948A9" w:rsidRPr="005A3A1C" w:rsidTr="00195D6E">
        <w:trPr>
          <w:trHeight w:val="5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PPARα/RXRα Activation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0.006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PLCZ1, IL1R2, PLCB4, ACVR1, MAPK8,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CLOCK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PLCG1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IL1R1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PPARGC1A</w:t>
            </w:r>
          </w:p>
        </w:tc>
      </w:tr>
      <w:tr w:rsidR="004948A9" w:rsidRPr="005A3A1C" w:rsidTr="00195D6E">
        <w:trPr>
          <w:trHeight w:val="598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LXR/RXR Activation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0.007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IL33, IL1R2, C20orf191, IL1RN,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SAA4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ITIH4,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IL1R1</w:t>
            </w:r>
          </w:p>
        </w:tc>
      </w:tr>
      <w:tr w:rsidR="004948A9" w:rsidRPr="005A3A1C" w:rsidTr="00195D6E">
        <w:trPr>
          <w:trHeight w:val="1036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6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</w:rPr>
            </w:pPr>
            <w:r w:rsidRPr="00C35959">
              <w:rPr>
                <w:rFonts w:ascii="Times New Roman" w:hAnsi="Times New Roman"/>
                <w:sz w:val="20"/>
              </w:rPr>
              <w:t>G-Protein Coupled Receptor Signaling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0.009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GPR115, ADORA3, FYN, TRHR,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GPR84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GPR45, HTR1D, GPR176, AVPR1A, PDE4D, GRM5, PLCB4,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DRD1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GLP2R,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PIK3CB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RXFP3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>, FPR3, AGTR1</w:t>
            </w:r>
          </w:p>
        </w:tc>
      </w:tr>
      <w:tr w:rsidR="004948A9" w:rsidRPr="005A3A1C" w:rsidTr="00195D6E">
        <w:trPr>
          <w:trHeight w:val="52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7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FXR/RXR Activation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0.009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IL33, PPARG, IL1RN, FETUB, MAPK8,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PPARGC1A</w:t>
            </w:r>
          </w:p>
        </w:tc>
      </w:tr>
      <w:tr w:rsidR="004948A9" w:rsidRPr="005A3A1C" w:rsidTr="00195D6E">
        <w:trPr>
          <w:trHeight w:val="572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 xml:space="preserve">p70S6K </w:t>
            </w:r>
            <w:proofErr w:type="spellStart"/>
            <w:r w:rsidRPr="00C35959">
              <w:rPr>
                <w:rFonts w:ascii="Times New Roman" w:hAnsi="Times New Roman"/>
                <w:sz w:val="20"/>
                <w:lang w:val="fr-FR"/>
              </w:rPr>
              <w:t>Signaling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0.010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PLCZ1,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GNAI3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PLCB4,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PLCG1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PIK3CB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>, PLD1, AGTR1</w:t>
            </w:r>
          </w:p>
        </w:tc>
      </w:tr>
      <w:tr w:rsidR="004948A9" w:rsidRPr="005A3A1C" w:rsidTr="00195D6E">
        <w:trPr>
          <w:trHeight w:val="4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9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 xml:space="preserve">IL-10 </w:t>
            </w:r>
            <w:proofErr w:type="spellStart"/>
            <w:r w:rsidRPr="00C35959">
              <w:rPr>
                <w:rFonts w:ascii="Times New Roman" w:hAnsi="Times New Roman"/>
                <w:sz w:val="20"/>
                <w:lang w:val="fr-FR"/>
              </w:rPr>
              <w:t>Signaling</w:t>
            </w:r>
            <w:bookmarkStart w:id="0" w:name="_GoBack"/>
            <w:bookmarkEnd w:id="0"/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0.011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IL33, IL1R2, IL1RN, MAPK8,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IL1R1</w:t>
            </w:r>
          </w:p>
        </w:tc>
      </w:tr>
      <w:tr w:rsidR="004948A9" w:rsidRPr="005A3A1C" w:rsidTr="00195D6E">
        <w:trPr>
          <w:trHeight w:val="72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</w:rPr>
            </w:pPr>
            <w:r w:rsidRPr="00C35959">
              <w:rPr>
                <w:rFonts w:ascii="Times New Roman" w:hAnsi="Times New Roman"/>
                <w:sz w:val="20"/>
              </w:rPr>
              <w:t>Role of Macrophages, Fibroblasts and Endothelial Cells in Rheumatoid Arthritis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0.014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PLCZ1, IL33, IL1R2, TLR1, PLCB4, SELE, IL1RN,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PLCG1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PIK3CB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TCF7L1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IL1R1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LRP1</w:t>
            </w:r>
          </w:p>
        </w:tc>
      </w:tr>
      <w:tr w:rsidR="004948A9" w:rsidRPr="005A3A1C" w:rsidTr="00195D6E">
        <w:trPr>
          <w:trHeight w:val="554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 xml:space="preserve">p38 MAPK </w:t>
            </w:r>
            <w:proofErr w:type="spellStart"/>
            <w:r w:rsidRPr="00C35959">
              <w:rPr>
                <w:rFonts w:ascii="Times New Roman" w:hAnsi="Times New Roman"/>
                <w:sz w:val="20"/>
                <w:lang w:val="fr-FR"/>
              </w:rPr>
              <w:t>Signaling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0.014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IL33, IL1R2, IL1RN,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IL1R1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MKNK2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>, HIST2H3D</w:t>
            </w:r>
          </w:p>
        </w:tc>
      </w:tr>
      <w:tr w:rsidR="004948A9" w:rsidRPr="005A3A1C" w:rsidTr="00195D6E">
        <w:trPr>
          <w:trHeight w:val="563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b/>
                <w:bCs/>
                <w:sz w:val="20"/>
                <w:lang w:val="fr-FR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rPr>
                <w:rFonts w:ascii="Times New Roman" w:hAnsi="Times New Roman"/>
                <w:sz w:val="20"/>
              </w:rPr>
            </w:pPr>
            <w:r w:rsidRPr="00C35959">
              <w:rPr>
                <w:rFonts w:ascii="Times New Roman" w:hAnsi="Times New Roman"/>
                <w:sz w:val="20"/>
              </w:rPr>
              <w:t>PI3K Signaling in B Lymphocytes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8A9" w:rsidRPr="00C35959" w:rsidRDefault="004948A9" w:rsidP="00195D6E">
            <w:pPr>
              <w:spacing w:after="0"/>
              <w:jc w:val="center"/>
              <w:rPr>
                <w:rFonts w:ascii="Times New Roman" w:hAnsi="Times New Roman"/>
                <w:sz w:val="20"/>
                <w:lang w:val="fr-FR"/>
              </w:rPr>
            </w:pPr>
            <w:r w:rsidRPr="00C35959">
              <w:rPr>
                <w:rFonts w:ascii="Times New Roman" w:hAnsi="Times New Roman"/>
                <w:sz w:val="20"/>
                <w:lang w:val="fr-FR"/>
              </w:rPr>
              <w:t>0.016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48A9" w:rsidRPr="004948A9" w:rsidRDefault="004948A9" w:rsidP="00195D6E">
            <w:pPr>
              <w:spacing w:after="0"/>
              <w:rPr>
                <w:rFonts w:ascii="Times New Roman" w:hAnsi="Times New Roman"/>
                <w:sz w:val="18"/>
                <w:szCs w:val="20"/>
                <w:lang w:val="fr-FR"/>
              </w:rPr>
            </w:pP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PLCZ1, FYN, PLCB4,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VAV3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PLCG1</w:t>
            </w:r>
            <w:r w:rsidRPr="004948A9">
              <w:rPr>
                <w:rFonts w:ascii="Times New Roman" w:hAnsi="Times New Roman"/>
                <w:sz w:val="18"/>
                <w:szCs w:val="20"/>
                <w:lang w:val="fr-FR"/>
              </w:rPr>
              <w:t xml:space="preserve">, ATF6, </w:t>
            </w:r>
            <w:r w:rsidRPr="004948A9">
              <w:rPr>
                <w:rFonts w:ascii="Times New Roman" w:hAnsi="Times New Roman"/>
                <w:b/>
                <w:sz w:val="18"/>
                <w:szCs w:val="20"/>
                <w:lang w:val="fr-FR"/>
              </w:rPr>
              <w:t>PIK3CB</w:t>
            </w:r>
          </w:p>
        </w:tc>
      </w:tr>
    </w:tbl>
    <w:p w:rsidR="004948A9" w:rsidRPr="0039064A" w:rsidRDefault="004948A9" w:rsidP="004948A9">
      <w:pPr>
        <w:spacing w:after="0" w:line="360" w:lineRule="auto"/>
        <w:rPr>
          <w:rFonts w:ascii="Times New Roman" w:eastAsia="+mn-ea" w:hAnsi="Times New Roman" w:cs="+mn-cs"/>
          <w:b/>
          <w:bCs/>
          <w:color w:val="000000"/>
          <w:kern w:val="24"/>
          <w:lang w:val="fr-FR"/>
        </w:rPr>
      </w:pPr>
    </w:p>
    <w:p w:rsidR="005C32EE" w:rsidRDefault="005C32EE" w:rsidP="004948A9"/>
    <w:sectPr w:rsidR="005C32EE" w:rsidSect="004948A9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A9"/>
    <w:rsid w:val="003523CD"/>
    <w:rsid w:val="004948A9"/>
    <w:rsid w:val="005C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00DE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8A9"/>
    <w:pPr>
      <w:spacing w:after="200"/>
    </w:pPr>
    <w:rPr>
      <w:rFonts w:eastAsiaTheme="minorHAnsi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8A9"/>
    <w:pPr>
      <w:spacing w:after="200"/>
    </w:pPr>
    <w:rPr>
      <w:rFonts w:eastAsiaTheme="minorHAnsi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1179</Characters>
  <Application>Microsoft Macintosh Word</Application>
  <DocSecurity>0</DocSecurity>
  <Lines>9</Lines>
  <Paragraphs>2</Paragraphs>
  <ScaleCrop>false</ScaleCrop>
  <Company>Université McGill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Provencal</dc:creator>
  <cp:keywords/>
  <dc:description/>
  <cp:lastModifiedBy>Nadine Provencal</cp:lastModifiedBy>
  <cp:revision>1</cp:revision>
  <dcterms:created xsi:type="dcterms:W3CDTF">2014-02-06T08:09:00Z</dcterms:created>
  <dcterms:modified xsi:type="dcterms:W3CDTF">2014-02-06T08:13:00Z</dcterms:modified>
</cp:coreProperties>
</file>