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A6C53" w14:textId="77777777" w:rsidR="001F2B22" w:rsidRPr="00FF3BAF" w:rsidRDefault="001F2B22" w:rsidP="001F2B22">
      <w:pPr>
        <w:spacing w:line="480" w:lineRule="auto"/>
        <w:rPr>
          <w:b/>
          <w:sz w:val="28"/>
          <w:lang w:val="en-US"/>
        </w:rPr>
      </w:pPr>
      <w:bookmarkStart w:id="0" w:name="_GoBack"/>
      <w:bookmarkEnd w:id="0"/>
      <w:r w:rsidRPr="004546BF">
        <w:rPr>
          <w:b/>
          <w:lang w:val="en-US"/>
        </w:rPr>
        <w:t>S1</w:t>
      </w:r>
      <w:r>
        <w:rPr>
          <w:b/>
          <w:lang w:val="en-US"/>
        </w:rPr>
        <w:t xml:space="preserve"> </w:t>
      </w:r>
      <w:r w:rsidRPr="004546BF">
        <w:rPr>
          <w:b/>
          <w:lang w:val="en-US"/>
        </w:rPr>
        <w:t>Table</w:t>
      </w:r>
      <w:r w:rsidRPr="009D6822">
        <w:rPr>
          <w:lang w:val="en-US"/>
        </w:rPr>
        <w:t xml:space="preserve">. </w:t>
      </w:r>
      <w:r w:rsidRPr="00FF3BAF">
        <w:rPr>
          <w:b/>
          <w:lang w:val="en-US"/>
        </w:rPr>
        <w:t>Oligonucleotides used in this study.</w:t>
      </w:r>
    </w:p>
    <w:p w14:paraId="11435BF0" w14:textId="0B842AD6" w:rsidR="000E361B" w:rsidRPr="0015706B" w:rsidRDefault="001F2B22" w:rsidP="0015706B">
      <w:pPr>
        <w:spacing w:after="200" w:line="480" w:lineRule="auto"/>
        <w:rPr>
          <w:lang w:val="en-US"/>
        </w:rPr>
      </w:pPr>
      <w:r w:rsidRPr="002F38CF">
        <w:rPr>
          <w:noProof/>
        </w:rPr>
        <w:drawing>
          <wp:inline distT="0" distB="0" distL="0" distR="0" wp14:anchorId="602ACB45" wp14:editId="64C50209">
            <wp:extent cx="4950899" cy="7994270"/>
            <wp:effectExtent l="0" t="0" r="254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690" cy="8019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361B" w:rsidRPr="0015706B" w:rsidSect="00B64CD8">
      <w:pgSz w:w="11900" w:h="16840" w:code="9"/>
      <w:pgMar w:top="1417" w:right="1417" w:bottom="1417" w:left="1417" w:header="709" w:footer="709" w:gutter="0"/>
      <w:lnNumType w:countBy="1" w:restart="newSection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B22"/>
    <w:rsid w:val="000E361B"/>
    <w:rsid w:val="0015706B"/>
    <w:rsid w:val="00190F5E"/>
    <w:rsid w:val="001F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B4B93"/>
  <w14:defaultImageDpi w14:val="32767"/>
  <w15:chartTrackingRefBased/>
  <w15:docId w15:val="{DB8B84E0-D4EA-EB4C-9993-A50EA261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F2B22"/>
    <w:rPr>
      <w:rFonts w:ascii="Times New Roman" w:eastAsia="Yu Gothic Light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1F2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G Boneca</dc:creator>
  <cp:keywords/>
  <dc:description/>
  <cp:lastModifiedBy>Bailey Hanna</cp:lastModifiedBy>
  <cp:revision>2</cp:revision>
  <dcterms:created xsi:type="dcterms:W3CDTF">2019-08-02T09:25:00Z</dcterms:created>
  <dcterms:modified xsi:type="dcterms:W3CDTF">2019-08-28T17:10:00Z</dcterms:modified>
</cp:coreProperties>
</file>