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F55054" w14:textId="77777777" w:rsidR="00FF4CE1" w:rsidRPr="00D44773" w:rsidRDefault="00FF4CE1" w:rsidP="00FF4CE1">
      <w:pPr>
        <w:jc w:val="center"/>
        <w:rPr>
          <w:rFonts w:ascii="Times New Roman" w:hAnsi="Times New Roman" w:cs="Times New Roman"/>
          <w:b/>
          <w:sz w:val="40"/>
          <w:szCs w:val="40"/>
        </w:rPr>
      </w:pPr>
      <w:r w:rsidRPr="00D44773">
        <w:rPr>
          <w:rFonts w:ascii="Times New Roman" w:hAnsi="Times New Roman" w:cs="Times New Roman"/>
          <w:b/>
          <w:sz w:val="40"/>
          <w:szCs w:val="40"/>
        </w:rPr>
        <w:t>Supplementary Information</w:t>
      </w:r>
    </w:p>
    <w:p w14:paraId="034D6198" w14:textId="77777777" w:rsidR="00FF4CE1" w:rsidRPr="00D44773" w:rsidRDefault="00FF4CE1" w:rsidP="00FF4CE1">
      <w:pPr>
        <w:jc w:val="center"/>
        <w:rPr>
          <w:rFonts w:ascii="Times New Roman" w:hAnsi="Times New Roman" w:cs="Times New Roman"/>
          <w:b/>
          <w:sz w:val="40"/>
          <w:szCs w:val="40"/>
        </w:rPr>
      </w:pPr>
    </w:p>
    <w:p w14:paraId="637B204F" w14:textId="3A59DCE4" w:rsidR="0014585E" w:rsidRPr="00952B70" w:rsidRDefault="0014585E" w:rsidP="0014585E">
      <w:pPr>
        <w:rPr>
          <w:rFonts w:ascii="Times New Roman" w:hAnsi="Times New Roman" w:cs="Times New Roman"/>
          <w:b/>
          <w:sz w:val="28"/>
          <w:szCs w:val="28"/>
        </w:rPr>
      </w:pPr>
      <w:r w:rsidRPr="0014585E">
        <w:rPr>
          <w:rFonts w:ascii="Times New Roman" w:hAnsi="Times New Roman" w:cs="Times New Roman"/>
          <w:sz w:val="28"/>
          <w:szCs w:val="28"/>
        </w:rPr>
        <w:t>Transient Mild Hyperthermia Induces E-</w:t>
      </w:r>
      <w:proofErr w:type="spellStart"/>
      <w:r w:rsidRPr="0014585E">
        <w:rPr>
          <w:rFonts w:ascii="Times New Roman" w:hAnsi="Times New Roman" w:cs="Times New Roman"/>
          <w:sz w:val="28"/>
          <w:szCs w:val="28"/>
        </w:rPr>
        <w:t>Selectin</w:t>
      </w:r>
      <w:proofErr w:type="spellEnd"/>
      <w:r w:rsidRPr="0014585E">
        <w:rPr>
          <w:rFonts w:ascii="Times New Roman" w:hAnsi="Times New Roman" w:cs="Times New Roman"/>
          <w:sz w:val="28"/>
          <w:szCs w:val="28"/>
        </w:rPr>
        <w:t xml:space="preserve"> Mediated Localization of </w:t>
      </w:r>
      <w:proofErr w:type="spellStart"/>
      <w:r w:rsidRPr="0014585E">
        <w:rPr>
          <w:rFonts w:ascii="Times New Roman" w:hAnsi="Times New Roman" w:cs="Times New Roman"/>
          <w:sz w:val="28"/>
          <w:szCs w:val="28"/>
        </w:rPr>
        <w:t>Mesoporous</w:t>
      </w:r>
      <w:proofErr w:type="spellEnd"/>
      <w:r w:rsidRPr="0014585E">
        <w:rPr>
          <w:rFonts w:ascii="Times New Roman" w:hAnsi="Times New Roman" w:cs="Times New Roman"/>
          <w:sz w:val="28"/>
          <w:szCs w:val="28"/>
        </w:rPr>
        <w:t xml:space="preserve"> Silicon Vectors in Solid Tumors</w:t>
      </w:r>
    </w:p>
    <w:p w14:paraId="2879C7E4" w14:textId="77777777" w:rsidR="00CE30AA" w:rsidRPr="00D44773" w:rsidRDefault="00CE30AA" w:rsidP="00FE1638">
      <w:pPr>
        <w:rPr>
          <w:rFonts w:ascii="Times New Roman" w:hAnsi="Times New Roman" w:cs="Times New Roman"/>
        </w:rPr>
      </w:pPr>
    </w:p>
    <w:p w14:paraId="7C8B2D04" w14:textId="77777777" w:rsidR="002C084B" w:rsidRPr="008F2B52" w:rsidRDefault="002C084B" w:rsidP="002C084B">
      <w:pPr>
        <w:rPr>
          <w:rFonts w:ascii="Times New Roman" w:hAnsi="Times New Roman" w:cs="Times New Roman"/>
          <w:vertAlign w:val="superscript"/>
        </w:rPr>
      </w:pPr>
      <w:r w:rsidRPr="008F2B52">
        <w:rPr>
          <w:rFonts w:ascii="Times New Roman" w:hAnsi="Times New Roman" w:cs="Times New Roman"/>
        </w:rPr>
        <w:t xml:space="preserve">Dickson K. </w:t>
      </w:r>
      <w:proofErr w:type="spellStart"/>
      <w:r w:rsidRPr="008F2B52">
        <w:rPr>
          <w:rFonts w:ascii="Times New Roman" w:hAnsi="Times New Roman" w:cs="Times New Roman"/>
        </w:rPr>
        <w:t>Kirui</w:t>
      </w:r>
      <w:proofErr w:type="gramStart"/>
      <w:r w:rsidRPr="008F2B52">
        <w:rPr>
          <w:rFonts w:ascii="Times New Roman" w:hAnsi="Times New Roman" w:cs="Times New Roman"/>
        </w:rPr>
        <w:t>,</w:t>
      </w:r>
      <w:r w:rsidRPr="008F2B52">
        <w:rPr>
          <w:rFonts w:ascii="Times New Roman" w:hAnsi="Times New Roman" w:cs="Times New Roman"/>
          <w:vertAlign w:val="superscript"/>
        </w:rPr>
        <w:t>a</w:t>
      </w:r>
      <w:proofErr w:type="spellEnd"/>
      <w:proofErr w:type="gramEnd"/>
      <w:r w:rsidRPr="008F2B52">
        <w:rPr>
          <w:rFonts w:ascii="Times New Roman" w:hAnsi="Times New Roman" w:cs="Times New Roman"/>
        </w:rPr>
        <w:t xml:space="preserve"> </w:t>
      </w:r>
      <w:proofErr w:type="spellStart"/>
      <w:r w:rsidRPr="008F2B52">
        <w:rPr>
          <w:rFonts w:ascii="Times New Roman" w:hAnsi="Times New Roman" w:cs="Times New Roman"/>
        </w:rPr>
        <w:t>Juahua</w:t>
      </w:r>
      <w:proofErr w:type="spellEnd"/>
      <w:r w:rsidRPr="008F2B52">
        <w:rPr>
          <w:rFonts w:ascii="Times New Roman" w:hAnsi="Times New Roman" w:cs="Times New Roman"/>
        </w:rPr>
        <w:t xml:space="preserve"> </w:t>
      </w:r>
      <w:proofErr w:type="spellStart"/>
      <w:r w:rsidRPr="008F2B52">
        <w:rPr>
          <w:rFonts w:ascii="Times New Roman" w:hAnsi="Times New Roman" w:cs="Times New Roman"/>
        </w:rPr>
        <w:t>Mai,</w:t>
      </w:r>
      <w:r w:rsidRPr="008F2B52">
        <w:rPr>
          <w:rFonts w:ascii="Times New Roman" w:hAnsi="Times New Roman" w:cs="Times New Roman"/>
          <w:vertAlign w:val="superscript"/>
        </w:rPr>
        <w:t>a</w:t>
      </w:r>
      <w:proofErr w:type="spellEnd"/>
      <w:r w:rsidRPr="008F2B52">
        <w:rPr>
          <w:rFonts w:ascii="Times New Roman" w:hAnsi="Times New Roman" w:cs="Times New Roman"/>
        </w:rPr>
        <w:t xml:space="preserve"> Anna-Lisa </w:t>
      </w:r>
      <w:proofErr w:type="spellStart"/>
      <w:r w:rsidRPr="008F2B52">
        <w:rPr>
          <w:rFonts w:ascii="Times New Roman" w:hAnsi="Times New Roman" w:cs="Times New Roman"/>
        </w:rPr>
        <w:t>Palange,</w:t>
      </w:r>
      <w:r w:rsidRPr="008F2B52">
        <w:rPr>
          <w:rFonts w:ascii="Times New Roman" w:hAnsi="Times New Roman" w:cs="Times New Roman"/>
          <w:vertAlign w:val="superscript"/>
        </w:rPr>
        <w:t>a</w:t>
      </w:r>
      <w:proofErr w:type="spellEnd"/>
      <w:r w:rsidRPr="008F2B52">
        <w:rPr>
          <w:rFonts w:ascii="Times New Roman" w:hAnsi="Times New Roman" w:cs="Times New Roman"/>
        </w:rPr>
        <w:t xml:space="preserve"> </w:t>
      </w:r>
      <w:proofErr w:type="spellStart"/>
      <w:r w:rsidRPr="008F2B52">
        <w:rPr>
          <w:rFonts w:ascii="Times New Roman" w:hAnsi="Times New Roman" w:cs="Times New Roman"/>
        </w:rPr>
        <w:t>Guoting</w:t>
      </w:r>
      <w:proofErr w:type="spellEnd"/>
      <w:r w:rsidRPr="008F2B52">
        <w:rPr>
          <w:rFonts w:ascii="Times New Roman" w:hAnsi="Times New Roman" w:cs="Times New Roman"/>
        </w:rPr>
        <w:t xml:space="preserve"> </w:t>
      </w:r>
      <w:proofErr w:type="spellStart"/>
      <w:r w:rsidRPr="008F2B52">
        <w:rPr>
          <w:rFonts w:ascii="Times New Roman" w:hAnsi="Times New Roman" w:cs="Times New Roman"/>
        </w:rPr>
        <w:t>Qin,</w:t>
      </w:r>
      <w:r w:rsidRPr="008F2B52">
        <w:rPr>
          <w:rFonts w:ascii="Times New Roman" w:hAnsi="Times New Roman" w:cs="Times New Roman"/>
          <w:vertAlign w:val="superscript"/>
        </w:rPr>
        <w:t>a</w:t>
      </w:r>
      <w:proofErr w:type="spellEnd"/>
      <w:r w:rsidRPr="008F2B52">
        <w:rPr>
          <w:rFonts w:ascii="Times New Roman" w:hAnsi="Times New Roman" w:cs="Times New Roman"/>
        </w:rPr>
        <w:t xml:space="preserve"> Anne L. van de </w:t>
      </w:r>
      <w:proofErr w:type="spellStart"/>
      <w:r w:rsidRPr="008F2B52">
        <w:rPr>
          <w:rFonts w:ascii="Times New Roman" w:hAnsi="Times New Roman" w:cs="Times New Roman"/>
        </w:rPr>
        <w:t>Ven,</w:t>
      </w:r>
      <w:r w:rsidRPr="008F2B52">
        <w:rPr>
          <w:rFonts w:ascii="Times New Roman" w:hAnsi="Times New Roman" w:cs="Times New Roman"/>
          <w:vertAlign w:val="superscript"/>
        </w:rPr>
        <w:t>a</w:t>
      </w:r>
      <w:proofErr w:type="spellEnd"/>
      <w:r w:rsidRPr="008F2B52">
        <w:rPr>
          <w:rFonts w:ascii="Times New Roman" w:hAnsi="Times New Roman" w:cs="Times New Roman"/>
        </w:rPr>
        <w:t xml:space="preserve"> </w:t>
      </w:r>
      <w:proofErr w:type="spellStart"/>
      <w:r w:rsidRPr="008F2B52">
        <w:rPr>
          <w:rFonts w:ascii="Times New Roman" w:hAnsi="Times New Roman" w:cs="Times New Roman"/>
        </w:rPr>
        <w:t>Xuewu</w:t>
      </w:r>
      <w:proofErr w:type="spellEnd"/>
      <w:r w:rsidRPr="008F2B52">
        <w:rPr>
          <w:rFonts w:ascii="Times New Roman" w:hAnsi="Times New Roman" w:cs="Times New Roman"/>
        </w:rPr>
        <w:t xml:space="preserve"> Liu, </w:t>
      </w:r>
      <w:r w:rsidRPr="008F2B52">
        <w:rPr>
          <w:rFonts w:ascii="Times New Roman" w:hAnsi="Times New Roman" w:cs="Times New Roman"/>
          <w:vertAlign w:val="superscript"/>
        </w:rPr>
        <w:t>a</w:t>
      </w:r>
      <w:r w:rsidRPr="008F2B52">
        <w:rPr>
          <w:rFonts w:ascii="Times New Roman" w:hAnsi="Times New Roman" w:cs="Times New Roman"/>
        </w:rPr>
        <w:t xml:space="preserve"> Haifa </w:t>
      </w:r>
      <w:proofErr w:type="spellStart"/>
      <w:r w:rsidRPr="008F2B52">
        <w:rPr>
          <w:rFonts w:ascii="Times New Roman" w:hAnsi="Times New Roman" w:cs="Times New Roman"/>
        </w:rPr>
        <w:t>Shen,</w:t>
      </w:r>
      <w:r w:rsidRPr="008F2B52">
        <w:rPr>
          <w:rFonts w:ascii="Times New Roman" w:hAnsi="Times New Roman" w:cs="Times New Roman"/>
          <w:vertAlign w:val="superscript"/>
        </w:rPr>
        <w:t>a</w:t>
      </w:r>
      <w:proofErr w:type="spellEnd"/>
      <w:r w:rsidRPr="008F2B52">
        <w:rPr>
          <w:rFonts w:ascii="Times New Roman" w:hAnsi="Times New Roman" w:cs="Times New Roman"/>
          <w:vertAlign w:val="superscript"/>
        </w:rPr>
        <w:t>, b</w:t>
      </w:r>
      <w:r w:rsidRPr="008F2B52">
        <w:rPr>
          <w:rFonts w:ascii="Times New Roman" w:hAnsi="Times New Roman" w:cs="Times New Roman"/>
        </w:rPr>
        <w:t xml:space="preserve"> Mauro Ferrari </w:t>
      </w:r>
      <w:r w:rsidRPr="008F2B52">
        <w:rPr>
          <w:rFonts w:ascii="Times New Roman" w:hAnsi="Times New Roman" w:cs="Times New Roman"/>
          <w:vertAlign w:val="superscript"/>
        </w:rPr>
        <w:t>a, b,</w:t>
      </w:r>
      <w:r>
        <w:rPr>
          <w:rFonts w:ascii="Times New Roman" w:hAnsi="Times New Roman" w:cs="Times New Roman"/>
          <w:vertAlign w:val="superscript"/>
        </w:rPr>
        <w:t xml:space="preserve"> c</w:t>
      </w:r>
      <w:r w:rsidRPr="008F2B52">
        <w:rPr>
          <w:rFonts w:ascii="Times New Roman" w:hAnsi="Times New Roman" w:cs="Times New Roman"/>
          <w:vertAlign w:val="superscript"/>
        </w:rPr>
        <w:t xml:space="preserve"> *  </w:t>
      </w:r>
    </w:p>
    <w:p w14:paraId="54C53001" w14:textId="77777777" w:rsidR="008A2D99" w:rsidRPr="00D44773" w:rsidRDefault="008A2D99">
      <w:pPr>
        <w:rPr>
          <w:rStyle w:val="Hyperlink"/>
          <w:rFonts w:ascii="Times New Roman" w:hAnsi="Times New Roman" w:cs="Times New Roman"/>
          <w:sz w:val="22"/>
          <w:szCs w:val="22"/>
        </w:rPr>
      </w:pPr>
    </w:p>
    <w:p w14:paraId="7BFD9B7A" w14:textId="77777777" w:rsidR="008A2D99" w:rsidRPr="00D44773" w:rsidRDefault="008A2D99">
      <w:pPr>
        <w:rPr>
          <w:rStyle w:val="Hyperlink"/>
          <w:rFonts w:ascii="Times New Roman" w:hAnsi="Times New Roman" w:cs="Times New Roman"/>
          <w:sz w:val="22"/>
          <w:szCs w:val="22"/>
        </w:rPr>
      </w:pPr>
    </w:p>
    <w:p w14:paraId="1B9EC98D" w14:textId="0EB6C5D8" w:rsidR="00FF4A32" w:rsidRPr="002C084B" w:rsidRDefault="0047626B" w:rsidP="008A2D99">
      <w:pPr>
        <w:autoSpaceDE w:val="0"/>
        <w:autoSpaceDN w:val="0"/>
        <w:adjustRightInd w:val="0"/>
        <w:spacing w:after="120"/>
        <w:rPr>
          <w:rFonts w:ascii="Times New Roman" w:hAnsi="Times New Roman" w:cs="Times New Roman"/>
          <w:b/>
          <w:sz w:val="28"/>
          <w:szCs w:val="28"/>
        </w:rPr>
      </w:pPr>
      <w:r w:rsidRPr="002C084B">
        <w:rPr>
          <w:rFonts w:ascii="Times New Roman" w:hAnsi="Times New Roman" w:cs="Times New Roman"/>
          <w:b/>
          <w:sz w:val="28"/>
          <w:szCs w:val="28"/>
        </w:rPr>
        <w:t>Methods</w:t>
      </w:r>
    </w:p>
    <w:p w14:paraId="1AB0F470" w14:textId="7B2ECAD7" w:rsidR="00A31980" w:rsidRPr="003A144E" w:rsidRDefault="00E7013E" w:rsidP="00A31980">
      <w:pPr>
        <w:widowControl w:val="0"/>
        <w:autoSpaceDE w:val="0"/>
        <w:autoSpaceDN w:val="0"/>
        <w:adjustRightInd w:val="0"/>
        <w:spacing w:line="480" w:lineRule="auto"/>
        <w:jc w:val="both"/>
        <w:rPr>
          <w:rFonts w:ascii="Times New Roman" w:hAnsi="Times New Roman" w:cs="Times New Roman"/>
          <w:sz w:val="28"/>
          <w:szCs w:val="28"/>
        </w:rPr>
      </w:pPr>
      <w:r w:rsidRPr="003A144E">
        <w:rPr>
          <w:rFonts w:ascii="Times New Roman" w:hAnsi="Times New Roman" w:cs="Times New Roman"/>
          <w:sz w:val="28"/>
          <w:szCs w:val="28"/>
        </w:rPr>
        <w:t>Synthesis</w:t>
      </w:r>
      <w:r w:rsidR="001826F4" w:rsidRPr="003A144E">
        <w:rPr>
          <w:rFonts w:ascii="Times New Roman" w:hAnsi="Times New Roman" w:cs="Times New Roman"/>
          <w:sz w:val="28"/>
          <w:szCs w:val="28"/>
        </w:rPr>
        <w:t xml:space="preserve"> and functionalization of </w:t>
      </w:r>
      <w:r w:rsidR="00FB7BDB" w:rsidRPr="003A144E">
        <w:rPr>
          <w:rFonts w:ascii="Times New Roman" w:hAnsi="Times New Roman" w:cs="Times New Roman"/>
          <w:sz w:val="28"/>
          <w:szCs w:val="28"/>
        </w:rPr>
        <w:t>CTAB-</w:t>
      </w:r>
      <w:r w:rsidR="00A31980" w:rsidRPr="003A144E">
        <w:rPr>
          <w:rFonts w:ascii="Times New Roman" w:hAnsi="Times New Roman" w:cs="Times New Roman"/>
          <w:sz w:val="28"/>
          <w:szCs w:val="28"/>
        </w:rPr>
        <w:t xml:space="preserve">coated gold </w:t>
      </w:r>
      <w:proofErr w:type="spellStart"/>
      <w:r w:rsidR="00A31980" w:rsidRPr="003A144E">
        <w:rPr>
          <w:rFonts w:ascii="Times New Roman" w:hAnsi="Times New Roman" w:cs="Times New Roman"/>
          <w:sz w:val="28"/>
          <w:szCs w:val="28"/>
        </w:rPr>
        <w:t>nanorods</w:t>
      </w:r>
      <w:proofErr w:type="spellEnd"/>
    </w:p>
    <w:p w14:paraId="1398780D" w14:textId="446C04D9" w:rsidR="003C4C28" w:rsidRPr="00D44773" w:rsidRDefault="00A31980" w:rsidP="00557A82">
      <w:pPr>
        <w:widowControl w:val="0"/>
        <w:autoSpaceDE w:val="0"/>
        <w:autoSpaceDN w:val="0"/>
        <w:adjustRightInd w:val="0"/>
        <w:spacing w:line="480" w:lineRule="auto"/>
        <w:ind w:firstLine="720"/>
        <w:jc w:val="both"/>
        <w:rPr>
          <w:rFonts w:ascii="Times New Roman" w:hAnsi="Times New Roman" w:cs="Times New Roman"/>
        </w:rPr>
      </w:pPr>
      <w:r w:rsidRPr="00D44773">
        <w:rPr>
          <w:rFonts w:ascii="Times New Roman" w:hAnsi="Times New Roman" w:cs="Times New Roman"/>
        </w:rPr>
        <w:t xml:space="preserve">CTAB-coated gold </w:t>
      </w:r>
      <w:proofErr w:type="spellStart"/>
      <w:r w:rsidRPr="00D44773">
        <w:rPr>
          <w:rFonts w:ascii="Times New Roman" w:hAnsi="Times New Roman" w:cs="Times New Roman"/>
        </w:rPr>
        <w:t>nanorods</w:t>
      </w:r>
      <w:proofErr w:type="spellEnd"/>
      <w:r w:rsidR="0044222B">
        <w:rPr>
          <w:rFonts w:ascii="Times New Roman" w:hAnsi="Times New Roman" w:cs="Times New Roman"/>
        </w:rPr>
        <w:t xml:space="preserve"> (GNRs)</w:t>
      </w:r>
      <w:r w:rsidRPr="00D44773">
        <w:rPr>
          <w:rFonts w:ascii="Times New Roman" w:hAnsi="Times New Roman" w:cs="Times New Roman"/>
        </w:rPr>
        <w:t xml:space="preserve"> were prepared following a previously reported protocol</w:t>
      </w:r>
      <w:r w:rsidR="002A18D1">
        <w:rPr>
          <w:rFonts w:ascii="Times New Roman" w:hAnsi="Times New Roman" w:cs="Times New Roman"/>
        </w:rPr>
        <w:t xml:space="preserve"> </w:t>
      </w:r>
      <w:r w:rsidR="00EE26FC">
        <w:rPr>
          <w:rFonts w:ascii="Times New Roman" w:hAnsi="Times New Roman" w:cs="Times New Roman"/>
        </w:rPr>
        <w:fldChar w:fldCharType="begin"/>
      </w:r>
      <w:r w:rsidR="0014585E">
        <w:rPr>
          <w:rFonts w:ascii="Times New Roman" w:hAnsi="Times New Roman" w:cs="Times New Roman"/>
        </w:rPr>
        <w:instrText xml:space="preserve"> ADDIN EN.CITE &lt;EndNote&gt;&lt;Cite&gt;&lt;Author&gt;Kirui&lt;/Author&gt;&lt;Year&gt;2011&lt;/Year&gt;&lt;RecNum&gt;408&lt;/RecNum&gt;&lt;DisplayText&gt;[1]&lt;/DisplayText&gt;&lt;record&gt;&lt;rec-number&gt;408&lt;/rec-number&gt;&lt;foreign-keys&gt;&lt;key app="EN" db-id="pfxaz5ezrrvdxgeefx3xr0sms00aa0dsrxvp"&gt;408&lt;/key&gt;&lt;/foreign-keys&gt;&lt;ref-type name="Journal Article"&gt;17&lt;/ref-type&gt;&lt;contributors&gt;&lt;authors&gt;&lt;author&gt;&lt;style face="normal" font="Helvetica" size="12"&gt;Kirui, Dickson K.&lt;/style&gt;&lt;/author&gt;&lt;author&gt;&lt;style face="normal" font="Helvetica" size="12"&gt;Krishnan, Sushmitha&lt;/style&gt;&lt;/author&gt;&lt;author&gt;&lt;style face="normal" font="Helvetica" size="12"&gt;Strickland, Aaron D.&lt;/style&gt;&lt;/author&gt;&lt;author&gt;&lt;style face="normal" font="Helvetica" size="12"&gt;Batt, Carl A.&lt;/style&gt;&lt;/author&gt;&lt;/authors&gt;&lt;/contributors&gt;&lt;titles&gt;&lt;title&gt;&lt;style face="normal" font="Helvetica" size="12"&gt;PAA-Derived Gold Nanorods for Cellular Targeting and Photothermal Therapy&lt;/style&gt;&lt;/title&gt;&lt;secondary-title&gt;&lt;style face="normal" font="Helvetica" size="12"&gt;Macromol. Biosci. &lt;/style&gt;&lt;/secondary-title&gt;&lt;/titles&gt;&lt;pages&gt;&lt;style face="normal" font="Helvetica" size="12"&gt;779-788&lt;/style&gt;&lt;/pages&gt;&lt;volume&gt;&lt;style face="normal" font="Helvetica" size="12"&gt;11&lt;/style&gt;&lt;/volume&gt;&lt;number&gt;&lt;style face="normal" font="Helvetica" size="12"&gt;6&lt;/style&gt;&lt;/number&gt;&lt;keywords&gt;&lt;keyword&gt;biocompatibility&lt;/keyword&gt;&lt;keyword&gt;irradiation&lt;/keyword&gt;&lt;keyword&gt;layer-by-layer assembly&lt;/keyword&gt;&lt;keyword&gt;nanoparticles&lt;/keyword&gt;&lt;keyword&gt;photothermal therapy&lt;/keyword&gt;&lt;/keywords&gt;&lt;dates&gt;&lt;year&gt;&lt;style face="normal" font="Helvetica" size="12"&gt;2011&lt;/style&gt;&lt;/year&gt;&lt;/dates&gt;&lt;publisher&gt;&lt;style face="normal" font="Helvetica" size="12"&gt;WILEY-VCH Verlag&lt;/style&gt;&lt;/publisher&gt;&lt;isbn&gt;&lt;style face="normal" font="Helvetica" size="12"&gt;1616-5195&lt;/style&gt;&lt;/isbn&gt;&lt;urls&gt;&lt;related-urls&gt;&lt;url&gt;&lt;style face="normal" font="Helvetica" size="12"&gt;http://dx.doi.org/10.1002/mabi.201100050&lt;/style&gt;&lt;/url&gt;&lt;/related-urls&gt;&lt;/urls&gt;&lt;electronic-resource-num&gt;&lt;style face="normal" font="Helvetica" size="12"&gt;10.1002/mabi.201100050&lt;/style&gt;&lt;/electronic-resource-num&gt;&lt;/record&gt;&lt;/Cite&gt;&lt;/EndNote&gt;</w:instrText>
      </w:r>
      <w:r w:rsidR="00EE26FC">
        <w:rPr>
          <w:rFonts w:ascii="Times New Roman" w:hAnsi="Times New Roman" w:cs="Times New Roman"/>
        </w:rPr>
        <w:fldChar w:fldCharType="separate"/>
      </w:r>
      <w:r w:rsidR="0014585E">
        <w:rPr>
          <w:rFonts w:ascii="Times New Roman" w:hAnsi="Times New Roman" w:cs="Times New Roman"/>
          <w:noProof/>
        </w:rPr>
        <w:t>[</w:t>
      </w:r>
      <w:hyperlink w:anchor="_ENREF_1" w:tooltip="Kirui, 2011 #408" w:history="1">
        <w:r w:rsidR="0014585E">
          <w:rPr>
            <w:rFonts w:ascii="Times New Roman" w:hAnsi="Times New Roman" w:cs="Times New Roman"/>
            <w:noProof/>
          </w:rPr>
          <w:t>1</w:t>
        </w:r>
      </w:hyperlink>
      <w:r w:rsidR="0014585E">
        <w:rPr>
          <w:rFonts w:ascii="Times New Roman" w:hAnsi="Times New Roman" w:cs="Times New Roman"/>
          <w:noProof/>
        </w:rPr>
        <w:t>]</w:t>
      </w:r>
      <w:r w:rsidR="00EE26FC">
        <w:rPr>
          <w:rFonts w:ascii="Times New Roman" w:hAnsi="Times New Roman" w:cs="Times New Roman"/>
        </w:rPr>
        <w:fldChar w:fldCharType="end"/>
      </w:r>
      <w:r w:rsidR="002A18D1">
        <w:rPr>
          <w:rFonts w:ascii="Times New Roman" w:hAnsi="Times New Roman" w:cs="Times New Roman"/>
        </w:rPr>
        <w:t xml:space="preserve"> </w:t>
      </w:r>
      <w:r w:rsidRPr="00D44773">
        <w:rPr>
          <w:rFonts w:ascii="Times New Roman" w:hAnsi="Times New Roman" w:cs="Times New Roman"/>
        </w:rPr>
        <w:t>with slight modifications.  In brief, 300 mL of growth solution was prepared by mixing together 150 mL of 0.12 M CTAB (FW 364.46 g mol</w:t>
      </w:r>
      <w:r w:rsidRPr="00D44773">
        <w:rPr>
          <w:rFonts w:ascii="Times New Roman" w:hAnsi="Times New Roman" w:cs="Times New Roman"/>
          <w:vertAlign w:val="superscript"/>
        </w:rPr>
        <w:t>-1</w:t>
      </w:r>
      <w:r w:rsidRPr="00D44773">
        <w:rPr>
          <w:rFonts w:ascii="Times New Roman" w:hAnsi="Times New Roman" w:cs="Times New Roman"/>
        </w:rPr>
        <w:t xml:space="preserve">) and 0.15 M BDAC (Mw 396.17), 8.4 mL of 4 </w:t>
      </w:r>
      <w:proofErr w:type="spellStart"/>
      <w:r w:rsidRPr="00D44773">
        <w:rPr>
          <w:rFonts w:ascii="Times New Roman" w:hAnsi="Times New Roman" w:cs="Times New Roman"/>
        </w:rPr>
        <w:t>mM</w:t>
      </w:r>
      <w:proofErr w:type="spellEnd"/>
      <w:r w:rsidRPr="00D44773">
        <w:rPr>
          <w:rFonts w:ascii="Times New Roman" w:hAnsi="Times New Roman" w:cs="Times New Roman"/>
        </w:rPr>
        <w:t xml:space="preserve"> AgNO</w:t>
      </w:r>
      <w:r w:rsidRPr="00D44773">
        <w:rPr>
          <w:rFonts w:ascii="Times New Roman" w:hAnsi="Times New Roman" w:cs="Times New Roman"/>
          <w:vertAlign w:val="subscript"/>
        </w:rPr>
        <w:t>3</w:t>
      </w:r>
      <w:r w:rsidRPr="00D44773">
        <w:rPr>
          <w:rFonts w:ascii="Times New Roman" w:hAnsi="Times New Roman" w:cs="Times New Roman"/>
        </w:rPr>
        <w:t xml:space="preserve"> (FW 169.87 g mol</w:t>
      </w:r>
      <w:r w:rsidRPr="00D44773">
        <w:rPr>
          <w:rFonts w:ascii="Times New Roman" w:hAnsi="Times New Roman" w:cs="Times New Roman"/>
          <w:vertAlign w:val="superscript"/>
        </w:rPr>
        <w:t>-1</w:t>
      </w:r>
      <w:r w:rsidRPr="00D44773">
        <w:rPr>
          <w:rFonts w:ascii="Times New Roman" w:hAnsi="Times New Roman" w:cs="Times New Roman"/>
        </w:rPr>
        <w:t xml:space="preserve">), 5 mL of 15 </w:t>
      </w:r>
      <w:proofErr w:type="spellStart"/>
      <w:r w:rsidRPr="00D44773">
        <w:rPr>
          <w:rFonts w:ascii="Times New Roman" w:hAnsi="Times New Roman" w:cs="Times New Roman"/>
        </w:rPr>
        <w:t>mM</w:t>
      </w:r>
      <w:proofErr w:type="spellEnd"/>
      <w:r w:rsidRPr="00D44773">
        <w:rPr>
          <w:rFonts w:ascii="Times New Roman" w:hAnsi="Times New Roman" w:cs="Times New Roman"/>
        </w:rPr>
        <w:t xml:space="preserve"> HAuCl</w:t>
      </w:r>
      <w:r w:rsidRPr="00D44773">
        <w:rPr>
          <w:rFonts w:ascii="Times New Roman" w:hAnsi="Times New Roman" w:cs="Times New Roman"/>
          <w:vertAlign w:val="subscript"/>
        </w:rPr>
        <w:t>4</w:t>
      </w:r>
      <w:r w:rsidRPr="00D44773">
        <w:rPr>
          <w:rFonts w:ascii="Times New Roman" w:hAnsi="Times New Roman" w:cs="Times New Roman"/>
        </w:rPr>
        <w:t xml:space="preserve"> (FW 393.83 g mol</w:t>
      </w:r>
      <w:r w:rsidRPr="00D44773">
        <w:rPr>
          <w:rFonts w:ascii="Times New Roman" w:hAnsi="Times New Roman" w:cs="Times New Roman"/>
          <w:vertAlign w:val="superscript"/>
        </w:rPr>
        <w:t>-1</w:t>
      </w:r>
      <w:r w:rsidRPr="00D44773">
        <w:rPr>
          <w:rFonts w:ascii="Times New Roman" w:hAnsi="Times New Roman" w:cs="Times New Roman"/>
        </w:rPr>
        <w:t xml:space="preserve">) and 100 mL of </w:t>
      </w:r>
      <w:proofErr w:type="spellStart"/>
      <w:r w:rsidRPr="00D44773">
        <w:rPr>
          <w:rFonts w:ascii="Times New Roman" w:hAnsi="Times New Roman" w:cs="Times New Roman"/>
        </w:rPr>
        <w:t>Milli</w:t>
      </w:r>
      <w:proofErr w:type="spellEnd"/>
      <w:r w:rsidRPr="00D44773">
        <w:rPr>
          <w:rFonts w:ascii="Times New Roman" w:hAnsi="Times New Roman" w:cs="Times New Roman"/>
        </w:rPr>
        <w:t>-Q water in a 500 mL flask.  After gentle mixing and equilibration in a 27-30</w:t>
      </w:r>
      <w:r w:rsidRPr="00D44773">
        <w:rPr>
          <w:rFonts w:ascii="Times New Roman" w:hAnsi="Times New Roman" w:cs="Times New Roman"/>
          <w:vertAlign w:val="superscript"/>
        </w:rPr>
        <w:t>o</w:t>
      </w:r>
      <w:r w:rsidRPr="00D44773">
        <w:rPr>
          <w:rFonts w:ascii="Times New Roman" w:hAnsi="Times New Roman" w:cs="Times New Roman"/>
        </w:rPr>
        <w:t xml:space="preserve"> C oil bath, approximately 3 mL of ascorbic acid (80 </w:t>
      </w:r>
      <w:proofErr w:type="spellStart"/>
      <w:r w:rsidRPr="00D44773">
        <w:rPr>
          <w:rFonts w:ascii="Times New Roman" w:hAnsi="Times New Roman" w:cs="Times New Roman"/>
        </w:rPr>
        <w:t>mM</w:t>
      </w:r>
      <w:proofErr w:type="spellEnd"/>
      <w:r w:rsidRPr="00D44773">
        <w:rPr>
          <w:rFonts w:ascii="Times New Roman" w:hAnsi="Times New Roman" w:cs="Times New Roman"/>
        </w:rPr>
        <w:t xml:space="preserve">, FW 176.12 </w:t>
      </w:r>
      <w:proofErr w:type="spellStart"/>
      <w:r w:rsidRPr="00D44773">
        <w:rPr>
          <w:rFonts w:ascii="Times New Roman" w:hAnsi="Times New Roman" w:cs="Times New Roman"/>
        </w:rPr>
        <w:t>gmoL</w:t>
      </w:r>
      <w:proofErr w:type="spellEnd"/>
      <w:r w:rsidRPr="00D44773">
        <w:rPr>
          <w:rFonts w:ascii="Times New Roman" w:hAnsi="Times New Roman" w:cs="Times New Roman"/>
        </w:rPr>
        <w:t xml:space="preserve">) was added drop-wise until the mixture became colorless.  After this color change, ¼th of total volume was added drop-wise was added to give a final volume of 3.75 </w:t>
      </w:r>
      <w:proofErr w:type="spellStart"/>
      <w:r w:rsidRPr="00D44773">
        <w:rPr>
          <w:rFonts w:ascii="Times New Roman" w:hAnsi="Times New Roman" w:cs="Times New Roman"/>
        </w:rPr>
        <w:t>mL.</w:t>
      </w:r>
      <w:proofErr w:type="spellEnd"/>
      <w:r w:rsidRPr="00D44773">
        <w:rPr>
          <w:rFonts w:ascii="Times New Roman" w:hAnsi="Times New Roman" w:cs="Times New Roman"/>
        </w:rPr>
        <w:t xml:space="preserve">  The final step was the addition of 360 µL of the seed solution to the growth solution gently stirring at 27-30</w:t>
      </w:r>
      <w:r w:rsidRPr="00D44773">
        <w:rPr>
          <w:rFonts w:ascii="Times New Roman" w:hAnsi="Times New Roman" w:cs="Times New Roman"/>
          <w:vertAlign w:val="superscript"/>
        </w:rPr>
        <w:t>o</w:t>
      </w:r>
      <w:r w:rsidRPr="00D44773">
        <w:rPr>
          <w:rFonts w:ascii="Times New Roman" w:hAnsi="Times New Roman" w:cs="Times New Roman"/>
        </w:rPr>
        <w:t xml:space="preserve">C.  The colorless solution gradually became purple within 10-20 minutes and was allowed to grow for 40 min.   After which, the solution was centrifuged at 14,000 rpm for 15 min to remove excess CTAB and BDAC surfactants.  It was re-suspended and centrifuged twice to remove excess CTAB and then re-dispersed in a final volume of 120 mL </w:t>
      </w:r>
      <w:proofErr w:type="spellStart"/>
      <w:r w:rsidRPr="00D44773">
        <w:rPr>
          <w:rFonts w:ascii="Times New Roman" w:hAnsi="Times New Roman" w:cs="Times New Roman"/>
        </w:rPr>
        <w:t>Milli</w:t>
      </w:r>
      <w:proofErr w:type="spellEnd"/>
      <w:r w:rsidRPr="00D44773">
        <w:rPr>
          <w:rFonts w:ascii="Times New Roman" w:hAnsi="Times New Roman" w:cs="Times New Roman"/>
        </w:rPr>
        <w:t xml:space="preserve">-Q water.  The resulting CTAB-coated </w:t>
      </w:r>
      <w:proofErr w:type="spellStart"/>
      <w:r w:rsidRPr="00D44773">
        <w:rPr>
          <w:rFonts w:ascii="Times New Roman" w:hAnsi="Times New Roman" w:cs="Times New Roman"/>
        </w:rPr>
        <w:t>nanorods</w:t>
      </w:r>
      <w:proofErr w:type="spellEnd"/>
      <w:r w:rsidRPr="00D44773">
        <w:rPr>
          <w:rFonts w:ascii="Times New Roman" w:hAnsi="Times New Roman" w:cs="Times New Roman"/>
        </w:rPr>
        <w:t xml:space="preserve"> were characterized by UV-Vis spectrophotometric analyses which shown optimal absorbance at 805 nm and were functionalized with </w:t>
      </w:r>
      <w:r w:rsidRPr="00D44773">
        <w:rPr>
          <w:rFonts w:ascii="Times New Roman" w:hAnsi="Times New Roman" w:cs="Times New Roman"/>
        </w:rPr>
        <w:lastRenderedPageBreak/>
        <w:t>methyl-PEG-</w:t>
      </w:r>
      <w:proofErr w:type="spellStart"/>
      <w:r w:rsidRPr="00D44773">
        <w:rPr>
          <w:rFonts w:ascii="Times New Roman" w:hAnsi="Times New Roman" w:cs="Times New Roman"/>
        </w:rPr>
        <w:t>thiol</w:t>
      </w:r>
      <w:proofErr w:type="spellEnd"/>
      <w:r w:rsidRPr="00D44773">
        <w:rPr>
          <w:rFonts w:ascii="Times New Roman" w:hAnsi="Times New Roman" w:cs="Times New Roman"/>
        </w:rPr>
        <w:t xml:space="preserve"> to make them suitable for </w:t>
      </w:r>
      <w:r w:rsidRPr="00D44773">
        <w:rPr>
          <w:rFonts w:ascii="Times New Roman" w:hAnsi="Times New Roman" w:cs="Times New Roman"/>
          <w:i/>
        </w:rPr>
        <w:t xml:space="preserve">in vivo </w:t>
      </w:r>
      <w:r w:rsidRPr="00D44773">
        <w:rPr>
          <w:rFonts w:ascii="Times New Roman" w:hAnsi="Times New Roman" w:cs="Times New Roman"/>
        </w:rPr>
        <w:t>applications.</w:t>
      </w:r>
    </w:p>
    <w:p w14:paraId="52E981C9" w14:textId="77777777" w:rsidR="00A31980" w:rsidRPr="003A144E" w:rsidRDefault="00A31980" w:rsidP="00A31980">
      <w:pPr>
        <w:tabs>
          <w:tab w:val="left" w:pos="990"/>
        </w:tabs>
        <w:autoSpaceDE w:val="0"/>
        <w:autoSpaceDN w:val="0"/>
        <w:adjustRightInd w:val="0"/>
        <w:spacing w:line="480" w:lineRule="auto"/>
        <w:jc w:val="both"/>
        <w:rPr>
          <w:rFonts w:ascii="Times New Roman" w:hAnsi="Times New Roman" w:cs="Times New Roman"/>
          <w:sz w:val="28"/>
          <w:szCs w:val="28"/>
        </w:rPr>
      </w:pPr>
      <w:r w:rsidRPr="003A144E">
        <w:rPr>
          <w:rFonts w:ascii="Times New Roman" w:hAnsi="Times New Roman" w:cs="Times New Roman"/>
          <w:sz w:val="28"/>
          <w:szCs w:val="28"/>
        </w:rPr>
        <w:t xml:space="preserve">Preparation of Au seeds </w:t>
      </w:r>
    </w:p>
    <w:p w14:paraId="1AD080B2" w14:textId="20C602E0" w:rsidR="00A31980" w:rsidRPr="00D44773" w:rsidRDefault="00A31980" w:rsidP="00B267E8">
      <w:pPr>
        <w:tabs>
          <w:tab w:val="left" w:pos="990"/>
        </w:tabs>
        <w:autoSpaceDE w:val="0"/>
        <w:autoSpaceDN w:val="0"/>
        <w:adjustRightInd w:val="0"/>
        <w:spacing w:line="480" w:lineRule="auto"/>
        <w:jc w:val="both"/>
        <w:rPr>
          <w:rFonts w:ascii="Times New Roman" w:hAnsi="Times New Roman" w:cs="Times New Roman"/>
        </w:rPr>
      </w:pPr>
      <w:r w:rsidRPr="00D44773">
        <w:rPr>
          <w:rFonts w:ascii="Times New Roman" w:hAnsi="Times New Roman" w:cs="Times New Roman"/>
          <w:b/>
        </w:rPr>
        <w:tab/>
        <w:t xml:space="preserve"> </w:t>
      </w:r>
      <w:r w:rsidRPr="00D44773">
        <w:rPr>
          <w:rFonts w:ascii="Times New Roman" w:hAnsi="Times New Roman" w:cs="Times New Roman"/>
        </w:rPr>
        <w:t xml:space="preserve">Au particle seed solution was prepared by mixing 1 mL of 0.2M CTAB </w:t>
      </w:r>
      <w:proofErr w:type="gramStart"/>
      <w:r w:rsidRPr="00D44773">
        <w:rPr>
          <w:rFonts w:ascii="Times New Roman" w:hAnsi="Times New Roman" w:cs="Times New Roman"/>
        </w:rPr>
        <w:t>solution</w:t>
      </w:r>
      <w:proofErr w:type="gramEnd"/>
      <w:r w:rsidRPr="00D44773">
        <w:rPr>
          <w:rFonts w:ascii="Times New Roman" w:hAnsi="Times New Roman" w:cs="Times New Roman"/>
        </w:rPr>
        <w:t xml:space="preserve"> with HAuCl</w:t>
      </w:r>
      <w:r w:rsidRPr="00D44773">
        <w:rPr>
          <w:rFonts w:ascii="Times New Roman" w:hAnsi="Times New Roman" w:cs="Times New Roman"/>
          <w:vertAlign w:val="subscript"/>
        </w:rPr>
        <w:t>4</w:t>
      </w:r>
      <w:r w:rsidRPr="00D44773">
        <w:rPr>
          <w:rFonts w:ascii="Times New Roman" w:hAnsi="Times New Roman" w:cs="Times New Roman"/>
        </w:rPr>
        <w:t xml:space="preserve"> (1mL, 0.5 </w:t>
      </w:r>
      <w:proofErr w:type="spellStart"/>
      <w:r w:rsidRPr="00D44773">
        <w:rPr>
          <w:rFonts w:ascii="Times New Roman" w:hAnsi="Times New Roman" w:cs="Times New Roman"/>
        </w:rPr>
        <w:t>mM</w:t>
      </w:r>
      <w:proofErr w:type="spellEnd"/>
      <w:r w:rsidRPr="00D44773">
        <w:rPr>
          <w:rFonts w:ascii="Times New Roman" w:hAnsi="Times New Roman" w:cs="Times New Roman"/>
        </w:rPr>
        <w:t>). Under gentle stirring, 120 µL of freshly prepared, ice-cold NaBH</w:t>
      </w:r>
      <w:r w:rsidRPr="00D44773">
        <w:rPr>
          <w:rFonts w:ascii="Times New Roman" w:hAnsi="Times New Roman" w:cs="Times New Roman"/>
          <w:vertAlign w:val="subscript"/>
        </w:rPr>
        <w:t xml:space="preserve">4 </w:t>
      </w:r>
      <w:r w:rsidRPr="00D44773">
        <w:rPr>
          <w:rFonts w:ascii="Times New Roman" w:hAnsi="Times New Roman" w:cs="Times New Roman"/>
        </w:rPr>
        <w:t>(0.01 M) was added, resulting in a brownish-yellow solution. The obtained solution was stirred for another 2 min at 25</w:t>
      </w:r>
      <w:r w:rsidRPr="00D44773">
        <w:rPr>
          <w:rFonts w:ascii="Times New Roman" w:hAnsi="Times New Roman" w:cs="Times New Roman"/>
          <w:vertAlign w:val="superscript"/>
        </w:rPr>
        <w:t>o</w:t>
      </w:r>
      <w:r w:rsidRPr="00D44773">
        <w:rPr>
          <w:rFonts w:ascii="Times New Roman" w:hAnsi="Times New Roman" w:cs="Times New Roman"/>
        </w:rPr>
        <w:t xml:space="preserve"> C and was used as seed solution for </w:t>
      </w:r>
      <w:proofErr w:type="spellStart"/>
      <w:r w:rsidRPr="00D44773">
        <w:rPr>
          <w:rFonts w:ascii="Times New Roman" w:hAnsi="Times New Roman" w:cs="Times New Roman"/>
        </w:rPr>
        <w:t>nanorod</w:t>
      </w:r>
      <w:proofErr w:type="spellEnd"/>
      <w:r w:rsidRPr="00D44773">
        <w:rPr>
          <w:rFonts w:ascii="Times New Roman" w:hAnsi="Times New Roman" w:cs="Times New Roman"/>
        </w:rPr>
        <w:t xml:space="preserve"> syntheses. </w:t>
      </w:r>
    </w:p>
    <w:p w14:paraId="67690358" w14:textId="77777777" w:rsidR="00B267E8" w:rsidRPr="00D44773" w:rsidRDefault="00B267E8" w:rsidP="00B267E8">
      <w:pPr>
        <w:tabs>
          <w:tab w:val="left" w:pos="990"/>
        </w:tabs>
        <w:autoSpaceDE w:val="0"/>
        <w:autoSpaceDN w:val="0"/>
        <w:adjustRightInd w:val="0"/>
        <w:spacing w:line="480" w:lineRule="auto"/>
        <w:jc w:val="both"/>
        <w:rPr>
          <w:rFonts w:ascii="Times New Roman" w:hAnsi="Times New Roman" w:cs="Times New Roman"/>
        </w:rPr>
      </w:pPr>
    </w:p>
    <w:p w14:paraId="4BE5E72F" w14:textId="5192CFB3" w:rsidR="00A31980" w:rsidRPr="003A144E" w:rsidRDefault="0044222B" w:rsidP="00A31980">
      <w:pPr>
        <w:widowControl w:val="0"/>
        <w:autoSpaceDE w:val="0"/>
        <w:autoSpaceDN w:val="0"/>
        <w:adjustRightInd w:val="0"/>
        <w:spacing w:line="480" w:lineRule="auto"/>
        <w:jc w:val="both"/>
        <w:rPr>
          <w:rFonts w:ascii="Times New Roman" w:hAnsi="Times New Roman" w:cs="Times New Roman"/>
          <w:sz w:val="28"/>
          <w:szCs w:val="28"/>
        </w:rPr>
      </w:pPr>
      <w:r w:rsidRPr="003A144E">
        <w:rPr>
          <w:rFonts w:ascii="Times New Roman" w:hAnsi="Times New Roman" w:cs="Times New Roman"/>
          <w:sz w:val="28"/>
          <w:szCs w:val="28"/>
        </w:rPr>
        <w:t>GN</w:t>
      </w:r>
      <w:r w:rsidR="00A31980" w:rsidRPr="003A144E">
        <w:rPr>
          <w:rFonts w:ascii="Times New Roman" w:hAnsi="Times New Roman" w:cs="Times New Roman"/>
          <w:sz w:val="28"/>
          <w:szCs w:val="28"/>
        </w:rPr>
        <w:t>Rs functionalization with methyl-PEG-</w:t>
      </w:r>
      <w:proofErr w:type="spellStart"/>
      <w:r w:rsidR="00A31980" w:rsidRPr="003A144E">
        <w:rPr>
          <w:rFonts w:ascii="Times New Roman" w:hAnsi="Times New Roman" w:cs="Times New Roman"/>
          <w:sz w:val="28"/>
          <w:szCs w:val="28"/>
        </w:rPr>
        <w:t>thiol</w:t>
      </w:r>
      <w:proofErr w:type="spellEnd"/>
    </w:p>
    <w:p w14:paraId="4DE2CA98" w14:textId="7692D63A" w:rsidR="00A31980" w:rsidRPr="00D44773" w:rsidRDefault="00A31980" w:rsidP="00A31980">
      <w:pPr>
        <w:spacing w:line="480" w:lineRule="auto"/>
        <w:ind w:firstLine="720"/>
        <w:jc w:val="both"/>
        <w:rPr>
          <w:rFonts w:ascii="Times New Roman" w:hAnsi="Times New Roman" w:cs="Times New Roman"/>
        </w:rPr>
      </w:pPr>
      <w:r w:rsidRPr="00D44773">
        <w:rPr>
          <w:rFonts w:ascii="Times New Roman" w:hAnsi="Times New Roman" w:cs="Times New Roman"/>
        </w:rPr>
        <w:t xml:space="preserve">  A solution of CTAB-coated </w:t>
      </w:r>
      <w:r w:rsidR="0044222B">
        <w:rPr>
          <w:rFonts w:ascii="Times New Roman" w:hAnsi="Times New Roman" w:cs="Times New Roman"/>
        </w:rPr>
        <w:t>G</w:t>
      </w:r>
      <w:r w:rsidRPr="00D44773">
        <w:rPr>
          <w:rFonts w:ascii="Times New Roman" w:hAnsi="Times New Roman" w:cs="Times New Roman"/>
        </w:rPr>
        <w:t>NRs (1mL, 100 µg/mL) were gently mixed at room temperature with methyl-PEG-</w:t>
      </w:r>
      <w:proofErr w:type="spellStart"/>
      <w:r w:rsidRPr="00D44773">
        <w:rPr>
          <w:rFonts w:ascii="Times New Roman" w:hAnsi="Times New Roman" w:cs="Times New Roman"/>
        </w:rPr>
        <w:t>thiol</w:t>
      </w:r>
      <w:proofErr w:type="spellEnd"/>
      <w:r w:rsidRPr="00D44773">
        <w:rPr>
          <w:rFonts w:ascii="Times New Roman" w:hAnsi="Times New Roman" w:cs="Times New Roman"/>
        </w:rPr>
        <w:t xml:space="preserve"> solution (100 µL, 12. 5 mg mL</w:t>
      </w:r>
      <w:r w:rsidRPr="00D44773">
        <w:rPr>
          <w:rFonts w:ascii="Times New Roman" w:hAnsi="Times New Roman" w:cs="Times New Roman"/>
          <w:vertAlign w:val="superscript"/>
        </w:rPr>
        <w:t>-1</w:t>
      </w:r>
      <w:r w:rsidRPr="00D44773">
        <w:rPr>
          <w:rFonts w:ascii="Times New Roman" w:hAnsi="Times New Roman" w:cs="Times New Roman"/>
        </w:rPr>
        <w:t xml:space="preserve">) overnight and then dialyzed against ultrapure water (18 M </w:t>
      </w:r>
      <w:r w:rsidRPr="00D44773">
        <w:rPr>
          <w:rFonts w:ascii="Times New Roman" w:hAnsi="Times New Roman" w:cs="Times New Roman"/>
          <w:color w:val="000000"/>
        </w:rPr>
        <w:t>Ω</w:t>
      </w:r>
      <w:r w:rsidRPr="00D44773">
        <w:rPr>
          <w:rFonts w:ascii="Times New Roman" w:hAnsi="Times New Roman" w:cs="Times New Roman"/>
        </w:rPr>
        <w:t xml:space="preserve"> cm</w:t>
      </w:r>
      <w:r w:rsidRPr="00D44773">
        <w:rPr>
          <w:rFonts w:ascii="Times New Roman" w:hAnsi="Times New Roman" w:cs="Times New Roman"/>
          <w:vertAlign w:val="superscript"/>
        </w:rPr>
        <w:t>-1</w:t>
      </w:r>
      <w:r w:rsidRPr="00D44773">
        <w:rPr>
          <w:rFonts w:ascii="Times New Roman" w:hAnsi="Times New Roman" w:cs="Times New Roman"/>
        </w:rPr>
        <w:t>) using cellulose ester membrane dialysis (</w:t>
      </w:r>
      <w:proofErr w:type="spellStart"/>
      <w:r w:rsidRPr="00D44773">
        <w:rPr>
          <w:rFonts w:ascii="Times New Roman" w:hAnsi="Times New Roman" w:cs="Times New Roman"/>
        </w:rPr>
        <w:t>Spectrapor</w:t>
      </w:r>
      <w:proofErr w:type="spellEnd"/>
      <w:r w:rsidRPr="00D44773">
        <w:rPr>
          <w:rFonts w:ascii="Times New Roman" w:hAnsi="Times New Roman" w:cs="Times New Roman"/>
        </w:rPr>
        <w:t>, Rancho Dominguez, CA) to drive unconjugated PEG. Dialyzed samples were filtered through 100-kDa filters (Millipore, Billerica, MA) to remove excess polymer and stored at 4</w:t>
      </w:r>
      <w:r w:rsidRPr="00D44773">
        <w:rPr>
          <w:rFonts w:ascii="Times New Roman" w:hAnsi="Times New Roman" w:cs="Times New Roman"/>
          <w:vertAlign w:val="superscript"/>
        </w:rPr>
        <w:t>o</w:t>
      </w:r>
      <w:r w:rsidRPr="00D44773">
        <w:rPr>
          <w:rFonts w:ascii="Times New Roman" w:hAnsi="Times New Roman" w:cs="Times New Roman"/>
        </w:rPr>
        <w:t xml:space="preserve">C.  After PEG functionalization, the absorbance increased to 810 nm, which matched well with the excitation wavelength of near-infrared laser using create localized heating (Delta 30, </w:t>
      </w:r>
      <w:proofErr w:type="spellStart"/>
      <w:r w:rsidRPr="00D44773">
        <w:rPr>
          <w:rFonts w:ascii="Times New Roman" w:hAnsi="Times New Roman" w:cs="Times New Roman"/>
        </w:rPr>
        <w:t>Angio</w:t>
      </w:r>
      <w:proofErr w:type="spellEnd"/>
      <w:r w:rsidRPr="00D44773">
        <w:rPr>
          <w:rFonts w:ascii="Times New Roman" w:hAnsi="Times New Roman" w:cs="Times New Roman"/>
        </w:rPr>
        <w:t>-dynamics, UK).</w:t>
      </w:r>
    </w:p>
    <w:p w14:paraId="1082FEDD" w14:textId="77777777" w:rsidR="00A31980" w:rsidRPr="00D44773" w:rsidRDefault="00A31980" w:rsidP="00A31980">
      <w:pPr>
        <w:spacing w:line="480" w:lineRule="auto"/>
        <w:ind w:firstLine="720"/>
        <w:jc w:val="both"/>
        <w:rPr>
          <w:rFonts w:ascii="Times New Roman" w:hAnsi="Times New Roman" w:cs="Times New Roman"/>
          <w:b/>
        </w:rPr>
      </w:pPr>
    </w:p>
    <w:p w14:paraId="0C782F5E" w14:textId="387F5097" w:rsidR="00A31980" w:rsidRPr="003A144E" w:rsidRDefault="00A31980" w:rsidP="00A31980">
      <w:pPr>
        <w:widowControl w:val="0"/>
        <w:autoSpaceDE w:val="0"/>
        <w:autoSpaceDN w:val="0"/>
        <w:adjustRightInd w:val="0"/>
        <w:spacing w:line="480" w:lineRule="auto"/>
        <w:jc w:val="both"/>
        <w:rPr>
          <w:rFonts w:ascii="Times New Roman" w:hAnsi="Times New Roman" w:cs="Times New Roman"/>
          <w:sz w:val="28"/>
          <w:szCs w:val="28"/>
        </w:rPr>
      </w:pPr>
      <w:r w:rsidRPr="003A144E">
        <w:rPr>
          <w:rFonts w:ascii="Times New Roman" w:hAnsi="Times New Roman" w:cs="Times New Roman"/>
          <w:i/>
          <w:sz w:val="28"/>
          <w:szCs w:val="28"/>
        </w:rPr>
        <w:t>In vivo</w:t>
      </w:r>
      <w:r w:rsidRPr="003A144E">
        <w:rPr>
          <w:rFonts w:ascii="Times New Roman" w:hAnsi="Times New Roman" w:cs="Times New Roman"/>
          <w:sz w:val="28"/>
          <w:szCs w:val="28"/>
        </w:rPr>
        <w:t xml:space="preserve"> circulation and bio-distribution of PEG-coated </w:t>
      </w:r>
      <w:r w:rsidR="0044222B" w:rsidRPr="003A144E">
        <w:rPr>
          <w:rFonts w:ascii="Times New Roman" w:hAnsi="Times New Roman" w:cs="Times New Roman"/>
          <w:sz w:val="28"/>
          <w:szCs w:val="28"/>
        </w:rPr>
        <w:t>G</w:t>
      </w:r>
      <w:r w:rsidR="003A144E" w:rsidRPr="003A144E">
        <w:rPr>
          <w:rFonts w:ascii="Times New Roman" w:hAnsi="Times New Roman" w:cs="Times New Roman"/>
          <w:sz w:val="28"/>
          <w:szCs w:val="28"/>
        </w:rPr>
        <w:t>NRs</w:t>
      </w:r>
      <w:r w:rsidRPr="003A144E">
        <w:rPr>
          <w:rFonts w:ascii="Times New Roman" w:hAnsi="Times New Roman" w:cs="Times New Roman"/>
          <w:sz w:val="28"/>
          <w:szCs w:val="28"/>
        </w:rPr>
        <w:t xml:space="preserve"> </w:t>
      </w:r>
    </w:p>
    <w:p w14:paraId="79BDDCC5" w14:textId="3FB122E8" w:rsidR="00A31980" w:rsidRPr="00D44773" w:rsidRDefault="00A31980" w:rsidP="00A31980">
      <w:pPr>
        <w:widowControl w:val="0"/>
        <w:autoSpaceDE w:val="0"/>
        <w:autoSpaceDN w:val="0"/>
        <w:adjustRightInd w:val="0"/>
        <w:spacing w:line="480" w:lineRule="auto"/>
        <w:ind w:firstLine="720"/>
        <w:jc w:val="both"/>
        <w:rPr>
          <w:rFonts w:ascii="Times New Roman" w:hAnsi="Times New Roman" w:cs="Times New Roman"/>
        </w:rPr>
      </w:pPr>
      <w:r w:rsidRPr="00D44773">
        <w:rPr>
          <w:rFonts w:ascii="Times New Roman" w:hAnsi="Times New Roman" w:cs="Times New Roman"/>
          <w:i/>
        </w:rPr>
        <w:t>In vivo</w:t>
      </w:r>
      <w:r w:rsidRPr="00D44773">
        <w:rPr>
          <w:rFonts w:ascii="Times New Roman" w:hAnsi="Times New Roman" w:cs="Times New Roman"/>
        </w:rPr>
        <w:t xml:space="preserve"> circulation duration of PEG-coated </w:t>
      </w:r>
      <w:r w:rsidR="0044222B">
        <w:rPr>
          <w:rFonts w:ascii="Times New Roman" w:hAnsi="Times New Roman" w:cs="Times New Roman"/>
        </w:rPr>
        <w:t>G</w:t>
      </w:r>
      <w:r w:rsidRPr="00D44773">
        <w:rPr>
          <w:rFonts w:ascii="Times New Roman" w:hAnsi="Times New Roman" w:cs="Times New Roman"/>
        </w:rPr>
        <w:t xml:space="preserve">NRs was evaluated as described previously </w:t>
      </w:r>
      <w:r w:rsidR="00EE26FC" w:rsidRPr="00D44773">
        <w:rPr>
          <w:rFonts w:ascii="Times New Roman" w:hAnsi="Times New Roman" w:cs="Times New Roman"/>
        </w:rPr>
        <w:fldChar w:fldCharType="begin"/>
      </w:r>
      <w:r w:rsidR="0014585E">
        <w:rPr>
          <w:rFonts w:ascii="Times New Roman" w:hAnsi="Times New Roman" w:cs="Times New Roman"/>
        </w:rPr>
        <w:instrText xml:space="preserve"> ADDIN EN.CITE &lt;EndNote&gt;&lt;Cite&gt;&lt;Author&gt;von Maltzahn&lt;/Author&gt;&lt;Year&gt;2009&lt;/Year&gt;&lt;RecNum&gt;434&lt;/RecNum&gt;&lt;DisplayText&gt;[2]&lt;/DisplayText&gt;&lt;record&gt;&lt;rec-number&gt;434&lt;/rec-number&gt;&lt;foreign-keys&gt;&lt;key app="EN" db-id="pfxaz5ezrrvdxgeefx3xr0sms00aa0dsrxvp"&gt;434&lt;/key&gt;&lt;/foreign-keys&gt;&lt;ref-type name="Journal Article"&gt;17&lt;/ref-type&gt;&lt;contributors&gt;&lt;authors&gt;&lt;author&gt;von Maltzahn, Geoffrey&lt;/author&gt;&lt;author&gt;Park, Ji-Ho&lt;/author&gt;&lt;author&gt;Agrawal, Amit&lt;/author&gt;&lt;author&gt;Bandaru, Nanda Kishor&lt;/author&gt;&lt;author&gt;Das, Sarit K.&lt;/author&gt;&lt;author&gt;Sailor, Michael J.&lt;/author&gt;&lt;author&gt;Bhatia, Sangeeta N.&lt;/author&gt;&lt;/authors&gt;&lt;/contributors&gt;&lt;titles&gt;&lt;title&gt;Computationally Guided Photothermal Tumor Therapy Using Long-Circulating Gold Nanorod Antennas&lt;/title&gt;&lt;secondary-title&gt;Cancer Res.&lt;/secondary-title&gt;&lt;/titles&gt;&lt;periodical&gt;&lt;full-title&gt;Cancer Res.&lt;/full-title&gt;&lt;/periodical&gt;&lt;pages&gt;3892-3900&lt;/pages&gt;&lt;volume&gt;69&lt;/volume&gt;&lt;number&gt;9&lt;/number&gt;&lt;dates&gt;&lt;year&gt;2009&lt;/year&gt;&lt;pub-dates&gt;&lt;date&gt;May 1, 2009&lt;/date&gt;&lt;/pub-dates&gt;&lt;/dates&gt;&lt;urls&gt;&lt;related-urls&gt;&lt;url&gt;http://cancerres.aacrjournals.org/content/69/9/3892.abstract&lt;/url&gt;&lt;/related-urls&gt;&lt;/urls&gt;&lt;electronic-resource-num&gt;10.1158/0008-5472.can-08-4242&lt;/electronic-resource-num&gt;&lt;/record&gt;&lt;/Cite&gt;&lt;/EndNote&gt;</w:instrText>
      </w:r>
      <w:r w:rsidR="00EE26FC" w:rsidRPr="00D44773">
        <w:rPr>
          <w:rFonts w:ascii="Times New Roman" w:hAnsi="Times New Roman" w:cs="Times New Roman"/>
        </w:rPr>
        <w:fldChar w:fldCharType="separate"/>
      </w:r>
      <w:r w:rsidR="0014585E">
        <w:rPr>
          <w:rFonts w:ascii="Times New Roman" w:hAnsi="Times New Roman" w:cs="Times New Roman"/>
          <w:noProof/>
        </w:rPr>
        <w:t>[</w:t>
      </w:r>
      <w:hyperlink w:anchor="_ENREF_2" w:tooltip="von Maltzahn, 2009 #434" w:history="1">
        <w:r w:rsidR="0014585E">
          <w:rPr>
            <w:rFonts w:ascii="Times New Roman" w:hAnsi="Times New Roman" w:cs="Times New Roman"/>
            <w:noProof/>
          </w:rPr>
          <w:t>2</w:t>
        </w:r>
      </w:hyperlink>
      <w:r w:rsidR="0014585E">
        <w:rPr>
          <w:rFonts w:ascii="Times New Roman" w:hAnsi="Times New Roman" w:cs="Times New Roman"/>
          <w:noProof/>
        </w:rPr>
        <w:t>]</w:t>
      </w:r>
      <w:r w:rsidR="00EE26FC" w:rsidRPr="00D44773">
        <w:rPr>
          <w:rFonts w:ascii="Times New Roman" w:hAnsi="Times New Roman" w:cs="Times New Roman"/>
        </w:rPr>
        <w:fldChar w:fldCharType="end"/>
      </w:r>
      <w:r w:rsidRPr="00D44773">
        <w:rPr>
          <w:rFonts w:ascii="Times New Roman" w:hAnsi="Times New Roman" w:cs="Times New Roman"/>
        </w:rPr>
        <w:t xml:space="preserve">.  In brief, tumor-bearing mice were injected via tail vein with Au NRs in 0.15 </w:t>
      </w:r>
      <w:proofErr w:type="spellStart"/>
      <w:r w:rsidRPr="00D44773">
        <w:rPr>
          <w:rFonts w:ascii="Times New Roman" w:hAnsi="Times New Roman" w:cs="Times New Roman"/>
        </w:rPr>
        <w:t>mol</w:t>
      </w:r>
      <w:proofErr w:type="spellEnd"/>
      <w:r w:rsidRPr="00D44773">
        <w:rPr>
          <w:rFonts w:ascii="Times New Roman" w:hAnsi="Times New Roman" w:cs="Times New Roman"/>
        </w:rPr>
        <w:t xml:space="preserve">/L </w:t>
      </w:r>
      <w:proofErr w:type="spellStart"/>
      <w:r w:rsidRPr="00D44773">
        <w:rPr>
          <w:rFonts w:ascii="Times New Roman" w:hAnsi="Times New Roman" w:cs="Times New Roman"/>
        </w:rPr>
        <w:t>NaCl</w:t>
      </w:r>
      <w:proofErr w:type="spellEnd"/>
      <w:r w:rsidRPr="00D44773">
        <w:rPr>
          <w:rFonts w:ascii="Times New Roman" w:hAnsi="Times New Roman" w:cs="Times New Roman"/>
        </w:rPr>
        <w:t xml:space="preserve">, 0.1 </w:t>
      </w:r>
      <w:proofErr w:type="spellStart"/>
      <w:r w:rsidRPr="00D44773">
        <w:rPr>
          <w:rFonts w:ascii="Times New Roman" w:hAnsi="Times New Roman" w:cs="Times New Roman"/>
        </w:rPr>
        <w:t>mol</w:t>
      </w:r>
      <w:proofErr w:type="spellEnd"/>
      <w:r w:rsidRPr="00D44773">
        <w:rPr>
          <w:rFonts w:ascii="Times New Roman" w:hAnsi="Times New Roman" w:cs="Times New Roman"/>
        </w:rPr>
        <w:t xml:space="preserve">/L Na phosphate buffer (pH 7.2; 10 mg Au/kg).  At pre-determined time-points, 100 µL of blood samples were drawn periodically over 36 h from the suborbital space, diluted with PBS containing 10 </w:t>
      </w:r>
      <w:proofErr w:type="spellStart"/>
      <w:r w:rsidRPr="00D44773">
        <w:rPr>
          <w:rFonts w:ascii="Times New Roman" w:hAnsi="Times New Roman" w:cs="Times New Roman"/>
        </w:rPr>
        <w:t>mmol</w:t>
      </w:r>
      <w:proofErr w:type="spellEnd"/>
      <w:r w:rsidRPr="00D44773">
        <w:rPr>
          <w:rFonts w:ascii="Times New Roman" w:hAnsi="Times New Roman" w:cs="Times New Roman"/>
        </w:rPr>
        <w:t xml:space="preserve">/L EDTA, centrifuged (4,000 rpm, 10 min) to remove RBCs, and 100 µL of supernatant collect and </w:t>
      </w:r>
      <w:proofErr w:type="spellStart"/>
      <w:r w:rsidRPr="00D44773">
        <w:rPr>
          <w:rFonts w:ascii="Times New Roman" w:hAnsi="Times New Roman" w:cs="Times New Roman"/>
        </w:rPr>
        <w:t>nanorods</w:t>
      </w:r>
      <w:proofErr w:type="spellEnd"/>
      <w:r w:rsidRPr="00D44773">
        <w:rPr>
          <w:rFonts w:ascii="Times New Roman" w:hAnsi="Times New Roman" w:cs="Times New Roman"/>
        </w:rPr>
        <w:t xml:space="preserve"> concentration determined by spectrophotometric analyses (DU 730, Beckman Coulter, Palo Alto, CA).    The half-life was calculated to be 18 h.</w:t>
      </w:r>
    </w:p>
    <w:p w14:paraId="03CB778B" w14:textId="233DC385" w:rsidR="00A31980" w:rsidRPr="00D44773" w:rsidRDefault="00A31980" w:rsidP="00A31980">
      <w:pPr>
        <w:widowControl w:val="0"/>
        <w:autoSpaceDE w:val="0"/>
        <w:autoSpaceDN w:val="0"/>
        <w:adjustRightInd w:val="0"/>
        <w:spacing w:line="480" w:lineRule="auto"/>
        <w:ind w:firstLine="720"/>
        <w:jc w:val="both"/>
        <w:rPr>
          <w:rFonts w:ascii="Times New Roman" w:hAnsi="Times New Roman" w:cs="Times New Roman"/>
        </w:rPr>
      </w:pPr>
      <w:r w:rsidRPr="00D44773">
        <w:rPr>
          <w:rFonts w:ascii="Times New Roman" w:hAnsi="Times New Roman" w:cs="Times New Roman"/>
        </w:rPr>
        <w:t xml:space="preserve">For bio-distribution experiments, after vascular clearance of PEG-coated </w:t>
      </w:r>
      <w:r w:rsidR="0044222B">
        <w:rPr>
          <w:rFonts w:ascii="Times New Roman" w:hAnsi="Times New Roman" w:cs="Times New Roman"/>
        </w:rPr>
        <w:t>G</w:t>
      </w:r>
      <w:r w:rsidRPr="00D44773">
        <w:rPr>
          <w:rFonts w:ascii="Times New Roman" w:hAnsi="Times New Roman" w:cs="Times New Roman"/>
        </w:rPr>
        <w:t>NRs (72 h), injected animals were euthanized and organs were collected, weighed, and lyophilized for ICP-MS quantification of PEG-</w:t>
      </w:r>
      <w:r w:rsidR="00FB7BDB">
        <w:rPr>
          <w:rFonts w:ascii="Times New Roman" w:hAnsi="Times New Roman" w:cs="Times New Roman"/>
        </w:rPr>
        <w:t>G</w:t>
      </w:r>
      <w:r w:rsidRPr="00D44773">
        <w:rPr>
          <w:rFonts w:ascii="Times New Roman" w:hAnsi="Times New Roman" w:cs="Times New Roman"/>
        </w:rPr>
        <w:t>NR bio-distribution.</w:t>
      </w:r>
    </w:p>
    <w:p w14:paraId="2FB5BA48" w14:textId="77777777" w:rsidR="00A31980" w:rsidRPr="00D44773" w:rsidRDefault="00A31980" w:rsidP="00A31980">
      <w:pPr>
        <w:widowControl w:val="0"/>
        <w:autoSpaceDE w:val="0"/>
        <w:autoSpaceDN w:val="0"/>
        <w:adjustRightInd w:val="0"/>
        <w:spacing w:line="480" w:lineRule="auto"/>
        <w:jc w:val="both"/>
        <w:rPr>
          <w:rFonts w:ascii="Times New Roman" w:hAnsi="Times New Roman" w:cs="Times New Roman"/>
        </w:rPr>
      </w:pPr>
    </w:p>
    <w:p w14:paraId="69B82B21" w14:textId="603E4032" w:rsidR="00A31980" w:rsidRPr="003A144E" w:rsidRDefault="00A31980" w:rsidP="00A31980">
      <w:pPr>
        <w:widowControl w:val="0"/>
        <w:autoSpaceDE w:val="0"/>
        <w:autoSpaceDN w:val="0"/>
        <w:adjustRightInd w:val="0"/>
        <w:spacing w:line="480" w:lineRule="auto"/>
        <w:rPr>
          <w:rFonts w:ascii="Times New Roman" w:hAnsi="Times New Roman" w:cs="Times New Roman"/>
          <w:sz w:val="28"/>
          <w:szCs w:val="28"/>
        </w:rPr>
      </w:pPr>
      <w:r w:rsidRPr="003A144E">
        <w:rPr>
          <w:rFonts w:ascii="Times New Roman" w:hAnsi="Times New Roman" w:cs="Times New Roman"/>
          <w:sz w:val="28"/>
          <w:szCs w:val="28"/>
        </w:rPr>
        <w:t xml:space="preserve">Bio-distribution and mild hyperthermia using of passively-targeted </w:t>
      </w:r>
      <w:r w:rsidR="00FB7BDB" w:rsidRPr="003A144E">
        <w:rPr>
          <w:rFonts w:ascii="Times New Roman" w:hAnsi="Times New Roman" w:cs="Times New Roman"/>
          <w:sz w:val="28"/>
          <w:szCs w:val="28"/>
        </w:rPr>
        <w:t>G</w:t>
      </w:r>
      <w:r w:rsidRPr="003A144E">
        <w:rPr>
          <w:rFonts w:ascii="Times New Roman" w:hAnsi="Times New Roman" w:cs="Times New Roman"/>
          <w:sz w:val="28"/>
          <w:szCs w:val="28"/>
        </w:rPr>
        <w:t xml:space="preserve">NRs </w:t>
      </w:r>
      <w:r w:rsidRPr="00AE204E">
        <w:rPr>
          <w:rFonts w:ascii="Times New Roman" w:hAnsi="Times New Roman" w:cs="Times New Roman"/>
          <w:i/>
          <w:sz w:val="28"/>
          <w:szCs w:val="28"/>
        </w:rPr>
        <w:t xml:space="preserve">in vivo. </w:t>
      </w:r>
    </w:p>
    <w:p w14:paraId="09B4193B" w14:textId="12725C0D" w:rsidR="00FE1638" w:rsidRPr="00557A82" w:rsidRDefault="00A31980" w:rsidP="00557A82">
      <w:pPr>
        <w:autoSpaceDE w:val="0"/>
        <w:autoSpaceDN w:val="0"/>
        <w:adjustRightInd w:val="0"/>
        <w:spacing w:line="480" w:lineRule="auto"/>
        <w:ind w:firstLine="720"/>
        <w:rPr>
          <w:rFonts w:ascii="Times New Roman" w:hAnsi="Times New Roman" w:cs="Times New Roman"/>
        </w:rPr>
      </w:pPr>
      <w:r w:rsidRPr="00D44773">
        <w:rPr>
          <w:rFonts w:ascii="Times New Roman" w:hAnsi="Times New Roman" w:cs="Times New Roman"/>
        </w:rPr>
        <w:t xml:space="preserve">Bio-distribution was assessed by collecting organ samples after 72-h circulation period and analyzed by inductively-coupled plasma mass spectrometry (Varian Inc., Palo Alto, CA) Samples were dissolved in aqua </w:t>
      </w:r>
      <w:proofErr w:type="spellStart"/>
      <w:r w:rsidRPr="00D44773">
        <w:rPr>
          <w:rFonts w:ascii="Times New Roman" w:hAnsi="Times New Roman" w:cs="Times New Roman"/>
        </w:rPr>
        <w:t>regia</w:t>
      </w:r>
      <w:proofErr w:type="spellEnd"/>
      <w:r w:rsidRPr="00D44773">
        <w:rPr>
          <w:rFonts w:ascii="Times New Roman" w:hAnsi="Times New Roman" w:cs="Times New Roman"/>
        </w:rPr>
        <w:t>, prepared by adding 100 µl of nitric acid + 300 µl of 37% hydrochloric acid for 72 h to dissolve gold particles. Then, samples were brought up into 10 mL of 9.6 mL 2% HNO</w:t>
      </w:r>
      <w:r w:rsidRPr="00D44773">
        <w:rPr>
          <w:rFonts w:ascii="Times New Roman" w:hAnsi="Times New Roman" w:cs="Times New Roman"/>
          <w:vertAlign w:val="subscript"/>
        </w:rPr>
        <w:t>3</w:t>
      </w:r>
      <w:r w:rsidRPr="00D44773">
        <w:rPr>
          <w:rFonts w:ascii="Times New Roman" w:hAnsi="Times New Roman" w:cs="Times New Roman"/>
        </w:rPr>
        <w:t xml:space="preserve"> and analyzed via ICP-MS against standards. Control saline and organ samples with exogenously added PEG-NRs were utilized to calibrate the linearity of this method. All </w:t>
      </w:r>
      <w:proofErr w:type="spellStart"/>
      <w:r w:rsidRPr="00D44773">
        <w:rPr>
          <w:rFonts w:ascii="Times New Roman" w:hAnsi="Times New Roman" w:cs="Times New Roman"/>
        </w:rPr>
        <w:t>photothermal</w:t>
      </w:r>
      <w:proofErr w:type="spellEnd"/>
      <w:r w:rsidRPr="00D44773">
        <w:rPr>
          <w:rFonts w:ascii="Times New Roman" w:hAnsi="Times New Roman" w:cs="Times New Roman"/>
        </w:rPr>
        <w:t xml:space="preserve"> heati</w:t>
      </w:r>
      <w:r w:rsidR="0044222B">
        <w:rPr>
          <w:rFonts w:ascii="Times New Roman" w:hAnsi="Times New Roman" w:cs="Times New Roman"/>
        </w:rPr>
        <w:t>ng of G</w:t>
      </w:r>
      <w:r w:rsidR="008A368D" w:rsidRPr="00D44773">
        <w:rPr>
          <w:rFonts w:ascii="Times New Roman" w:hAnsi="Times New Roman" w:cs="Times New Roman"/>
        </w:rPr>
        <w:t>NRs was conducted at 72 h</w:t>
      </w:r>
      <w:r w:rsidRPr="00D44773">
        <w:rPr>
          <w:rFonts w:ascii="Times New Roman" w:hAnsi="Times New Roman" w:cs="Times New Roman"/>
        </w:rPr>
        <w:t xml:space="preserve"> post administration (a time point after which they had completely cleared circulation) under the guidance of infrared thermography to continually illuminate the surface temperature of irradiated regions (FLIR </w:t>
      </w:r>
      <w:proofErr w:type="spellStart"/>
      <w:r w:rsidRPr="00D44773">
        <w:rPr>
          <w:rFonts w:ascii="Times New Roman" w:hAnsi="Times New Roman" w:cs="Times New Roman"/>
        </w:rPr>
        <w:t>Thermacam</w:t>
      </w:r>
      <w:proofErr w:type="spellEnd"/>
      <w:r w:rsidRPr="00D44773">
        <w:rPr>
          <w:rFonts w:ascii="Times New Roman" w:hAnsi="Times New Roman" w:cs="Times New Roman"/>
        </w:rPr>
        <w:t xml:space="preserve"> S60).  Near infrared laser (</w:t>
      </w:r>
      <w:proofErr w:type="spellStart"/>
      <w:r w:rsidRPr="00D44773">
        <w:rPr>
          <w:rFonts w:ascii="Times New Roman" w:hAnsi="Times New Roman" w:cs="Times New Roman"/>
        </w:rPr>
        <w:t>Angio</w:t>
      </w:r>
      <w:proofErr w:type="spellEnd"/>
      <w:r w:rsidRPr="00D44773">
        <w:rPr>
          <w:rFonts w:ascii="Times New Roman" w:hAnsi="Times New Roman" w:cs="Times New Roman"/>
        </w:rPr>
        <w:t>-dynamics Inc., UK) was utilized to selectively produce focal heating on tumor-bearing mice (~ 1 W/cm</w:t>
      </w:r>
      <w:r w:rsidRPr="00D44773">
        <w:rPr>
          <w:rFonts w:ascii="Times New Roman" w:hAnsi="Times New Roman" w:cs="Times New Roman"/>
          <w:vertAlign w:val="superscript"/>
        </w:rPr>
        <w:t>2</w:t>
      </w:r>
      <w:r w:rsidRPr="00D44773">
        <w:rPr>
          <w:rFonts w:ascii="Times New Roman" w:hAnsi="Times New Roman" w:cs="Times New Roman"/>
        </w:rPr>
        <w:t>, 810 nm) and maintained to desired peak tumor temperatures in tumor-bearing mice (~42°C for 20 min</w:t>
      </w:r>
      <w:r w:rsidR="00E8583F" w:rsidRPr="00D44773">
        <w:rPr>
          <w:rFonts w:ascii="Times New Roman" w:hAnsi="Times New Roman" w:cs="Times New Roman"/>
        </w:rPr>
        <w:t>)</w:t>
      </w:r>
      <w:bookmarkStart w:id="0" w:name="_GoBack"/>
      <w:bookmarkEnd w:id="0"/>
    </w:p>
    <w:p w14:paraId="0EE40EC6" w14:textId="173C6621" w:rsidR="002A18D1" w:rsidRPr="008E23F3" w:rsidRDefault="009842DC">
      <w:pPr>
        <w:rPr>
          <w:rFonts w:ascii="Times New Roman" w:hAnsi="Times New Roman" w:cs="Times New Roman"/>
          <w:b/>
          <w:sz w:val="28"/>
          <w:szCs w:val="28"/>
        </w:rPr>
      </w:pPr>
      <w:r w:rsidRPr="008E23F3">
        <w:rPr>
          <w:rFonts w:ascii="Times New Roman" w:hAnsi="Times New Roman" w:cs="Times New Roman"/>
          <w:b/>
          <w:sz w:val="28"/>
          <w:szCs w:val="28"/>
        </w:rPr>
        <w:t>References</w:t>
      </w:r>
    </w:p>
    <w:p w14:paraId="34F72DC9" w14:textId="77777777" w:rsidR="002A18D1" w:rsidRPr="000909D7" w:rsidRDefault="002A18D1">
      <w:pPr>
        <w:rPr>
          <w:rFonts w:ascii="Times New Roman" w:hAnsi="Times New Roman" w:cs="Times New Roman"/>
        </w:rPr>
      </w:pPr>
    </w:p>
    <w:p w14:paraId="563B6E33" w14:textId="77777777" w:rsidR="0014585E" w:rsidRDefault="002A18D1" w:rsidP="0014585E">
      <w:pPr>
        <w:ind w:left="280" w:hanging="280"/>
        <w:rPr>
          <w:rFonts w:ascii="Times New Roman" w:hAnsi="Times New Roman" w:cs="Times New Roman"/>
          <w:noProof/>
        </w:rPr>
      </w:pPr>
      <w:r w:rsidRPr="000909D7">
        <w:rPr>
          <w:rFonts w:ascii="Times New Roman" w:hAnsi="Times New Roman" w:cs="Times New Roman"/>
        </w:rPr>
        <w:fldChar w:fldCharType="begin"/>
      </w:r>
      <w:r w:rsidRPr="000909D7">
        <w:rPr>
          <w:rFonts w:ascii="Times New Roman" w:hAnsi="Times New Roman" w:cs="Times New Roman"/>
        </w:rPr>
        <w:instrText xml:space="preserve"> ADDIN EN.REFLIST </w:instrText>
      </w:r>
      <w:r w:rsidRPr="000909D7">
        <w:rPr>
          <w:rFonts w:ascii="Times New Roman" w:hAnsi="Times New Roman" w:cs="Times New Roman"/>
        </w:rPr>
        <w:fldChar w:fldCharType="separate"/>
      </w:r>
      <w:bookmarkStart w:id="1" w:name="_ENREF_1"/>
      <w:r w:rsidR="0014585E" w:rsidRPr="000909D7">
        <w:rPr>
          <w:rFonts w:ascii="Times New Roman" w:hAnsi="Times New Roman" w:cs="Times New Roman"/>
          <w:noProof/>
        </w:rPr>
        <w:t>1. Kirui DK, Krishnan S, Strickland AD, Batt CA (2011) PAA-Derived Gold Nanorods for Cellular Targeting and Photothermal Therapy. Macromol Biosci 11: 779-788.</w:t>
      </w:r>
      <w:bookmarkEnd w:id="1"/>
    </w:p>
    <w:p w14:paraId="2896D1BE" w14:textId="77777777" w:rsidR="000909D7" w:rsidRPr="000909D7" w:rsidRDefault="000909D7" w:rsidP="0014585E">
      <w:pPr>
        <w:ind w:left="280" w:hanging="280"/>
        <w:rPr>
          <w:rFonts w:ascii="Times New Roman" w:hAnsi="Times New Roman" w:cs="Times New Roman"/>
          <w:noProof/>
        </w:rPr>
      </w:pPr>
    </w:p>
    <w:p w14:paraId="795D91C0" w14:textId="77777777" w:rsidR="0014585E" w:rsidRPr="000909D7" w:rsidRDefault="0014585E" w:rsidP="0014585E">
      <w:pPr>
        <w:ind w:left="280" w:hanging="280"/>
        <w:rPr>
          <w:rFonts w:ascii="Times New Roman" w:hAnsi="Times New Roman" w:cs="Times New Roman"/>
          <w:noProof/>
        </w:rPr>
      </w:pPr>
      <w:bookmarkStart w:id="2" w:name="_ENREF_2"/>
      <w:r w:rsidRPr="000909D7">
        <w:rPr>
          <w:rFonts w:ascii="Times New Roman" w:hAnsi="Times New Roman" w:cs="Times New Roman"/>
          <w:noProof/>
        </w:rPr>
        <w:t>2. von Maltzahn G, Park J-H, Agrawal A, Bandaru NK, Das SK, et al. (2009) Computationally Guided Photothermal Tumor Therapy Using Long-Circulating Gold Nanorod Antennas. Cancer Res 69: 3892-3900.</w:t>
      </w:r>
      <w:bookmarkEnd w:id="2"/>
    </w:p>
    <w:p w14:paraId="1E7E633E" w14:textId="271F5DC8" w:rsidR="0014585E" w:rsidRPr="000909D7" w:rsidRDefault="0014585E" w:rsidP="0014585E">
      <w:pPr>
        <w:rPr>
          <w:rFonts w:ascii="Times New Roman" w:hAnsi="Times New Roman" w:cs="Times New Roman"/>
          <w:noProof/>
        </w:rPr>
      </w:pPr>
    </w:p>
    <w:p w14:paraId="0973DFB3" w14:textId="77777777" w:rsidR="00823239" w:rsidRDefault="002A18D1" w:rsidP="00823239">
      <w:pPr>
        <w:autoSpaceDE w:val="0"/>
        <w:autoSpaceDN w:val="0"/>
        <w:adjustRightInd w:val="0"/>
        <w:spacing w:after="120"/>
        <w:rPr>
          <w:rFonts w:ascii="Times New Roman" w:hAnsi="Times New Roman" w:cs="Times New Roman"/>
        </w:rPr>
      </w:pPr>
      <w:r w:rsidRPr="000909D7">
        <w:rPr>
          <w:rFonts w:ascii="Times New Roman" w:hAnsi="Times New Roman" w:cs="Times New Roman"/>
        </w:rPr>
        <w:fldChar w:fldCharType="end"/>
      </w:r>
      <w:r w:rsidR="00823239" w:rsidRPr="00823239">
        <w:rPr>
          <w:rFonts w:ascii="Times New Roman" w:hAnsi="Times New Roman" w:cs="Times New Roman"/>
        </w:rPr>
        <w:t xml:space="preserve"> </w:t>
      </w:r>
    </w:p>
    <w:p w14:paraId="58079EDC" w14:textId="77777777" w:rsidR="00823239" w:rsidRDefault="00823239" w:rsidP="00823239">
      <w:pPr>
        <w:autoSpaceDE w:val="0"/>
        <w:autoSpaceDN w:val="0"/>
        <w:adjustRightInd w:val="0"/>
        <w:spacing w:after="120"/>
        <w:rPr>
          <w:rFonts w:ascii="Times New Roman" w:hAnsi="Times New Roman" w:cs="Times New Roman"/>
        </w:rPr>
      </w:pPr>
    </w:p>
    <w:p w14:paraId="68BEB879" w14:textId="77777777" w:rsidR="00823239" w:rsidRDefault="00823239" w:rsidP="00823239">
      <w:pPr>
        <w:autoSpaceDE w:val="0"/>
        <w:autoSpaceDN w:val="0"/>
        <w:adjustRightInd w:val="0"/>
        <w:spacing w:after="120"/>
        <w:rPr>
          <w:rFonts w:ascii="Times New Roman" w:hAnsi="Times New Roman" w:cs="Times New Roman"/>
        </w:rPr>
      </w:pPr>
    </w:p>
    <w:p w14:paraId="69615E63" w14:textId="77777777" w:rsidR="00823239" w:rsidRDefault="00823239" w:rsidP="00823239">
      <w:pPr>
        <w:autoSpaceDE w:val="0"/>
        <w:autoSpaceDN w:val="0"/>
        <w:adjustRightInd w:val="0"/>
        <w:spacing w:after="120"/>
        <w:rPr>
          <w:rFonts w:ascii="Times New Roman" w:hAnsi="Times New Roman" w:cs="Times New Roman"/>
        </w:rPr>
      </w:pPr>
    </w:p>
    <w:p w14:paraId="5F1ADAC3" w14:textId="77777777" w:rsidR="00823239" w:rsidRDefault="00823239" w:rsidP="00823239">
      <w:pPr>
        <w:autoSpaceDE w:val="0"/>
        <w:autoSpaceDN w:val="0"/>
        <w:adjustRightInd w:val="0"/>
        <w:spacing w:after="120"/>
        <w:rPr>
          <w:rFonts w:ascii="Times New Roman" w:hAnsi="Times New Roman" w:cs="Times New Roman"/>
        </w:rPr>
      </w:pPr>
    </w:p>
    <w:p w14:paraId="30031B63" w14:textId="77777777" w:rsidR="00823239" w:rsidRDefault="00823239" w:rsidP="00823239">
      <w:pPr>
        <w:autoSpaceDE w:val="0"/>
        <w:autoSpaceDN w:val="0"/>
        <w:adjustRightInd w:val="0"/>
        <w:spacing w:after="120"/>
        <w:rPr>
          <w:rFonts w:ascii="Times New Roman" w:hAnsi="Times New Roman" w:cs="Times New Roman"/>
        </w:rPr>
      </w:pPr>
    </w:p>
    <w:p w14:paraId="5D5086B9" w14:textId="77777777" w:rsidR="00823239" w:rsidRDefault="00823239" w:rsidP="00823239">
      <w:pPr>
        <w:autoSpaceDE w:val="0"/>
        <w:autoSpaceDN w:val="0"/>
        <w:adjustRightInd w:val="0"/>
        <w:spacing w:after="120"/>
        <w:rPr>
          <w:rFonts w:ascii="Times New Roman" w:hAnsi="Times New Roman" w:cs="Times New Roman"/>
        </w:rPr>
      </w:pPr>
    </w:p>
    <w:p w14:paraId="733EB461" w14:textId="77777777" w:rsidR="00823239" w:rsidRDefault="00823239" w:rsidP="00823239">
      <w:pPr>
        <w:autoSpaceDE w:val="0"/>
        <w:autoSpaceDN w:val="0"/>
        <w:adjustRightInd w:val="0"/>
        <w:spacing w:after="120"/>
        <w:rPr>
          <w:rFonts w:ascii="Times New Roman" w:hAnsi="Times New Roman" w:cs="Times New Roman"/>
        </w:rPr>
      </w:pPr>
    </w:p>
    <w:p w14:paraId="754907A3" w14:textId="77777777" w:rsidR="00823239" w:rsidRDefault="00823239" w:rsidP="00823239">
      <w:pPr>
        <w:autoSpaceDE w:val="0"/>
        <w:autoSpaceDN w:val="0"/>
        <w:adjustRightInd w:val="0"/>
        <w:spacing w:after="120"/>
        <w:rPr>
          <w:rFonts w:ascii="Times New Roman" w:hAnsi="Times New Roman" w:cs="Times New Roman"/>
        </w:rPr>
      </w:pPr>
    </w:p>
    <w:p w14:paraId="3299E351" w14:textId="77777777" w:rsidR="00823239" w:rsidRDefault="00823239" w:rsidP="00823239">
      <w:pPr>
        <w:autoSpaceDE w:val="0"/>
        <w:autoSpaceDN w:val="0"/>
        <w:adjustRightInd w:val="0"/>
        <w:spacing w:after="120"/>
        <w:rPr>
          <w:rFonts w:ascii="Times New Roman" w:hAnsi="Times New Roman" w:cs="Times New Roman"/>
        </w:rPr>
      </w:pPr>
    </w:p>
    <w:p w14:paraId="68E5EB96" w14:textId="77777777" w:rsidR="00823239" w:rsidRDefault="00823239" w:rsidP="00823239">
      <w:pPr>
        <w:autoSpaceDE w:val="0"/>
        <w:autoSpaceDN w:val="0"/>
        <w:adjustRightInd w:val="0"/>
        <w:spacing w:after="120"/>
        <w:rPr>
          <w:rFonts w:ascii="Times New Roman" w:hAnsi="Times New Roman" w:cs="Times New Roman"/>
        </w:rPr>
      </w:pPr>
    </w:p>
    <w:p w14:paraId="364FAAFE" w14:textId="77777777" w:rsidR="00823239" w:rsidRDefault="00823239" w:rsidP="00823239">
      <w:pPr>
        <w:autoSpaceDE w:val="0"/>
        <w:autoSpaceDN w:val="0"/>
        <w:adjustRightInd w:val="0"/>
        <w:spacing w:after="120"/>
        <w:rPr>
          <w:rFonts w:ascii="Times New Roman" w:hAnsi="Times New Roman" w:cs="Times New Roman"/>
        </w:rPr>
      </w:pPr>
    </w:p>
    <w:p w14:paraId="019FB695" w14:textId="77777777" w:rsidR="00823239" w:rsidRDefault="00823239" w:rsidP="00823239">
      <w:pPr>
        <w:autoSpaceDE w:val="0"/>
        <w:autoSpaceDN w:val="0"/>
        <w:adjustRightInd w:val="0"/>
        <w:spacing w:after="120"/>
        <w:rPr>
          <w:rFonts w:ascii="Times New Roman" w:hAnsi="Times New Roman" w:cs="Times New Roman"/>
        </w:rPr>
      </w:pPr>
    </w:p>
    <w:p w14:paraId="1ED2571E" w14:textId="77777777" w:rsidR="00823239" w:rsidRDefault="00823239" w:rsidP="00823239">
      <w:pPr>
        <w:autoSpaceDE w:val="0"/>
        <w:autoSpaceDN w:val="0"/>
        <w:adjustRightInd w:val="0"/>
        <w:spacing w:after="120"/>
        <w:rPr>
          <w:rFonts w:ascii="Times New Roman" w:hAnsi="Times New Roman" w:cs="Times New Roman"/>
        </w:rPr>
      </w:pPr>
    </w:p>
    <w:p w14:paraId="56704F20" w14:textId="77777777" w:rsidR="00823239" w:rsidRDefault="00823239" w:rsidP="00823239">
      <w:pPr>
        <w:autoSpaceDE w:val="0"/>
        <w:autoSpaceDN w:val="0"/>
        <w:adjustRightInd w:val="0"/>
        <w:spacing w:after="120"/>
        <w:rPr>
          <w:rFonts w:ascii="Times New Roman" w:hAnsi="Times New Roman" w:cs="Times New Roman"/>
        </w:rPr>
      </w:pPr>
    </w:p>
    <w:p w14:paraId="4A29D9F8" w14:textId="77777777" w:rsidR="00823239" w:rsidRDefault="00823239" w:rsidP="00823239">
      <w:pPr>
        <w:autoSpaceDE w:val="0"/>
        <w:autoSpaceDN w:val="0"/>
        <w:adjustRightInd w:val="0"/>
        <w:spacing w:after="120"/>
        <w:rPr>
          <w:rFonts w:ascii="Times New Roman" w:hAnsi="Times New Roman" w:cs="Times New Roman"/>
        </w:rPr>
      </w:pPr>
    </w:p>
    <w:p w14:paraId="3E493B4E" w14:textId="77777777" w:rsidR="00823239" w:rsidRDefault="00823239" w:rsidP="00823239">
      <w:pPr>
        <w:autoSpaceDE w:val="0"/>
        <w:autoSpaceDN w:val="0"/>
        <w:adjustRightInd w:val="0"/>
        <w:spacing w:after="120"/>
        <w:rPr>
          <w:rFonts w:ascii="Times New Roman" w:hAnsi="Times New Roman" w:cs="Times New Roman"/>
        </w:rPr>
      </w:pPr>
    </w:p>
    <w:p w14:paraId="2A319515" w14:textId="77777777" w:rsidR="00823239" w:rsidRDefault="00823239" w:rsidP="00823239">
      <w:pPr>
        <w:autoSpaceDE w:val="0"/>
        <w:autoSpaceDN w:val="0"/>
        <w:adjustRightInd w:val="0"/>
        <w:spacing w:after="120"/>
        <w:rPr>
          <w:rFonts w:ascii="Times New Roman" w:hAnsi="Times New Roman" w:cs="Times New Roman"/>
        </w:rPr>
      </w:pPr>
    </w:p>
    <w:p w14:paraId="7FB3274C" w14:textId="77777777" w:rsidR="00823239" w:rsidRDefault="00823239" w:rsidP="00823239">
      <w:pPr>
        <w:autoSpaceDE w:val="0"/>
        <w:autoSpaceDN w:val="0"/>
        <w:adjustRightInd w:val="0"/>
        <w:spacing w:after="120"/>
        <w:rPr>
          <w:rFonts w:ascii="Times New Roman" w:hAnsi="Times New Roman" w:cs="Times New Roman"/>
        </w:rPr>
      </w:pPr>
    </w:p>
    <w:p w14:paraId="011098AE" w14:textId="77777777" w:rsidR="00823239" w:rsidRDefault="00823239" w:rsidP="00823239">
      <w:pPr>
        <w:autoSpaceDE w:val="0"/>
        <w:autoSpaceDN w:val="0"/>
        <w:adjustRightInd w:val="0"/>
        <w:spacing w:after="120"/>
        <w:rPr>
          <w:rFonts w:ascii="Times New Roman" w:hAnsi="Times New Roman" w:cs="Times New Roman"/>
        </w:rPr>
      </w:pPr>
    </w:p>
    <w:p w14:paraId="4E19EFC5" w14:textId="77777777" w:rsidR="00823239" w:rsidRDefault="00823239" w:rsidP="00823239">
      <w:pPr>
        <w:autoSpaceDE w:val="0"/>
        <w:autoSpaceDN w:val="0"/>
        <w:adjustRightInd w:val="0"/>
        <w:spacing w:after="120"/>
        <w:rPr>
          <w:rFonts w:ascii="Times New Roman" w:hAnsi="Times New Roman" w:cs="Times New Roman"/>
        </w:rPr>
      </w:pPr>
    </w:p>
    <w:p w14:paraId="6EFB55EB" w14:textId="77777777" w:rsidR="00823239" w:rsidRDefault="00823239" w:rsidP="00823239">
      <w:pPr>
        <w:autoSpaceDE w:val="0"/>
        <w:autoSpaceDN w:val="0"/>
        <w:adjustRightInd w:val="0"/>
        <w:spacing w:after="120"/>
        <w:rPr>
          <w:rFonts w:ascii="Times New Roman" w:hAnsi="Times New Roman" w:cs="Times New Roman"/>
        </w:rPr>
      </w:pPr>
    </w:p>
    <w:p w14:paraId="39AA6720" w14:textId="77777777" w:rsidR="00823239" w:rsidRDefault="00823239" w:rsidP="00823239">
      <w:pPr>
        <w:autoSpaceDE w:val="0"/>
        <w:autoSpaceDN w:val="0"/>
        <w:adjustRightInd w:val="0"/>
        <w:spacing w:after="120"/>
        <w:rPr>
          <w:rFonts w:ascii="Times New Roman" w:hAnsi="Times New Roman" w:cs="Times New Roman"/>
        </w:rPr>
      </w:pPr>
    </w:p>
    <w:p w14:paraId="1D3B751E" w14:textId="77777777" w:rsidR="00823239" w:rsidRDefault="00823239" w:rsidP="00823239">
      <w:pPr>
        <w:autoSpaceDE w:val="0"/>
        <w:autoSpaceDN w:val="0"/>
        <w:adjustRightInd w:val="0"/>
        <w:spacing w:after="120"/>
        <w:rPr>
          <w:rFonts w:ascii="Times New Roman" w:hAnsi="Times New Roman" w:cs="Times New Roman"/>
        </w:rPr>
      </w:pPr>
    </w:p>
    <w:p w14:paraId="3B759117" w14:textId="77777777" w:rsidR="00EC2CC4" w:rsidRDefault="00EC2CC4" w:rsidP="00823239">
      <w:pPr>
        <w:autoSpaceDE w:val="0"/>
        <w:autoSpaceDN w:val="0"/>
        <w:adjustRightInd w:val="0"/>
        <w:spacing w:after="120"/>
        <w:rPr>
          <w:rFonts w:ascii="Times New Roman" w:hAnsi="Times New Roman" w:cs="Times New Roman"/>
        </w:rPr>
      </w:pPr>
    </w:p>
    <w:p w14:paraId="40DA72B0" w14:textId="450B53FB" w:rsidR="00C87CC2" w:rsidRPr="00D44773" w:rsidRDefault="00C87CC2">
      <w:pPr>
        <w:rPr>
          <w:rFonts w:ascii="Times New Roman" w:hAnsi="Times New Roman" w:cs="Times New Roman"/>
          <w:sz w:val="22"/>
          <w:szCs w:val="22"/>
        </w:rPr>
      </w:pPr>
    </w:p>
    <w:sectPr w:rsidR="00C87CC2" w:rsidRPr="00D44773" w:rsidSect="006414AC">
      <w:pgSz w:w="12240" w:h="15840"/>
      <w:pgMar w:top="1440" w:right="1800" w:bottom="1440" w:left="1800" w:header="720" w:footer="720" w:gutter="0"/>
      <w:lnNumType w:countBy="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CF951D" w14:textId="77777777" w:rsidR="00FE1638" w:rsidRDefault="00FE1638" w:rsidP="009842DC">
      <w:r>
        <w:separator/>
      </w:r>
    </w:p>
  </w:endnote>
  <w:endnote w:type="continuationSeparator" w:id="0">
    <w:p w14:paraId="4927DD4E" w14:textId="77777777" w:rsidR="00FE1638" w:rsidRDefault="00FE1638" w:rsidP="00984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C070E9" w14:textId="77777777" w:rsidR="00FE1638" w:rsidRDefault="00FE1638" w:rsidP="009842DC">
      <w:r>
        <w:separator/>
      </w:r>
    </w:p>
  </w:footnote>
  <w:footnote w:type="continuationSeparator" w:id="0">
    <w:p w14:paraId="03A5C0CA" w14:textId="77777777" w:rsidR="00FE1638" w:rsidRDefault="00FE1638" w:rsidP="009842D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374ADA"/>
    <w:multiLevelType w:val="hybridMultilevel"/>
    <w:tmpl w:val="AAC6E13C"/>
    <w:lvl w:ilvl="0" w:tplc="363CED70">
      <w:start w:val="3"/>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Times New Roman&lt;/FontName&gt;&lt;FontSize&gt;11&lt;/FontSize&gt;&lt;ReflistTitle&gt;&lt;/ReflistTitle&gt;&lt;StartingRefnum&gt;1&lt;/StartingRefnum&gt;&lt;FirstLineIndent&gt;0&lt;/FirstLineIndent&gt;&lt;HangingIndent&gt;288&lt;/HangingIndent&gt;&lt;LineSpacing&gt;0&lt;/LineSpacing&gt;&lt;SpaceAfter&gt;0&lt;/SpaceAfter&gt;&lt;HyperlinksEnabled&gt;1&lt;/HyperlinksEnabled&gt;&lt;HyperlinksVisible&gt;0&lt;/HyperlinksVisible&gt;&lt;/ENLayout&gt;"/>
    <w:docVar w:name="EN.Libraries" w:val="&lt;Libraries&gt;&lt;item db-id=&quot;pfxaz5ezrrvdxgeefx3xr0sms00aa0dsrxvp&quot;&gt;Master Library&lt;record-ids&gt;&lt;item&gt;408&lt;/item&gt;&lt;item&gt;434&lt;/item&gt;&lt;/record-ids&gt;&lt;/item&gt;&lt;/Libraries&gt;"/>
  </w:docVars>
  <w:rsids>
    <w:rsidRoot w:val="00CE30AA"/>
    <w:rsid w:val="00013B2C"/>
    <w:rsid w:val="00022D6F"/>
    <w:rsid w:val="000455C0"/>
    <w:rsid w:val="000909D7"/>
    <w:rsid w:val="000913D0"/>
    <w:rsid w:val="0009412E"/>
    <w:rsid w:val="000A19E1"/>
    <w:rsid w:val="0014585E"/>
    <w:rsid w:val="0015203C"/>
    <w:rsid w:val="00154C0D"/>
    <w:rsid w:val="00174C74"/>
    <w:rsid w:val="001826F4"/>
    <w:rsid w:val="001939D6"/>
    <w:rsid w:val="00194B29"/>
    <w:rsid w:val="001C35FB"/>
    <w:rsid w:val="001D69D9"/>
    <w:rsid w:val="001D75EE"/>
    <w:rsid w:val="00251801"/>
    <w:rsid w:val="002805F4"/>
    <w:rsid w:val="002921A6"/>
    <w:rsid w:val="002949AD"/>
    <w:rsid w:val="002A18AF"/>
    <w:rsid w:val="002A18D1"/>
    <w:rsid w:val="002A39C8"/>
    <w:rsid w:val="002C084B"/>
    <w:rsid w:val="002C33FD"/>
    <w:rsid w:val="002C5533"/>
    <w:rsid w:val="00316444"/>
    <w:rsid w:val="00316650"/>
    <w:rsid w:val="0032143A"/>
    <w:rsid w:val="00330764"/>
    <w:rsid w:val="00346597"/>
    <w:rsid w:val="003526A7"/>
    <w:rsid w:val="00373DD0"/>
    <w:rsid w:val="00383977"/>
    <w:rsid w:val="0039304A"/>
    <w:rsid w:val="003972AE"/>
    <w:rsid w:val="003A144E"/>
    <w:rsid w:val="003B38BF"/>
    <w:rsid w:val="003C1CC5"/>
    <w:rsid w:val="003C4C28"/>
    <w:rsid w:val="003D1041"/>
    <w:rsid w:val="003D7DF1"/>
    <w:rsid w:val="00401BAD"/>
    <w:rsid w:val="0043390D"/>
    <w:rsid w:val="0044222B"/>
    <w:rsid w:val="004603F5"/>
    <w:rsid w:val="004627CE"/>
    <w:rsid w:val="0047626B"/>
    <w:rsid w:val="0048705B"/>
    <w:rsid w:val="004D7085"/>
    <w:rsid w:val="004F1C86"/>
    <w:rsid w:val="004F2067"/>
    <w:rsid w:val="005058B2"/>
    <w:rsid w:val="00512E8C"/>
    <w:rsid w:val="005206C4"/>
    <w:rsid w:val="00551707"/>
    <w:rsid w:val="00557A82"/>
    <w:rsid w:val="005A702A"/>
    <w:rsid w:val="005B4AD8"/>
    <w:rsid w:val="005D3FDE"/>
    <w:rsid w:val="006414AC"/>
    <w:rsid w:val="00657629"/>
    <w:rsid w:val="00674A68"/>
    <w:rsid w:val="00696F78"/>
    <w:rsid w:val="0069709D"/>
    <w:rsid w:val="006B058D"/>
    <w:rsid w:val="006B176A"/>
    <w:rsid w:val="006B6EC9"/>
    <w:rsid w:val="006C1398"/>
    <w:rsid w:val="006F7869"/>
    <w:rsid w:val="006F7AC7"/>
    <w:rsid w:val="0074443A"/>
    <w:rsid w:val="00750A27"/>
    <w:rsid w:val="00765745"/>
    <w:rsid w:val="0079062C"/>
    <w:rsid w:val="00790718"/>
    <w:rsid w:val="007929DA"/>
    <w:rsid w:val="007B5812"/>
    <w:rsid w:val="0080351C"/>
    <w:rsid w:val="00823239"/>
    <w:rsid w:val="00846B13"/>
    <w:rsid w:val="00867D9F"/>
    <w:rsid w:val="008A2D99"/>
    <w:rsid w:val="008A368D"/>
    <w:rsid w:val="008A384E"/>
    <w:rsid w:val="008A662D"/>
    <w:rsid w:val="008E23F3"/>
    <w:rsid w:val="008F01EB"/>
    <w:rsid w:val="008F076F"/>
    <w:rsid w:val="00900943"/>
    <w:rsid w:val="00911E88"/>
    <w:rsid w:val="00914306"/>
    <w:rsid w:val="009460B3"/>
    <w:rsid w:val="0094616B"/>
    <w:rsid w:val="0096648A"/>
    <w:rsid w:val="00972C4D"/>
    <w:rsid w:val="009842DC"/>
    <w:rsid w:val="009A75AB"/>
    <w:rsid w:val="009D0ABE"/>
    <w:rsid w:val="009D3DD7"/>
    <w:rsid w:val="009F0399"/>
    <w:rsid w:val="009F22CC"/>
    <w:rsid w:val="009F7184"/>
    <w:rsid w:val="00A214E4"/>
    <w:rsid w:val="00A31980"/>
    <w:rsid w:val="00A6223A"/>
    <w:rsid w:val="00A8311D"/>
    <w:rsid w:val="00AA0DFB"/>
    <w:rsid w:val="00AE106C"/>
    <w:rsid w:val="00AE204E"/>
    <w:rsid w:val="00B1291C"/>
    <w:rsid w:val="00B20F3A"/>
    <w:rsid w:val="00B267E8"/>
    <w:rsid w:val="00B83255"/>
    <w:rsid w:val="00BA5741"/>
    <w:rsid w:val="00BD14C8"/>
    <w:rsid w:val="00C305F1"/>
    <w:rsid w:val="00C4773A"/>
    <w:rsid w:val="00C8688A"/>
    <w:rsid w:val="00C87CC2"/>
    <w:rsid w:val="00C90DF6"/>
    <w:rsid w:val="00CD583F"/>
    <w:rsid w:val="00CE30AA"/>
    <w:rsid w:val="00CE3B6F"/>
    <w:rsid w:val="00CE476F"/>
    <w:rsid w:val="00D010EE"/>
    <w:rsid w:val="00D05957"/>
    <w:rsid w:val="00D1280A"/>
    <w:rsid w:val="00D34311"/>
    <w:rsid w:val="00D44773"/>
    <w:rsid w:val="00D61FF3"/>
    <w:rsid w:val="00DA27F5"/>
    <w:rsid w:val="00DA6519"/>
    <w:rsid w:val="00DC0167"/>
    <w:rsid w:val="00DD611F"/>
    <w:rsid w:val="00DD6A87"/>
    <w:rsid w:val="00DF298D"/>
    <w:rsid w:val="00E31C5D"/>
    <w:rsid w:val="00E41188"/>
    <w:rsid w:val="00E429CD"/>
    <w:rsid w:val="00E62104"/>
    <w:rsid w:val="00E6378B"/>
    <w:rsid w:val="00E6378F"/>
    <w:rsid w:val="00E7013E"/>
    <w:rsid w:val="00E77398"/>
    <w:rsid w:val="00E8583F"/>
    <w:rsid w:val="00EB4CBC"/>
    <w:rsid w:val="00EC102E"/>
    <w:rsid w:val="00EC2CC4"/>
    <w:rsid w:val="00ED3B74"/>
    <w:rsid w:val="00EE26FC"/>
    <w:rsid w:val="00F1287E"/>
    <w:rsid w:val="00F31D1D"/>
    <w:rsid w:val="00F3686D"/>
    <w:rsid w:val="00F614EF"/>
    <w:rsid w:val="00F648C5"/>
    <w:rsid w:val="00FB19D2"/>
    <w:rsid w:val="00FB7BDB"/>
    <w:rsid w:val="00FD5F9E"/>
    <w:rsid w:val="00FE1638"/>
    <w:rsid w:val="00FE459C"/>
    <w:rsid w:val="00FF4A32"/>
    <w:rsid w:val="00FF4C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CAFA60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E30AA"/>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0AA"/>
    <w:rPr>
      <w:rFonts w:ascii="Times" w:hAnsi="Times"/>
      <w:b/>
      <w:bCs/>
      <w:kern w:val="36"/>
      <w:sz w:val="48"/>
      <w:szCs w:val="48"/>
    </w:rPr>
  </w:style>
  <w:style w:type="character" w:styleId="Hyperlink">
    <w:name w:val="Hyperlink"/>
    <w:basedOn w:val="DefaultParagraphFont"/>
    <w:uiPriority w:val="99"/>
    <w:unhideWhenUsed/>
    <w:rsid w:val="00CE30AA"/>
    <w:rPr>
      <w:color w:val="0000FF" w:themeColor="hyperlink"/>
      <w:u w:val="single"/>
    </w:rPr>
  </w:style>
  <w:style w:type="paragraph" w:styleId="Caption">
    <w:name w:val="caption"/>
    <w:basedOn w:val="Normal"/>
    <w:next w:val="Normal"/>
    <w:uiPriority w:val="35"/>
    <w:unhideWhenUsed/>
    <w:qFormat/>
    <w:rsid w:val="00E41188"/>
    <w:pPr>
      <w:spacing w:after="200"/>
    </w:pPr>
    <w:rPr>
      <w:b/>
      <w:bCs/>
      <w:color w:val="4F81BD" w:themeColor="accent1"/>
      <w:sz w:val="18"/>
      <w:szCs w:val="18"/>
    </w:rPr>
  </w:style>
  <w:style w:type="paragraph" w:styleId="NormalWeb">
    <w:name w:val="Normal (Web)"/>
    <w:basedOn w:val="Normal"/>
    <w:uiPriority w:val="99"/>
    <w:semiHidden/>
    <w:unhideWhenUsed/>
    <w:rsid w:val="00ED3B74"/>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ED3B7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D3B74"/>
    <w:rPr>
      <w:rFonts w:ascii="Lucida Grande" w:hAnsi="Lucida Grande" w:cs="Lucida Grande"/>
      <w:sz w:val="18"/>
      <w:szCs w:val="18"/>
    </w:rPr>
  </w:style>
  <w:style w:type="paragraph" w:styleId="ListParagraph">
    <w:name w:val="List Paragraph"/>
    <w:basedOn w:val="Normal"/>
    <w:uiPriority w:val="34"/>
    <w:qFormat/>
    <w:rsid w:val="00FF4CE1"/>
    <w:pPr>
      <w:ind w:left="720"/>
      <w:contextualSpacing/>
    </w:pPr>
  </w:style>
  <w:style w:type="paragraph" w:styleId="Header">
    <w:name w:val="header"/>
    <w:basedOn w:val="Normal"/>
    <w:link w:val="HeaderChar"/>
    <w:uiPriority w:val="99"/>
    <w:unhideWhenUsed/>
    <w:rsid w:val="009842DC"/>
    <w:pPr>
      <w:tabs>
        <w:tab w:val="center" w:pos="4320"/>
        <w:tab w:val="right" w:pos="8640"/>
      </w:tabs>
    </w:pPr>
  </w:style>
  <w:style w:type="character" w:customStyle="1" w:styleId="HeaderChar">
    <w:name w:val="Header Char"/>
    <w:basedOn w:val="DefaultParagraphFont"/>
    <w:link w:val="Header"/>
    <w:uiPriority w:val="99"/>
    <w:rsid w:val="009842DC"/>
  </w:style>
  <w:style w:type="paragraph" w:styleId="Footer">
    <w:name w:val="footer"/>
    <w:basedOn w:val="Normal"/>
    <w:link w:val="FooterChar"/>
    <w:uiPriority w:val="99"/>
    <w:unhideWhenUsed/>
    <w:rsid w:val="009842DC"/>
    <w:pPr>
      <w:tabs>
        <w:tab w:val="center" w:pos="4320"/>
        <w:tab w:val="right" w:pos="8640"/>
      </w:tabs>
    </w:pPr>
  </w:style>
  <w:style w:type="character" w:customStyle="1" w:styleId="FooterChar">
    <w:name w:val="Footer Char"/>
    <w:basedOn w:val="DefaultParagraphFont"/>
    <w:link w:val="Footer"/>
    <w:uiPriority w:val="99"/>
    <w:rsid w:val="009842DC"/>
  </w:style>
  <w:style w:type="character" w:styleId="LineNumber">
    <w:name w:val="line number"/>
    <w:basedOn w:val="DefaultParagraphFont"/>
    <w:uiPriority w:val="99"/>
    <w:semiHidden/>
    <w:unhideWhenUsed/>
    <w:rsid w:val="006414A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E30AA"/>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0AA"/>
    <w:rPr>
      <w:rFonts w:ascii="Times" w:hAnsi="Times"/>
      <w:b/>
      <w:bCs/>
      <w:kern w:val="36"/>
      <w:sz w:val="48"/>
      <w:szCs w:val="48"/>
    </w:rPr>
  </w:style>
  <w:style w:type="character" w:styleId="Hyperlink">
    <w:name w:val="Hyperlink"/>
    <w:basedOn w:val="DefaultParagraphFont"/>
    <w:uiPriority w:val="99"/>
    <w:unhideWhenUsed/>
    <w:rsid w:val="00CE30AA"/>
    <w:rPr>
      <w:color w:val="0000FF" w:themeColor="hyperlink"/>
      <w:u w:val="single"/>
    </w:rPr>
  </w:style>
  <w:style w:type="paragraph" w:styleId="Caption">
    <w:name w:val="caption"/>
    <w:basedOn w:val="Normal"/>
    <w:next w:val="Normal"/>
    <w:uiPriority w:val="35"/>
    <w:unhideWhenUsed/>
    <w:qFormat/>
    <w:rsid w:val="00E41188"/>
    <w:pPr>
      <w:spacing w:after="200"/>
    </w:pPr>
    <w:rPr>
      <w:b/>
      <w:bCs/>
      <w:color w:val="4F81BD" w:themeColor="accent1"/>
      <w:sz w:val="18"/>
      <w:szCs w:val="18"/>
    </w:rPr>
  </w:style>
  <w:style w:type="paragraph" w:styleId="NormalWeb">
    <w:name w:val="Normal (Web)"/>
    <w:basedOn w:val="Normal"/>
    <w:uiPriority w:val="99"/>
    <w:semiHidden/>
    <w:unhideWhenUsed/>
    <w:rsid w:val="00ED3B74"/>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ED3B7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D3B74"/>
    <w:rPr>
      <w:rFonts w:ascii="Lucida Grande" w:hAnsi="Lucida Grande" w:cs="Lucida Grande"/>
      <w:sz w:val="18"/>
      <w:szCs w:val="18"/>
    </w:rPr>
  </w:style>
  <w:style w:type="paragraph" w:styleId="ListParagraph">
    <w:name w:val="List Paragraph"/>
    <w:basedOn w:val="Normal"/>
    <w:uiPriority w:val="34"/>
    <w:qFormat/>
    <w:rsid w:val="00FF4CE1"/>
    <w:pPr>
      <w:ind w:left="720"/>
      <w:contextualSpacing/>
    </w:pPr>
  </w:style>
  <w:style w:type="paragraph" w:styleId="Header">
    <w:name w:val="header"/>
    <w:basedOn w:val="Normal"/>
    <w:link w:val="HeaderChar"/>
    <w:uiPriority w:val="99"/>
    <w:unhideWhenUsed/>
    <w:rsid w:val="009842DC"/>
    <w:pPr>
      <w:tabs>
        <w:tab w:val="center" w:pos="4320"/>
        <w:tab w:val="right" w:pos="8640"/>
      </w:tabs>
    </w:pPr>
  </w:style>
  <w:style w:type="character" w:customStyle="1" w:styleId="HeaderChar">
    <w:name w:val="Header Char"/>
    <w:basedOn w:val="DefaultParagraphFont"/>
    <w:link w:val="Header"/>
    <w:uiPriority w:val="99"/>
    <w:rsid w:val="009842DC"/>
  </w:style>
  <w:style w:type="paragraph" w:styleId="Footer">
    <w:name w:val="footer"/>
    <w:basedOn w:val="Normal"/>
    <w:link w:val="FooterChar"/>
    <w:uiPriority w:val="99"/>
    <w:unhideWhenUsed/>
    <w:rsid w:val="009842DC"/>
    <w:pPr>
      <w:tabs>
        <w:tab w:val="center" w:pos="4320"/>
        <w:tab w:val="right" w:pos="8640"/>
      </w:tabs>
    </w:pPr>
  </w:style>
  <w:style w:type="character" w:customStyle="1" w:styleId="FooterChar">
    <w:name w:val="Footer Char"/>
    <w:basedOn w:val="DefaultParagraphFont"/>
    <w:link w:val="Footer"/>
    <w:uiPriority w:val="99"/>
    <w:rsid w:val="009842DC"/>
  </w:style>
  <w:style w:type="character" w:styleId="LineNumber">
    <w:name w:val="line number"/>
    <w:basedOn w:val="DefaultParagraphFont"/>
    <w:uiPriority w:val="99"/>
    <w:semiHidden/>
    <w:unhideWhenUsed/>
    <w:rsid w:val="006414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640246">
      <w:bodyDiv w:val="1"/>
      <w:marLeft w:val="0"/>
      <w:marRight w:val="0"/>
      <w:marTop w:val="0"/>
      <w:marBottom w:val="0"/>
      <w:divBdr>
        <w:top w:val="none" w:sz="0" w:space="0" w:color="auto"/>
        <w:left w:val="none" w:sz="0" w:space="0" w:color="auto"/>
        <w:bottom w:val="none" w:sz="0" w:space="0" w:color="auto"/>
        <w:right w:val="none" w:sz="0" w:space="0" w:color="auto"/>
      </w:divBdr>
    </w:div>
    <w:div w:id="1162352229">
      <w:bodyDiv w:val="1"/>
      <w:marLeft w:val="0"/>
      <w:marRight w:val="0"/>
      <w:marTop w:val="0"/>
      <w:marBottom w:val="0"/>
      <w:divBdr>
        <w:top w:val="none" w:sz="0" w:space="0" w:color="auto"/>
        <w:left w:val="none" w:sz="0" w:space="0" w:color="auto"/>
        <w:bottom w:val="none" w:sz="0" w:space="0" w:color="auto"/>
        <w:right w:val="none" w:sz="0" w:space="0" w:color="auto"/>
      </w:divBdr>
    </w:div>
    <w:div w:id="1469205577">
      <w:bodyDiv w:val="1"/>
      <w:marLeft w:val="0"/>
      <w:marRight w:val="0"/>
      <w:marTop w:val="0"/>
      <w:marBottom w:val="0"/>
      <w:divBdr>
        <w:top w:val="none" w:sz="0" w:space="0" w:color="auto"/>
        <w:left w:val="none" w:sz="0" w:space="0" w:color="auto"/>
        <w:bottom w:val="none" w:sz="0" w:space="0" w:color="auto"/>
        <w:right w:val="none" w:sz="0" w:space="0" w:color="auto"/>
      </w:divBdr>
    </w:div>
    <w:div w:id="208333133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1272</Words>
  <Characters>7254</Characters>
  <Application>Microsoft Macintosh Word</Application>
  <DocSecurity>0</DocSecurity>
  <Lines>60</Lines>
  <Paragraphs>17</Paragraphs>
  <ScaleCrop>false</ScaleCrop>
  <Company>The Methodist Research Institute</Company>
  <LinksUpToDate>false</LinksUpToDate>
  <CharactersWithSpaces>8509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Dickson Kirui</dc:creator>
  <cp:keywords/>
  <dc:description/>
  <cp:lastModifiedBy>Dickson Kirui</cp:lastModifiedBy>
  <cp:revision>5</cp:revision>
  <cp:lastPrinted>2014-01-23T15:24:00Z</cp:lastPrinted>
  <dcterms:created xsi:type="dcterms:W3CDTF">2014-01-23T22:23:00Z</dcterms:created>
  <dcterms:modified xsi:type="dcterms:W3CDTF">2014-01-23T22:56:00Z</dcterms:modified>
</cp:coreProperties>
</file>