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6A8" w:rsidRPr="0080796B" w:rsidRDefault="00D936A8" w:rsidP="00D936A8">
      <w:pPr>
        <w:pStyle w:val="Heading1"/>
        <w:keepNext w:val="0"/>
        <w:widowControl w:val="0"/>
        <w:spacing w:before="0"/>
        <w:rPr>
          <w:rFonts w:ascii="Times New Roman" w:hAnsi="Times New Roman"/>
          <w:b w:val="0"/>
          <w:noProof/>
          <w:color w:val="auto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 w:val="0"/>
          <w:color w:val="auto"/>
          <w:sz w:val="24"/>
          <w:szCs w:val="24"/>
        </w:rPr>
        <w:t>Table S1</w:t>
      </w:r>
      <w:r w:rsidRPr="0080796B">
        <w:rPr>
          <w:rFonts w:ascii="Times New Roman" w:hAnsi="Times New Roman"/>
          <w:b w:val="0"/>
          <w:color w:val="auto"/>
          <w:sz w:val="24"/>
          <w:szCs w:val="24"/>
        </w:rPr>
        <w:t>. E</w:t>
      </w:r>
      <w:r w:rsidRPr="0080796B">
        <w:rPr>
          <w:rFonts w:ascii="Times New Roman" w:hAnsi="Times New Roman"/>
          <w:b w:val="0"/>
          <w:noProof/>
          <w:color w:val="auto"/>
          <w:sz w:val="24"/>
          <w:szCs w:val="24"/>
        </w:rPr>
        <w:t xml:space="preserve">nergy metabolism parameter values used in the model, from </w:t>
      </w:r>
      <w:r w:rsidRPr="0080796B">
        <w:rPr>
          <w:rFonts w:ascii="Times New Roman" w:hAnsi="Times New Roman"/>
          <w:b w:val="0"/>
          <w:noProof/>
          <w:color w:val="auto"/>
          <w:sz w:val="24"/>
          <w:szCs w:val="24"/>
        </w:rPr>
        <w:fldChar w:fldCharType="begin"/>
      </w:r>
      <w:r>
        <w:rPr>
          <w:rFonts w:ascii="Times New Roman" w:hAnsi="Times New Roman"/>
          <w:b w:val="0"/>
          <w:noProof/>
          <w:color w:val="auto"/>
          <w:sz w:val="24"/>
          <w:szCs w:val="24"/>
        </w:rPr>
        <w:instrText xml:space="preserve"> ADDIN ZOTERO_ITEM CSL_CITATION {"citationID":"53ltu5g40","properties":{"formattedCitation":"[9,21]","plainCitation":"[9,21]"},"citationItems":[{"id":2456,"uris":["http://zotero.org/users/598321/items/K2S59C4A"],"uri":["http://zotero.org/users/598321/items/K2S59C4A"],"itemData":{"id":2456,"type":"article-journal","title":"Quantification of the effect of energy imbalance on bodyweight","container-title":"The Lancet","page":"826-837","volume":"378","issue":"9793","author":[{"family":"Hall","given":"K. D."},{"family":"Sacks","given":"G."},{"family":"Chandramohan","given":"D."},{"family":"Chow","given":"C. C."},{"family":"Wang","given":"Y. C."},{"family":"Gortmaker","given":"S. L."},{"family":"Swinburn","given":"B. A."}],"issued":{"date-parts":[["2011"]]}}},{"id":1428,"uris":["http://zotero.org/users/598321/items/2NCGQJMD"],"uri":["http://zotero.org/users/598321/items/2NCGQJMD"],"itemData":{"id":1428,"type":"article-journal","title":"Modeling weight-loss maintenance to help prevent body weight regain","container-title":"The American journal of clinical nutrition","page":"1495-1503","volume":"88","issue":"6","author":[{"family":"Hall","given":"Kevin D."},{"family":"Jordan","given":"Peter N."}],"issued":{"date-parts":[["2008"]]}}}],"schema":"https://github.com/citation-style-language/schema/raw/master/csl-citation.json"} </w:instrText>
      </w:r>
      <w:r w:rsidRPr="0080796B">
        <w:rPr>
          <w:rFonts w:ascii="Times New Roman" w:hAnsi="Times New Roman"/>
          <w:b w:val="0"/>
          <w:noProof/>
          <w:color w:val="auto"/>
          <w:sz w:val="24"/>
          <w:szCs w:val="24"/>
        </w:rPr>
        <w:fldChar w:fldCharType="separate"/>
      </w:r>
      <w:r>
        <w:rPr>
          <w:rFonts w:ascii="Times New Roman" w:hAnsi="Times New Roman"/>
          <w:b w:val="0"/>
          <w:noProof/>
          <w:color w:val="auto"/>
          <w:sz w:val="24"/>
          <w:szCs w:val="24"/>
        </w:rPr>
        <w:t>[9,21]</w:t>
      </w:r>
      <w:r w:rsidRPr="0080796B">
        <w:rPr>
          <w:rFonts w:ascii="Times New Roman" w:hAnsi="Times New Roman"/>
          <w:b w:val="0"/>
          <w:noProof/>
          <w:color w:val="auto"/>
          <w:sz w:val="24"/>
          <w:szCs w:val="24"/>
        </w:rPr>
        <w:fldChar w:fldCharType="end"/>
      </w:r>
      <w:r w:rsidRPr="0080796B">
        <w:rPr>
          <w:rFonts w:ascii="Times New Roman" w:hAnsi="Times New Roman"/>
          <w:b w:val="0"/>
          <w:noProof/>
          <w:color w:val="auto"/>
          <w:sz w:val="24"/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3"/>
        <w:gridCol w:w="5208"/>
        <w:gridCol w:w="2118"/>
      </w:tblGrid>
      <w:tr w:rsidR="00D936A8" w:rsidRPr="00315F4A" w:rsidTr="008A26CF">
        <w:tc>
          <w:tcPr>
            <w:tcW w:w="0" w:type="auto"/>
            <w:shd w:val="clear" w:color="auto" w:fill="auto"/>
          </w:tcPr>
          <w:p w:rsidR="00D936A8" w:rsidRPr="00315F4A" w:rsidRDefault="00D936A8" w:rsidP="008A26CF">
            <w:pPr>
              <w:pStyle w:val="Body"/>
              <w:rPr>
                <w:rFonts w:ascii="Times New Roman" w:hAnsi="Times New Roman"/>
                <w:i/>
                <w:color w:val="auto"/>
                <w:szCs w:val="24"/>
              </w:rPr>
            </w:pPr>
            <w:r w:rsidRPr="00315F4A">
              <w:rPr>
                <w:rFonts w:ascii="Times New Roman" w:hAnsi="Times New Roman"/>
                <w:i/>
                <w:color w:val="auto"/>
                <w:szCs w:val="24"/>
              </w:rPr>
              <w:t>Parameter</w:t>
            </w:r>
          </w:p>
        </w:tc>
        <w:tc>
          <w:tcPr>
            <w:tcW w:w="0" w:type="auto"/>
            <w:shd w:val="clear" w:color="auto" w:fill="auto"/>
          </w:tcPr>
          <w:p w:rsidR="00D936A8" w:rsidRPr="00315F4A" w:rsidRDefault="00D936A8" w:rsidP="008A26CF">
            <w:pPr>
              <w:pStyle w:val="Body"/>
              <w:rPr>
                <w:rFonts w:ascii="Times New Roman" w:hAnsi="Times New Roman"/>
                <w:i/>
                <w:color w:val="auto"/>
                <w:szCs w:val="24"/>
              </w:rPr>
            </w:pPr>
            <w:r w:rsidRPr="00315F4A">
              <w:rPr>
                <w:rFonts w:ascii="Times New Roman" w:hAnsi="Times New Roman"/>
                <w:i/>
                <w:color w:val="auto"/>
                <w:szCs w:val="24"/>
              </w:rPr>
              <w:t>Definition</w:t>
            </w:r>
          </w:p>
        </w:tc>
        <w:tc>
          <w:tcPr>
            <w:tcW w:w="0" w:type="auto"/>
            <w:shd w:val="clear" w:color="auto" w:fill="auto"/>
          </w:tcPr>
          <w:p w:rsidR="00D936A8" w:rsidRPr="00315F4A" w:rsidRDefault="00D936A8" w:rsidP="008A26CF">
            <w:pPr>
              <w:pStyle w:val="Body"/>
              <w:rPr>
                <w:rFonts w:ascii="Times New Roman" w:hAnsi="Times New Roman"/>
                <w:i/>
                <w:color w:val="auto"/>
                <w:szCs w:val="24"/>
              </w:rPr>
            </w:pPr>
            <w:r w:rsidRPr="00315F4A">
              <w:rPr>
                <w:rFonts w:ascii="Times New Roman" w:hAnsi="Times New Roman"/>
                <w:i/>
                <w:color w:val="auto"/>
                <w:szCs w:val="24"/>
              </w:rPr>
              <w:t>Value (mean+/-SD)</w:t>
            </w:r>
          </w:p>
        </w:tc>
      </w:tr>
      <w:tr w:rsidR="00D936A8" w:rsidRPr="00315F4A" w:rsidTr="008A26CF">
        <w:tc>
          <w:tcPr>
            <w:tcW w:w="0" w:type="auto"/>
            <w:shd w:val="clear" w:color="auto" w:fill="auto"/>
          </w:tcPr>
          <w:p w:rsidR="00D936A8" w:rsidRPr="00315F4A" w:rsidRDefault="00D936A8" w:rsidP="008A26CF">
            <w:pPr>
              <w:pStyle w:val="Body"/>
              <w:rPr>
                <w:rFonts w:ascii="Cambria" w:hAnsi="Cambria"/>
                <w:i/>
                <w:color w:val="auto"/>
                <w:szCs w:val="24"/>
                <w:vertAlign w:val="subscript"/>
              </w:rPr>
            </w:pPr>
            <w:r w:rsidRPr="00315F4A">
              <w:rPr>
                <w:rFonts w:ascii="Symbol" w:hAnsi="Symbol"/>
                <w:i/>
                <w:color w:val="auto"/>
                <w:szCs w:val="24"/>
              </w:rPr>
              <w:t></w:t>
            </w:r>
            <w:r w:rsidRPr="00315F4A">
              <w:rPr>
                <w:rFonts w:ascii="Cambria" w:hAnsi="Cambria"/>
                <w:i/>
                <w:color w:val="auto"/>
                <w:szCs w:val="24"/>
                <w:vertAlign w:val="subscript"/>
              </w:rPr>
              <w:t>f</w:t>
            </w:r>
          </w:p>
        </w:tc>
        <w:tc>
          <w:tcPr>
            <w:tcW w:w="0" w:type="auto"/>
            <w:shd w:val="clear" w:color="auto" w:fill="auto"/>
          </w:tcPr>
          <w:p w:rsidR="00D936A8" w:rsidRPr="00315F4A" w:rsidRDefault="00D936A8" w:rsidP="008A26CF">
            <w:pPr>
              <w:pStyle w:val="Body"/>
              <w:rPr>
                <w:rFonts w:ascii="Times New Roman" w:hAnsi="Times New Roman"/>
                <w:color w:val="auto"/>
                <w:szCs w:val="24"/>
              </w:rPr>
            </w:pPr>
            <w:r w:rsidRPr="00315F4A">
              <w:rPr>
                <w:rFonts w:ascii="Times New Roman" w:hAnsi="Times New Roman"/>
                <w:color w:val="auto"/>
                <w:szCs w:val="24"/>
              </w:rPr>
              <w:t>Fat synthesis efficiency</w:t>
            </w:r>
          </w:p>
        </w:tc>
        <w:tc>
          <w:tcPr>
            <w:tcW w:w="0" w:type="auto"/>
            <w:shd w:val="clear" w:color="auto" w:fill="auto"/>
          </w:tcPr>
          <w:p w:rsidR="00D936A8" w:rsidRPr="00315F4A" w:rsidRDefault="00D936A8" w:rsidP="008A26CF">
            <w:pPr>
              <w:pStyle w:val="Body"/>
              <w:rPr>
                <w:rFonts w:ascii="Times New Roman" w:hAnsi="Times New Roman"/>
                <w:color w:val="auto"/>
                <w:szCs w:val="24"/>
              </w:rPr>
            </w:pPr>
            <w:r w:rsidRPr="00315F4A">
              <w:rPr>
                <w:rFonts w:ascii="Times New Roman" w:hAnsi="Times New Roman"/>
                <w:color w:val="auto"/>
                <w:szCs w:val="24"/>
              </w:rPr>
              <w:t>230 kcal/kg +/- 100</w:t>
            </w:r>
          </w:p>
        </w:tc>
      </w:tr>
      <w:tr w:rsidR="00D936A8" w:rsidRPr="00315F4A" w:rsidTr="008A26CF">
        <w:tc>
          <w:tcPr>
            <w:tcW w:w="0" w:type="auto"/>
            <w:shd w:val="clear" w:color="auto" w:fill="auto"/>
          </w:tcPr>
          <w:p w:rsidR="00D936A8" w:rsidRPr="00315F4A" w:rsidRDefault="00D936A8" w:rsidP="008A26CF">
            <w:pPr>
              <w:pStyle w:val="Body"/>
              <w:rPr>
                <w:rFonts w:ascii="Cambria" w:hAnsi="Cambria"/>
                <w:i/>
                <w:color w:val="auto"/>
                <w:szCs w:val="24"/>
                <w:vertAlign w:val="subscript"/>
              </w:rPr>
            </w:pPr>
            <w:r w:rsidRPr="00315F4A">
              <w:rPr>
                <w:rFonts w:ascii="Symbol" w:hAnsi="Symbol"/>
                <w:i/>
                <w:color w:val="auto"/>
                <w:szCs w:val="24"/>
              </w:rPr>
              <w:t></w:t>
            </w:r>
            <w:r w:rsidRPr="00315F4A">
              <w:rPr>
                <w:rFonts w:ascii="Cambria" w:hAnsi="Cambria"/>
                <w:i/>
                <w:color w:val="auto"/>
                <w:szCs w:val="24"/>
                <w:vertAlign w:val="subscript"/>
              </w:rPr>
              <w:t>l</w:t>
            </w:r>
          </w:p>
        </w:tc>
        <w:tc>
          <w:tcPr>
            <w:tcW w:w="0" w:type="auto"/>
            <w:shd w:val="clear" w:color="auto" w:fill="auto"/>
          </w:tcPr>
          <w:p w:rsidR="00D936A8" w:rsidRPr="00315F4A" w:rsidRDefault="00D936A8" w:rsidP="008A26CF">
            <w:pPr>
              <w:pStyle w:val="Body"/>
              <w:rPr>
                <w:rFonts w:ascii="Times New Roman" w:hAnsi="Times New Roman"/>
                <w:color w:val="auto"/>
                <w:szCs w:val="24"/>
              </w:rPr>
            </w:pPr>
            <w:r w:rsidRPr="00315F4A">
              <w:rPr>
                <w:rFonts w:ascii="Times New Roman" w:hAnsi="Times New Roman"/>
                <w:color w:val="auto"/>
                <w:szCs w:val="24"/>
              </w:rPr>
              <w:t>Protein synthesis efficiency</w:t>
            </w:r>
          </w:p>
        </w:tc>
        <w:tc>
          <w:tcPr>
            <w:tcW w:w="0" w:type="auto"/>
            <w:shd w:val="clear" w:color="auto" w:fill="auto"/>
          </w:tcPr>
          <w:p w:rsidR="00D936A8" w:rsidRPr="00315F4A" w:rsidRDefault="00D936A8" w:rsidP="008A26CF">
            <w:pPr>
              <w:pStyle w:val="Body"/>
              <w:rPr>
                <w:rFonts w:ascii="Times New Roman" w:hAnsi="Times New Roman"/>
                <w:color w:val="auto"/>
                <w:szCs w:val="24"/>
              </w:rPr>
            </w:pPr>
            <w:r w:rsidRPr="00315F4A">
              <w:rPr>
                <w:rFonts w:ascii="Times New Roman" w:hAnsi="Times New Roman"/>
                <w:color w:val="auto"/>
                <w:szCs w:val="24"/>
              </w:rPr>
              <w:t>180 kcal/kg +/- 20</w:t>
            </w:r>
          </w:p>
        </w:tc>
      </w:tr>
      <w:tr w:rsidR="00D936A8" w:rsidRPr="00315F4A" w:rsidTr="008A26CF">
        <w:tc>
          <w:tcPr>
            <w:tcW w:w="0" w:type="auto"/>
            <w:shd w:val="clear" w:color="auto" w:fill="auto"/>
          </w:tcPr>
          <w:p w:rsidR="00D936A8" w:rsidRPr="00315F4A" w:rsidRDefault="00D936A8" w:rsidP="008A26CF">
            <w:pPr>
              <w:pStyle w:val="Body"/>
              <w:rPr>
                <w:rFonts w:ascii="Cambria" w:hAnsi="Cambria"/>
                <w:i/>
                <w:color w:val="auto"/>
                <w:szCs w:val="24"/>
                <w:vertAlign w:val="subscript"/>
              </w:rPr>
            </w:pPr>
            <w:r w:rsidRPr="00315F4A">
              <w:rPr>
                <w:rFonts w:ascii="Symbol" w:hAnsi="Symbol"/>
                <w:i/>
                <w:color w:val="auto"/>
                <w:szCs w:val="24"/>
              </w:rPr>
              <w:t></w:t>
            </w:r>
            <w:r w:rsidRPr="00315F4A">
              <w:rPr>
                <w:rFonts w:ascii="Cambria" w:hAnsi="Cambria"/>
                <w:i/>
                <w:color w:val="auto"/>
                <w:szCs w:val="24"/>
                <w:vertAlign w:val="subscript"/>
              </w:rPr>
              <w:t>f</w:t>
            </w:r>
          </w:p>
        </w:tc>
        <w:tc>
          <w:tcPr>
            <w:tcW w:w="0" w:type="auto"/>
            <w:shd w:val="clear" w:color="auto" w:fill="auto"/>
          </w:tcPr>
          <w:p w:rsidR="00D936A8" w:rsidRPr="00315F4A" w:rsidRDefault="00D936A8" w:rsidP="008A26CF">
            <w:pPr>
              <w:pStyle w:val="Body"/>
              <w:rPr>
                <w:rFonts w:ascii="Times New Roman" w:hAnsi="Times New Roman"/>
                <w:color w:val="auto"/>
                <w:szCs w:val="24"/>
              </w:rPr>
            </w:pPr>
            <w:r w:rsidRPr="00315F4A">
              <w:rPr>
                <w:rFonts w:ascii="Times New Roman" w:hAnsi="Times New Roman"/>
                <w:color w:val="auto"/>
                <w:szCs w:val="24"/>
              </w:rPr>
              <w:t>Energy content per unit change in body fat</w:t>
            </w:r>
          </w:p>
        </w:tc>
        <w:tc>
          <w:tcPr>
            <w:tcW w:w="0" w:type="auto"/>
            <w:shd w:val="clear" w:color="auto" w:fill="auto"/>
          </w:tcPr>
          <w:p w:rsidR="00D936A8" w:rsidRPr="00315F4A" w:rsidRDefault="00D936A8" w:rsidP="008A26CF">
            <w:pPr>
              <w:pStyle w:val="Body"/>
              <w:rPr>
                <w:rFonts w:ascii="Times New Roman" w:hAnsi="Times New Roman"/>
                <w:color w:val="auto"/>
                <w:szCs w:val="24"/>
              </w:rPr>
            </w:pPr>
            <w:r w:rsidRPr="00315F4A">
              <w:rPr>
                <w:rFonts w:ascii="Times New Roman" w:hAnsi="Times New Roman"/>
                <w:color w:val="auto"/>
                <w:szCs w:val="24"/>
              </w:rPr>
              <w:t>9400 kcal/kg +/- 50</w:t>
            </w:r>
          </w:p>
        </w:tc>
      </w:tr>
      <w:tr w:rsidR="00D936A8" w:rsidRPr="00315F4A" w:rsidTr="008A26CF">
        <w:tc>
          <w:tcPr>
            <w:tcW w:w="0" w:type="auto"/>
            <w:shd w:val="clear" w:color="auto" w:fill="auto"/>
          </w:tcPr>
          <w:p w:rsidR="00D936A8" w:rsidRPr="00315F4A" w:rsidRDefault="00D936A8" w:rsidP="008A26CF">
            <w:pPr>
              <w:pStyle w:val="Body"/>
              <w:rPr>
                <w:rFonts w:ascii="Cambria" w:hAnsi="Cambria"/>
                <w:i/>
                <w:color w:val="auto"/>
                <w:szCs w:val="24"/>
                <w:vertAlign w:val="subscript"/>
              </w:rPr>
            </w:pPr>
            <w:r w:rsidRPr="00315F4A">
              <w:rPr>
                <w:rFonts w:ascii="Symbol" w:hAnsi="Symbol"/>
                <w:i/>
                <w:color w:val="auto"/>
                <w:szCs w:val="24"/>
              </w:rPr>
              <w:t></w:t>
            </w:r>
            <w:r w:rsidRPr="00315F4A">
              <w:rPr>
                <w:rFonts w:ascii="Cambria" w:hAnsi="Cambria"/>
                <w:i/>
                <w:color w:val="auto"/>
                <w:szCs w:val="24"/>
                <w:vertAlign w:val="subscript"/>
              </w:rPr>
              <w:t>l</w:t>
            </w:r>
          </w:p>
        </w:tc>
        <w:tc>
          <w:tcPr>
            <w:tcW w:w="0" w:type="auto"/>
            <w:shd w:val="clear" w:color="auto" w:fill="auto"/>
          </w:tcPr>
          <w:p w:rsidR="00D936A8" w:rsidRPr="00315F4A" w:rsidRDefault="00D936A8" w:rsidP="008A26CF">
            <w:pPr>
              <w:pStyle w:val="Body"/>
              <w:rPr>
                <w:rFonts w:ascii="Times New Roman" w:hAnsi="Times New Roman"/>
                <w:color w:val="auto"/>
                <w:szCs w:val="24"/>
              </w:rPr>
            </w:pPr>
            <w:r w:rsidRPr="00315F4A">
              <w:rPr>
                <w:rFonts w:ascii="Times New Roman" w:hAnsi="Times New Roman"/>
                <w:color w:val="auto"/>
                <w:szCs w:val="24"/>
              </w:rPr>
              <w:t>Energy content per unit change in lean tissue</w:t>
            </w:r>
          </w:p>
        </w:tc>
        <w:tc>
          <w:tcPr>
            <w:tcW w:w="0" w:type="auto"/>
            <w:shd w:val="clear" w:color="auto" w:fill="auto"/>
          </w:tcPr>
          <w:p w:rsidR="00D936A8" w:rsidRPr="00315F4A" w:rsidRDefault="00D936A8" w:rsidP="008A26CF">
            <w:pPr>
              <w:pStyle w:val="Body"/>
              <w:rPr>
                <w:rFonts w:ascii="Times New Roman" w:hAnsi="Times New Roman"/>
                <w:color w:val="auto"/>
                <w:szCs w:val="24"/>
              </w:rPr>
            </w:pPr>
            <w:r w:rsidRPr="00315F4A">
              <w:rPr>
                <w:rFonts w:ascii="Times New Roman" w:hAnsi="Times New Roman"/>
                <w:color w:val="auto"/>
                <w:szCs w:val="24"/>
              </w:rPr>
              <w:t>1800 kcal/kg +/- 50</w:t>
            </w:r>
          </w:p>
        </w:tc>
      </w:tr>
      <w:tr w:rsidR="00D936A8" w:rsidRPr="00315F4A" w:rsidTr="008A26CF">
        <w:tc>
          <w:tcPr>
            <w:tcW w:w="0" w:type="auto"/>
            <w:shd w:val="clear" w:color="auto" w:fill="auto"/>
          </w:tcPr>
          <w:p w:rsidR="00D936A8" w:rsidRPr="0080796B" w:rsidRDefault="00D936A8" w:rsidP="008A26CF">
            <w:pPr>
              <w:pStyle w:val="Body"/>
              <w:rPr>
                <w:rFonts w:ascii="Times New Roman" w:hAnsi="Times New Roman"/>
                <w:i/>
                <w:color w:val="auto"/>
                <w:szCs w:val="24"/>
              </w:rPr>
            </w:pPr>
            <w:r w:rsidRPr="0080796B">
              <w:rPr>
                <w:rFonts w:ascii="Times New Roman" w:hAnsi="Times New Roman"/>
                <w:i/>
                <w:color w:val="auto"/>
                <w:szCs w:val="24"/>
              </w:rPr>
              <w:t>c</w:t>
            </w:r>
          </w:p>
        </w:tc>
        <w:tc>
          <w:tcPr>
            <w:tcW w:w="0" w:type="auto"/>
            <w:shd w:val="clear" w:color="auto" w:fill="auto"/>
          </w:tcPr>
          <w:p w:rsidR="00D936A8" w:rsidRPr="00315F4A" w:rsidRDefault="00D936A8" w:rsidP="008A26CF">
            <w:pPr>
              <w:pStyle w:val="Body"/>
              <w:rPr>
                <w:rFonts w:ascii="Times New Roman" w:hAnsi="Times New Roman"/>
                <w:color w:val="auto"/>
                <w:szCs w:val="24"/>
              </w:rPr>
            </w:pPr>
            <w:r w:rsidRPr="00315F4A">
              <w:rPr>
                <w:rFonts w:ascii="Times New Roman" w:hAnsi="Times New Roman"/>
                <w:color w:val="auto"/>
                <w:szCs w:val="24"/>
              </w:rPr>
              <w:t>Relative change in lean mass per change in fat mass</w:t>
            </w:r>
          </w:p>
        </w:tc>
        <w:tc>
          <w:tcPr>
            <w:tcW w:w="0" w:type="auto"/>
            <w:shd w:val="clear" w:color="auto" w:fill="auto"/>
          </w:tcPr>
          <w:p w:rsidR="00D936A8" w:rsidRPr="00315F4A" w:rsidRDefault="00D936A8" w:rsidP="008A26CF">
            <w:pPr>
              <w:pStyle w:val="Body"/>
              <w:rPr>
                <w:rFonts w:ascii="Times New Roman" w:hAnsi="Times New Roman"/>
                <w:color w:val="auto"/>
                <w:szCs w:val="24"/>
              </w:rPr>
            </w:pPr>
            <w:r w:rsidRPr="00315F4A">
              <w:rPr>
                <w:rFonts w:ascii="Times New Roman" w:hAnsi="Times New Roman"/>
                <w:color w:val="auto"/>
                <w:szCs w:val="24"/>
              </w:rPr>
              <w:t>0.54 +/- 0.1</w:t>
            </w:r>
          </w:p>
        </w:tc>
      </w:tr>
      <w:tr w:rsidR="00D936A8" w:rsidRPr="00315F4A" w:rsidTr="008A26CF">
        <w:tc>
          <w:tcPr>
            <w:tcW w:w="0" w:type="auto"/>
            <w:shd w:val="clear" w:color="auto" w:fill="auto"/>
          </w:tcPr>
          <w:p w:rsidR="00D936A8" w:rsidRPr="0080796B" w:rsidRDefault="00D936A8" w:rsidP="008A26CF">
            <w:pPr>
              <w:pStyle w:val="Body"/>
              <w:rPr>
                <w:rFonts w:ascii="Times New Roman" w:hAnsi="Times New Roman"/>
                <w:i/>
                <w:color w:val="auto"/>
                <w:szCs w:val="24"/>
              </w:rPr>
            </w:pPr>
            <w:r w:rsidRPr="0080796B">
              <w:rPr>
                <w:rFonts w:ascii="Times New Roman" w:hAnsi="Times New Roman"/>
                <w:i/>
                <w:color w:val="auto"/>
                <w:szCs w:val="24"/>
              </w:rPr>
              <w:t>d</w:t>
            </w:r>
          </w:p>
        </w:tc>
        <w:tc>
          <w:tcPr>
            <w:tcW w:w="0" w:type="auto"/>
            <w:shd w:val="clear" w:color="auto" w:fill="auto"/>
          </w:tcPr>
          <w:p w:rsidR="00D936A8" w:rsidRPr="00315F4A" w:rsidRDefault="00D936A8" w:rsidP="008A26CF">
            <w:pPr>
              <w:pStyle w:val="Body"/>
              <w:rPr>
                <w:rFonts w:ascii="Times New Roman" w:hAnsi="Times New Roman"/>
                <w:color w:val="auto"/>
                <w:szCs w:val="24"/>
              </w:rPr>
            </w:pPr>
            <w:r w:rsidRPr="00315F4A">
              <w:rPr>
                <w:rFonts w:ascii="Times New Roman" w:hAnsi="Times New Roman"/>
                <w:color w:val="auto"/>
                <w:szCs w:val="24"/>
              </w:rPr>
              <w:t>Adaptive thermogenesis parameter</w:t>
            </w:r>
          </w:p>
        </w:tc>
        <w:tc>
          <w:tcPr>
            <w:tcW w:w="0" w:type="auto"/>
            <w:shd w:val="clear" w:color="auto" w:fill="auto"/>
          </w:tcPr>
          <w:p w:rsidR="00D936A8" w:rsidRPr="00315F4A" w:rsidRDefault="00D936A8" w:rsidP="008A26CF">
            <w:pPr>
              <w:pStyle w:val="Body"/>
              <w:rPr>
                <w:rFonts w:ascii="Times New Roman" w:hAnsi="Times New Roman"/>
                <w:color w:val="auto"/>
                <w:szCs w:val="24"/>
              </w:rPr>
            </w:pPr>
            <w:r w:rsidRPr="00315F4A">
              <w:rPr>
                <w:rFonts w:ascii="Times New Roman" w:hAnsi="Times New Roman"/>
                <w:color w:val="auto"/>
                <w:szCs w:val="24"/>
              </w:rPr>
              <w:t>0.24 +/- 0.1</w:t>
            </w:r>
          </w:p>
        </w:tc>
      </w:tr>
      <w:tr w:rsidR="00D936A8" w:rsidRPr="00315F4A" w:rsidTr="008A26CF">
        <w:tc>
          <w:tcPr>
            <w:tcW w:w="0" w:type="auto"/>
            <w:shd w:val="clear" w:color="auto" w:fill="auto"/>
          </w:tcPr>
          <w:p w:rsidR="00D936A8" w:rsidRPr="00315F4A" w:rsidRDefault="00D936A8" w:rsidP="008A26CF">
            <w:pPr>
              <w:pStyle w:val="Body"/>
              <w:rPr>
                <w:rFonts w:ascii="Cambria" w:hAnsi="Cambria"/>
                <w:i/>
                <w:color w:val="auto"/>
                <w:szCs w:val="24"/>
                <w:vertAlign w:val="subscript"/>
              </w:rPr>
            </w:pPr>
            <w:r w:rsidRPr="00315F4A">
              <w:rPr>
                <w:rFonts w:ascii="Symbol" w:hAnsi="Symbol"/>
                <w:i/>
                <w:color w:val="auto"/>
                <w:szCs w:val="24"/>
              </w:rPr>
              <w:t></w:t>
            </w:r>
            <w:r w:rsidRPr="00315F4A">
              <w:rPr>
                <w:rFonts w:ascii="Cambria" w:hAnsi="Cambria"/>
                <w:i/>
                <w:color w:val="auto"/>
                <w:szCs w:val="24"/>
                <w:vertAlign w:val="subscript"/>
              </w:rPr>
              <w:t>f</w:t>
            </w:r>
          </w:p>
        </w:tc>
        <w:tc>
          <w:tcPr>
            <w:tcW w:w="0" w:type="auto"/>
            <w:shd w:val="clear" w:color="auto" w:fill="auto"/>
          </w:tcPr>
          <w:p w:rsidR="00D936A8" w:rsidRPr="00315F4A" w:rsidRDefault="00D936A8" w:rsidP="008A26CF">
            <w:pPr>
              <w:pStyle w:val="Body"/>
              <w:rPr>
                <w:rFonts w:ascii="Times New Roman" w:hAnsi="Times New Roman"/>
                <w:color w:val="auto"/>
                <w:szCs w:val="24"/>
              </w:rPr>
            </w:pPr>
            <w:r w:rsidRPr="00315F4A">
              <w:rPr>
                <w:rFonts w:ascii="Times New Roman" w:hAnsi="Times New Roman"/>
                <w:color w:val="auto"/>
                <w:szCs w:val="24"/>
              </w:rPr>
              <w:t>Resting metabolic rate of fat</w:t>
            </w:r>
          </w:p>
        </w:tc>
        <w:tc>
          <w:tcPr>
            <w:tcW w:w="0" w:type="auto"/>
            <w:shd w:val="clear" w:color="auto" w:fill="auto"/>
          </w:tcPr>
          <w:p w:rsidR="00D936A8" w:rsidRPr="00315F4A" w:rsidRDefault="00D936A8" w:rsidP="008A26CF">
            <w:pPr>
              <w:pStyle w:val="Body"/>
              <w:rPr>
                <w:rFonts w:ascii="Times New Roman" w:hAnsi="Times New Roman"/>
                <w:color w:val="auto"/>
                <w:szCs w:val="24"/>
              </w:rPr>
            </w:pPr>
            <w:r w:rsidRPr="00315F4A">
              <w:rPr>
                <w:rFonts w:ascii="Times New Roman" w:hAnsi="Times New Roman"/>
                <w:color w:val="auto"/>
                <w:szCs w:val="24"/>
              </w:rPr>
              <w:t>3.6 kcal/kg/d +/- 2</w:t>
            </w:r>
          </w:p>
        </w:tc>
      </w:tr>
      <w:tr w:rsidR="00D936A8" w:rsidRPr="00315F4A" w:rsidTr="008A26CF">
        <w:tc>
          <w:tcPr>
            <w:tcW w:w="0" w:type="auto"/>
            <w:shd w:val="clear" w:color="auto" w:fill="auto"/>
          </w:tcPr>
          <w:p w:rsidR="00D936A8" w:rsidRPr="00315F4A" w:rsidRDefault="00D936A8" w:rsidP="008A26CF">
            <w:pPr>
              <w:pStyle w:val="Body"/>
              <w:rPr>
                <w:rFonts w:ascii="Cambria" w:hAnsi="Cambria"/>
                <w:i/>
                <w:color w:val="auto"/>
                <w:szCs w:val="24"/>
                <w:vertAlign w:val="subscript"/>
              </w:rPr>
            </w:pPr>
            <w:r w:rsidRPr="00315F4A">
              <w:rPr>
                <w:rFonts w:ascii="Symbol" w:hAnsi="Symbol"/>
                <w:i/>
                <w:color w:val="auto"/>
                <w:szCs w:val="24"/>
              </w:rPr>
              <w:t></w:t>
            </w:r>
            <w:r w:rsidRPr="00315F4A">
              <w:rPr>
                <w:rFonts w:ascii="Cambria" w:hAnsi="Cambria"/>
                <w:i/>
                <w:color w:val="auto"/>
                <w:szCs w:val="24"/>
                <w:vertAlign w:val="subscript"/>
              </w:rPr>
              <w:t>l</w:t>
            </w:r>
          </w:p>
        </w:tc>
        <w:tc>
          <w:tcPr>
            <w:tcW w:w="0" w:type="auto"/>
            <w:shd w:val="clear" w:color="auto" w:fill="auto"/>
          </w:tcPr>
          <w:p w:rsidR="00D936A8" w:rsidRPr="00315F4A" w:rsidRDefault="00D936A8" w:rsidP="008A26CF">
            <w:pPr>
              <w:pStyle w:val="Body"/>
              <w:rPr>
                <w:rFonts w:ascii="Times New Roman" w:hAnsi="Times New Roman"/>
                <w:color w:val="auto"/>
                <w:szCs w:val="24"/>
              </w:rPr>
            </w:pPr>
            <w:r w:rsidRPr="00315F4A">
              <w:rPr>
                <w:rFonts w:ascii="Times New Roman" w:hAnsi="Times New Roman"/>
                <w:color w:val="auto"/>
                <w:szCs w:val="24"/>
              </w:rPr>
              <w:t>Resting metabolic rate of lean tissue</w:t>
            </w:r>
          </w:p>
        </w:tc>
        <w:tc>
          <w:tcPr>
            <w:tcW w:w="0" w:type="auto"/>
            <w:shd w:val="clear" w:color="auto" w:fill="auto"/>
          </w:tcPr>
          <w:p w:rsidR="00D936A8" w:rsidRPr="00315F4A" w:rsidRDefault="00D936A8" w:rsidP="008A26CF">
            <w:pPr>
              <w:pStyle w:val="Body"/>
              <w:rPr>
                <w:rFonts w:ascii="Times New Roman" w:hAnsi="Times New Roman"/>
                <w:color w:val="auto"/>
                <w:szCs w:val="24"/>
              </w:rPr>
            </w:pPr>
            <w:r w:rsidRPr="00315F4A">
              <w:rPr>
                <w:rFonts w:ascii="Times New Roman" w:hAnsi="Times New Roman"/>
                <w:color w:val="auto"/>
                <w:szCs w:val="24"/>
              </w:rPr>
              <w:t>22 kcal/kg/d +/- 4</w:t>
            </w:r>
          </w:p>
        </w:tc>
      </w:tr>
    </w:tbl>
    <w:p w:rsidR="00D936A8" w:rsidRPr="00315F4A" w:rsidRDefault="00D936A8" w:rsidP="00D936A8">
      <w:pPr>
        <w:pStyle w:val="Body"/>
        <w:rPr>
          <w:rFonts w:ascii="Cambria" w:hAnsi="Cambria"/>
          <w:color w:val="auto"/>
          <w:szCs w:val="24"/>
        </w:rPr>
      </w:pPr>
    </w:p>
    <w:p w:rsidR="00CA755A" w:rsidRDefault="00CA755A"/>
    <w:sectPr w:rsidR="00CA755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6A8"/>
    <w:rsid w:val="00CA755A"/>
    <w:rsid w:val="00D93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36A8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36A8"/>
    <w:pPr>
      <w:keepNext/>
      <w:keepLines/>
      <w:spacing w:before="480"/>
      <w:outlineLvl w:val="0"/>
    </w:pPr>
    <w:rPr>
      <w:rFonts w:ascii="Cambria" w:eastAsia="MS Gothic" w:hAnsi="Cambria" w:cs="Times New Roman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936A8"/>
    <w:rPr>
      <w:rFonts w:ascii="Cambria" w:eastAsia="MS Gothic" w:hAnsi="Cambria" w:cs="Times New Roman"/>
      <w:b/>
      <w:bCs/>
      <w:color w:val="365F91"/>
      <w:sz w:val="28"/>
      <w:szCs w:val="28"/>
      <w:lang w:val="en-US"/>
    </w:rPr>
  </w:style>
  <w:style w:type="paragraph" w:customStyle="1" w:styleId="Body">
    <w:name w:val="Body"/>
    <w:rsid w:val="00D936A8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36A8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36A8"/>
    <w:pPr>
      <w:keepNext/>
      <w:keepLines/>
      <w:spacing w:before="480"/>
      <w:outlineLvl w:val="0"/>
    </w:pPr>
    <w:rPr>
      <w:rFonts w:ascii="Cambria" w:eastAsia="MS Gothic" w:hAnsi="Cambria" w:cs="Times New Roman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936A8"/>
    <w:rPr>
      <w:rFonts w:ascii="Cambria" w:eastAsia="MS Gothic" w:hAnsi="Cambria" w:cs="Times New Roman"/>
      <w:b/>
      <w:bCs/>
      <w:color w:val="365F91"/>
      <w:sz w:val="28"/>
      <w:szCs w:val="28"/>
      <w:lang w:val="en-US"/>
    </w:rPr>
  </w:style>
  <w:style w:type="paragraph" w:customStyle="1" w:styleId="Body">
    <w:name w:val="Body"/>
    <w:rsid w:val="00D936A8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Public Library of Science</Company>
  <LinksUpToDate>false</LinksUpToDate>
  <CharactersWithSpaces>1926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Fiona Godwin</dc:creator>
  <cp:lastModifiedBy>Fiona Godwin</cp:lastModifiedBy>
  <cp:revision>1</cp:revision>
  <dcterms:created xsi:type="dcterms:W3CDTF">2013-11-07T16:14:00Z</dcterms:created>
  <dcterms:modified xsi:type="dcterms:W3CDTF">2013-11-07T16:14:00Z</dcterms:modified>
</cp:coreProperties>
</file>