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4428"/>
        <w:gridCol w:w="2880"/>
        <w:gridCol w:w="2160"/>
      </w:tblGrid>
      <w:tr w:rsidR="00AA508D" w:rsidRPr="00AA508D" w14:paraId="13052C6A" w14:textId="77777777" w:rsidTr="00AA508D">
        <w:trPr>
          <w:trHeight w:val="483"/>
        </w:trPr>
        <w:tc>
          <w:tcPr>
            <w:tcW w:w="4428" w:type="dxa"/>
          </w:tcPr>
          <w:p w14:paraId="3826AF53" w14:textId="11A373F6" w:rsidR="00F0529F" w:rsidRPr="00AA508D" w:rsidRDefault="00AA508D" w:rsidP="00AA508D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Cell type, transfection method, reprogramming factors and treatment conditions</w:t>
            </w:r>
          </w:p>
        </w:tc>
        <w:tc>
          <w:tcPr>
            <w:tcW w:w="2880" w:type="dxa"/>
          </w:tcPr>
          <w:p w14:paraId="3F20DCEB" w14:textId="1D916775" w:rsidR="00263E5D" w:rsidRPr="00AA508D" w:rsidRDefault="00F0529F" w:rsidP="00AA508D">
            <w:pPr>
              <w:jc w:val="center"/>
              <w:rPr>
                <w:rFonts w:ascii="Times New Roman" w:hAnsi="Times New Roman"/>
                <w:b/>
              </w:rPr>
            </w:pPr>
            <w:r w:rsidRPr="00AA508D">
              <w:rPr>
                <w:rFonts w:ascii="Times New Roman" w:hAnsi="Times New Roman"/>
                <w:b/>
              </w:rPr>
              <w:t>Number of clones per 1 million cells</w:t>
            </w:r>
            <w:r w:rsidR="00AA508D">
              <w:rPr>
                <w:rFonts w:ascii="Times New Roman" w:hAnsi="Times New Roman"/>
                <w:b/>
              </w:rPr>
              <w:t xml:space="preserve"> transfected</w:t>
            </w:r>
          </w:p>
        </w:tc>
        <w:tc>
          <w:tcPr>
            <w:tcW w:w="2160" w:type="dxa"/>
          </w:tcPr>
          <w:p w14:paraId="6AC7EE13" w14:textId="5720C3C3" w:rsidR="00263E5D" w:rsidRPr="00AA508D" w:rsidRDefault="00F0529F" w:rsidP="00AA508D">
            <w:pPr>
              <w:jc w:val="center"/>
              <w:rPr>
                <w:rFonts w:ascii="Times New Roman" w:hAnsi="Times New Roman"/>
                <w:b/>
              </w:rPr>
            </w:pPr>
            <w:r w:rsidRPr="00AA508D">
              <w:rPr>
                <w:rFonts w:ascii="Times New Roman" w:hAnsi="Times New Roman"/>
                <w:b/>
              </w:rPr>
              <w:t>Reprograming efficiency</w:t>
            </w:r>
          </w:p>
        </w:tc>
      </w:tr>
      <w:tr w:rsidR="00AA508D" w:rsidRPr="00AA508D" w14:paraId="46783CE5" w14:textId="77777777" w:rsidTr="00F04BC0">
        <w:trPr>
          <w:trHeight w:val="683"/>
        </w:trPr>
        <w:tc>
          <w:tcPr>
            <w:tcW w:w="4428" w:type="dxa"/>
          </w:tcPr>
          <w:p w14:paraId="633135A7" w14:textId="77777777" w:rsidR="00263E5D" w:rsidRDefault="00BA3674" w:rsidP="00AA508D">
            <w:pPr>
              <w:jc w:val="center"/>
              <w:rPr>
                <w:rFonts w:ascii="Times New Roman" w:hAnsi="Times New Roman"/>
              </w:rPr>
            </w:pPr>
            <w:r w:rsidRPr="00AA508D">
              <w:rPr>
                <w:rFonts w:ascii="Times New Roman" w:hAnsi="Times New Roman"/>
              </w:rPr>
              <w:t xml:space="preserve">AHDF </w:t>
            </w:r>
            <w:proofErr w:type="spellStart"/>
            <w:r w:rsidRPr="00AA508D">
              <w:rPr>
                <w:rFonts w:ascii="Times New Roman" w:hAnsi="Times New Roman"/>
              </w:rPr>
              <w:t>nucleofected</w:t>
            </w:r>
            <w:proofErr w:type="spellEnd"/>
            <w:r w:rsidRPr="00AA508D">
              <w:rPr>
                <w:rFonts w:ascii="Times New Roman" w:hAnsi="Times New Roman"/>
              </w:rPr>
              <w:t xml:space="preserve"> with</w:t>
            </w:r>
            <w:r w:rsidR="00F0529F" w:rsidRPr="00AA508D">
              <w:rPr>
                <w:rFonts w:ascii="Times New Roman" w:hAnsi="Times New Roman"/>
              </w:rPr>
              <w:t xml:space="preserve"> DNMT3B + SETD7-MO</w:t>
            </w:r>
          </w:p>
          <w:p w14:paraId="4885AC5C" w14:textId="150DD5C9" w:rsidR="00AA508D" w:rsidRPr="00AA508D" w:rsidRDefault="00AA508D" w:rsidP="00AA50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</w:tcPr>
          <w:p w14:paraId="4B3214B2" w14:textId="6C68D0D0" w:rsidR="00263E5D" w:rsidRPr="00AA508D" w:rsidRDefault="00F778FE" w:rsidP="00AA508D">
            <w:pPr>
              <w:jc w:val="center"/>
              <w:rPr>
                <w:rFonts w:ascii="Times New Roman" w:hAnsi="Times New Roman"/>
              </w:rPr>
            </w:pPr>
            <w:r w:rsidRPr="00AA508D">
              <w:rPr>
                <w:rFonts w:ascii="Times New Roman" w:hAnsi="Times New Roman"/>
              </w:rPr>
              <w:t>30</w:t>
            </w:r>
          </w:p>
        </w:tc>
        <w:tc>
          <w:tcPr>
            <w:tcW w:w="2160" w:type="dxa"/>
          </w:tcPr>
          <w:p w14:paraId="5B50D13F" w14:textId="389C76D8" w:rsidR="00263E5D" w:rsidRPr="00AA508D" w:rsidRDefault="0069742D" w:rsidP="00AA50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</w:t>
            </w:r>
            <w:r w:rsidR="00F778FE" w:rsidRPr="00AA508D">
              <w:rPr>
                <w:rFonts w:ascii="Times New Roman" w:hAnsi="Times New Roman"/>
              </w:rPr>
              <w:t>003%</w:t>
            </w:r>
          </w:p>
        </w:tc>
      </w:tr>
      <w:tr w:rsidR="00AA508D" w:rsidRPr="00AA508D" w14:paraId="147FB003" w14:textId="77777777" w:rsidTr="00AA508D">
        <w:trPr>
          <w:trHeight w:val="739"/>
        </w:trPr>
        <w:tc>
          <w:tcPr>
            <w:tcW w:w="4428" w:type="dxa"/>
          </w:tcPr>
          <w:p w14:paraId="0DC50352" w14:textId="4C301BC2" w:rsidR="00F0529F" w:rsidRPr="00AA508D" w:rsidRDefault="006A4544" w:rsidP="00AA508D">
            <w:pPr>
              <w:jc w:val="center"/>
              <w:rPr>
                <w:rFonts w:ascii="Times New Roman" w:hAnsi="Times New Roman"/>
              </w:rPr>
            </w:pPr>
            <w:r w:rsidRPr="00AA508D">
              <w:rPr>
                <w:rFonts w:ascii="Times New Roman" w:hAnsi="Times New Roman"/>
              </w:rPr>
              <w:t>HFF-1</w:t>
            </w:r>
            <w:r w:rsidR="00AA508D">
              <w:rPr>
                <w:rFonts w:ascii="Times New Roman" w:hAnsi="Times New Roman"/>
              </w:rPr>
              <w:t xml:space="preserve"> </w:t>
            </w:r>
            <w:proofErr w:type="spellStart"/>
            <w:r w:rsidR="00BA3674" w:rsidRPr="00AA508D">
              <w:rPr>
                <w:rFonts w:ascii="Times New Roman" w:hAnsi="Times New Roman"/>
              </w:rPr>
              <w:t>nucleofected</w:t>
            </w:r>
            <w:proofErr w:type="spellEnd"/>
            <w:r w:rsidR="00BA3674" w:rsidRPr="00AA508D">
              <w:rPr>
                <w:rFonts w:ascii="Times New Roman" w:hAnsi="Times New Roman"/>
              </w:rPr>
              <w:t xml:space="preserve"> with</w:t>
            </w:r>
            <w:r w:rsidR="00F0529F" w:rsidRPr="00AA508D">
              <w:rPr>
                <w:rFonts w:ascii="Times New Roman" w:hAnsi="Times New Roman"/>
              </w:rPr>
              <w:t xml:space="preserve"> DNMT3B + SETD7</w:t>
            </w:r>
            <w:r w:rsidR="000A2170" w:rsidRPr="00AA508D">
              <w:rPr>
                <w:rFonts w:ascii="Times New Roman" w:hAnsi="Times New Roman"/>
              </w:rPr>
              <w:t>-MO</w:t>
            </w:r>
            <w:r w:rsidR="00AA508D">
              <w:rPr>
                <w:rFonts w:ascii="Times New Roman" w:hAnsi="Times New Roman"/>
              </w:rPr>
              <w:t xml:space="preserve"> </w:t>
            </w:r>
            <w:r w:rsidR="00F0529F" w:rsidRPr="00AA508D">
              <w:rPr>
                <w:rFonts w:ascii="Times New Roman" w:hAnsi="Times New Roman"/>
              </w:rPr>
              <w:t>+ AURKB + PRMT5</w:t>
            </w:r>
          </w:p>
        </w:tc>
        <w:tc>
          <w:tcPr>
            <w:tcW w:w="2880" w:type="dxa"/>
          </w:tcPr>
          <w:p w14:paraId="5A1D2A5E" w14:textId="7481411B" w:rsidR="00263E5D" w:rsidRPr="00AA508D" w:rsidRDefault="000A2170" w:rsidP="00AA508D">
            <w:pPr>
              <w:jc w:val="center"/>
              <w:rPr>
                <w:rFonts w:ascii="Times New Roman" w:hAnsi="Times New Roman"/>
              </w:rPr>
            </w:pPr>
            <w:r w:rsidRPr="00AA508D">
              <w:rPr>
                <w:rFonts w:ascii="Times New Roman" w:hAnsi="Times New Roman"/>
              </w:rPr>
              <w:t>15</w:t>
            </w:r>
          </w:p>
        </w:tc>
        <w:tc>
          <w:tcPr>
            <w:tcW w:w="2160" w:type="dxa"/>
          </w:tcPr>
          <w:p w14:paraId="2BEF403A" w14:textId="2F42D817" w:rsidR="00263E5D" w:rsidRPr="00AA508D" w:rsidRDefault="0069742D" w:rsidP="00AA50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</w:t>
            </w:r>
            <w:r w:rsidR="000A2170" w:rsidRPr="00AA508D">
              <w:rPr>
                <w:rFonts w:ascii="Times New Roman" w:hAnsi="Times New Roman"/>
              </w:rPr>
              <w:t>0015%</w:t>
            </w:r>
          </w:p>
        </w:tc>
      </w:tr>
      <w:tr w:rsidR="00AA508D" w:rsidRPr="00AA508D" w14:paraId="255EBBF4" w14:textId="77777777" w:rsidTr="00AA508D">
        <w:trPr>
          <w:trHeight w:val="739"/>
        </w:trPr>
        <w:tc>
          <w:tcPr>
            <w:tcW w:w="4428" w:type="dxa"/>
          </w:tcPr>
          <w:p w14:paraId="2DB717A0" w14:textId="77777777" w:rsidR="00BA3674" w:rsidRPr="00AA508D" w:rsidRDefault="00BA3674" w:rsidP="00AA508D">
            <w:pPr>
              <w:jc w:val="center"/>
              <w:rPr>
                <w:rFonts w:ascii="Times New Roman" w:hAnsi="Times New Roman"/>
              </w:rPr>
            </w:pPr>
            <w:r w:rsidRPr="00AA508D">
              <w:rPr>
                <w:rFonts w:ascii="Times New Roman" w:hAnsi="Times New Roman"/>
              </w:rPr>
              <w:t xml:space="preserve">HFF-1 </w:t>
            </w:r>
            <w:proofErr w:type="spellStart"/>
            <w:r w:rsidRPr="00AA508D">
              <w:rPr>
                <w:rFonts w:ascii="Times New Roman" w:hAnsi="Times New Roman"/>
              </w:rPr>
              <w:t>nucleofected</w:t>
            </w:r>
            <w:proofErr w:type="spellEnd"/>
            <w:r w:rsidRPr="00AA508D">
              <w:rPr>
                <w:rFonts w:ascii="Times New Roman" w:hAnsi="Times New Roman"/>
              </w:rPr>
              <w:t xml:space="preserve"> with</w:t>
            </w:r>
          </w:p>
          <w:p w14:paraId="71E42494" w14:textId="77777777" w:rsidR="00263E5D" w:rsidRDefault="000A2170" w:rsidP="00AA508D">
            <w:pPr>
              <w:jc w:val="center"/>
              <w:rPr>
                <w:rFonts w:ascii="Times New Roman" w:hAnsi="Times New Roman"/>
              </w:rPr>
            </w:pPr>
            <w:r w:rsidRPr="00AA508D">
              <w:rPr>
                <w:rFonts w:ascii="Times New Roman" w:hAnsi="Times New Roman"/>
              </w:rPr>
              <w:t xml:space="preserve">DNMT3B + SETD7-MO + NANOG + SV40 + </w:t>
            </w:r>
            <w:proofErr w:type="spellStart"/>
            <w:r w:rsidRPr="00AA508D">
              <w:rPr>
                <w:rFonts w:ascii="Times New Roman" w:hAnsi="Times New Roman"/>
              </w:rPr>
              <w:t>hTERT</w:t>
            </w:r>
            <w:proofErr w:type="spellEnd"/>
          </w:p>
          <w:p w14:paraId="01902CC0" w14:textId="641213B0" w:rsidR="00AA508D" w:rsidRPr="00AA508D" w:rsidRDefault="00AA508D" w:rsidP="00AA50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</w:tcPr>
          <w:p w14:paraId="13116412" w14:textId="5C915823" w:rsidR="00263E5D" w:rsidRPr="00AA508D" w:rsidRDefault="000A2170" w:rsidP="00AA508D">
            <w:pPr>
              <w:jc w:val="center"/>
              <w:rPr>
                <w:rFonts w:ascii="Times New Roman" w:hAnsi="Times New Roman"/>
              </w:rPr>
            </w:pPr>
            <w:r w:rsidRPr="00AA508D">
              <w:rPr>
                <w:rFonts w:ascii="Times New Roman" w:hAnsi="Times New Roman"/>
              </w:rPr>
              <w:t>12</w:t>
            </w:r>
          </w:p>
        </w:tc>
        <w:tc>
          <w:tcPr>
            <w:tcW w:w="2160" w:type="dxa"/>
          </w:tcPr>
          <w:p w14:paraId="1D38C15D" w14:textId="7689775C" w:rsidR="00263E5D" w:rsidRPr="00AA508D" w:rsidRDefault="0069742D" w:rsidP="00AA50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</w:t>
            </w:r>
            <w:r w:rsidR="000A2170" w:rsidRPr="00AA508D">
              <w:rPr>
                <w:rFonts w:ascii="Times New Roman" w:hAnsi="Times New Roman"/>
              </w:rPr>
              <w:t>0012%</w:t>
            </w:r>
          </w:p>
        </w:tc>
      </w:tr>
      <w:tr w:rsidR="00AA508D" w:rsidRPr="00AA508D" w14:paraId="36C86ABF" w14:textId="77777777" w:rsidTr="00F04BC0">
        <w:trPr>
          <w:trHeight w:val="1043"/>
        </w:trPr>
        <w:tc>
          <w:tcPr>
            <w:tcW w:w="4428" w:type="dxa"/>
          </w:tcPr>
          <w:p w14:paraId="3E5D5373" w14:textId="41EDA726" w:rsidR="00263E5D" w:rsidRPr="00AA508D" w:rsidRDefault="00BA3674" w:rsidP="00AA508D">
            <w:pPr>
              <w:jc w:val="center"/>
              <w:rPr>
                <w:rFonts w:ascii="Times New Roman" w:hAnsi="Times New Roman"/>
              </w:rPr>
            </w:pPr>
            <w:r w:rsidRPr="00AA508D">
              <w:rPr>
                <w:rFonts w:ascii="Times New Roman" w:hAnsi="Times New Roman"/>
              </w:rPr>
              <w:t xml:space="preserve">HFF-1 </w:t>
            </w:r>
            <w:r w:rsidR="00AA508D">
              <w:rPr>
                <w:rFonts w:ascii="Times New Roman" w:hAnsi="Times New Roman"/>
              </w:rPr>
              <w:t>pre-</w:t>
            </w:r>
            <w:r w:rsidRPr="00AA508D">
              <w:rPr>
                <w:rFonts w:ascii="Times New Roman" w:hAnsi="Times New Roman"/>
              </w:rPr>
              <w:t xml:space="preserve">treated with AZA </w:t>
            </w:r>
            <w:r w:rsidR="00AA508D">
              <w:rPr>
                <w:rFonts w:ascii="Times New Roman" w:hAnsi="Times New Roman"/>
              </w:rPr>
              <w:t xml:space="preserve">and </w:t>
            </w:r>
            <w:proofErr w:type="spellStart"/>
            <w:r w:rsidR="00AA508D">
              <w:rPr>
                <w:rFonts w:ascii="Times New Roman" w:hAnsi="Times New Roman"/>
              </w:rPr>
              <w:t>nucleofected</w:t>
            </w:r>
            <w:proofErr w:type="spellEnd"/>
            <w:r w:rsidR="00AA508D">
              <w:rPr>
                <w:rFonts w:ascii="Times New Roman" w:hAnsi="Times New Roman"/>
              </w:rPr>
              <w:t xml:space="preserve"> with</w:t>
            </w:r>
            <w:r w:rsidRPr="00AA508D">
              <w:rPr>
                <w:rFonts w:ascii="Times New Roman" w:hAnsi="Times New Roman"/>
              </w:rPr>
              <w:t xml:space="preserve"> DNMT3B + SETD7-MO </w:t>
            </w:r>
            <w:r w:rsidR="00AA508D">
              <w:rPr>
                <w:rFonts w:ascii="Times New Roman" w:hAnsi="Times New Roman"/>
              </w:rPr>
              <w:t>for culture</w:t>
            </w:r>
            <w:r w:rsidRPr="00AA508D">
              <w:rPr>
                <w:rFonts w:ascii="Times New Roman" w:hAnsi="Times New Roman"/>
              </w:rPr>
              <w:t xml:space="preserve"> in media containing VPA</w:t>
            </w:r>
          </w:p>
        </w:tc>
        <w:tc>
          <w:tcPr>
            <w:tcW w:w="2880" w:type="dxa"/>
          </w:tcPr>
          <w:p w14:paraId="1D572FC5" w14:textId="25BFD04F" w:rsidR="00263E5D" w:rsidRPr="00AA508D" w:rsidRDefault="00BA3674" w:rsidP="00AA508D">
            <w:pPr>
              <w:jc w:val="center"/>
              <w:rPr>
                <w:rFonts w:ascii="Times New Roman" w:hAnsi="Times New Roman"/>
              </w:rPr>
            </w:pPr>
            <w:r w:rsidRPr="00AA508D">
              <w:rPr>
                <w:rFonts w:ascii="Times New Roman" w:hAnsi="Times New Roman"/>
              </w:rPr>
              <w:t>35</w:t>
            </w:r>
          </w:p>
        </w:tc>
        <w:tc>
          <w:tcPr>
            <w:tcW w:w="2160" w:type="dxa"/>
          </w:tcPr>
          <w:p w14:paraId="34D05137" w14:textId="46B2D21C" w:rsidR="00263E5D" w:rsidRPr="00AA508D" w:rsidRDefault="0069742D" w:rsidP="00AA50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</w:t>
            </w:r>
            <w:r w:rsidR="00BA3674" w:rsidRPr="00AA508D">
              <w:rPr>
                <w:rFonts w:ascii="Times New Roman" w:hAnsi="Times New Roman"/>
              </w:rPr>
              <w:t>0035%</w:t>
            </w:r>
          </w:p>
        </w:tc>
      </w:tr>
      <w:tr w:rsidR="00AA508D" w:rsidRPr="00AA508D" w14:paraId="7C2260A8" w14:textId="77777777" w:rsidTr="00AA508D">
        <w:trPr>
          <w:trHeight w:val="483"/>
        </w:trPr>
        <w:tc>
          <w:tcPr>
            <w:tcW w:w="4428" w:type="dxa"/>
          </w:tcPr>
          <w:p w14:paraId="585C2498" w14:textId="77777777" w:rsidR="00BA3674" w:rsidRDefault="00BA3674" w:rsidP="00AA508D">
            <w:pPr>
              <w:jc w:val="center"/>
              <w:rPr>
                <w:rFonts w:ascii="Times New Roman" w:hAnsi="Times New Roman"/>
              </w:rPr>
            </w:pPr>
            <w:r w:rsidRPr="00AA508D">
              <w:rPr>
                <w:rFonts w:ascii="Times New Roman" w:hAnsi="Times New Roman"/>
              </w:rPr>
              <w:t xml:space="preserve">HFF-1 </w:t>
            </w:r>
            <w:r w:rsidR="00AA508D">
              <w:rPr>
                <w:rFonts w:ascii="Times New Roman" w:hAnsi="Times New Roman"/>
              </w:rPr>
              <w:t>pre-</w:t>
            </w:r>
            <w:r w:rsidRPr="00AA508D">
              <w:rPr>
                <w:rFonts w:ascii="Times New Roman" w:hAnsi="Times New Roman"/>
              </w:rPr>
              <w:t>treated with AZA</w:t>
            </w:r>
            <w:r w:rsidR="00AA508D">
              <w:rPr>
                <w:rFonts w:ascii="Times New Roman" w:hAnsi="Times New Roman"/>
              </w:rPr>
              <w:t xml:space="preserve"> and </w:t>
            </w:r>
            <w:proofErr w:type="spellStart"/>
            <w:r w:rsidR="00AA508D">
              <w:rPr>
                <w:rFonts w:ascii="Times New Roman" w:hAnsi="Times New Roman"/>
              </w:rPr>
              <w:t>nucleofected</w:t>
            </w:r>
            <w:proofErr w:type="spellEnd"/>
            <w:r w:rsidR="00AA508D">
              <w:rPr>
                <w:rFonts w:ascii="Times New Roman" w:hAnsi="Times New Roman"/>
              </w:rPr>
              <w:t xml:space="preserve"> with</w:t>
            </w:r>
            <w:r w:rsidRPr="00AA508D">
              <w:rPr>
                <w:rFonts w:ascii="Times New Roman" w:hAnsi="Times New Roman"/>
              </w:rPr>
              <w:t xml:space="preserve"> DNMT3B + SETD7-MO</w:t>
            </w:r>
          </w:p>
          <w:p w14:paraId="39BFCD09" w14:textId="2B6C38A8" w:rsidR="00AA508D" w:rsidRPr="00AA508D" w:rsidRDefault="00AA508D" w:rsidP="00AA508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880" w:type="dxa"/>
          </w:tcPr>
          <w:p w14:paraId="0E29B1BB" w14:textId="518675A6" w:rsidR="00BA3674" w:rsidRPr="00AA508D" w:rsidRDefault="00BA3674" w:rsidP="00AA508D">
            <w:pPr>
              <w:jc w:val="center"/>
              <w:rPr>
                <w:rFonts w:ascii="Times New Roman" w:hAnsi="Times New Roman"/>
              </w:rPr>
            </w:pPr>
            <w:r w:rsidRPr="00AA508D">
              <w:rPr>
                <w:rFonts w:ascii="Times New Roman" w:hAnsi="Times New Roman"/>
              </w:rPr>
              <w:t>18</w:t>
            </w:r>
          </w:p>
        </w:tc>
        <w:tc>
          <w:tcPr>
            <w:tcW w:w="2160" w:type="dxa"/>
          </w:tcPr>
          <w:p w14:paraId="70941624" w14:textId="2CA5AC34" w:rsidR="00BA3674" w:rsidRPr="00AA508D" w:rsidRDefault="0069742D" w:rsidP="00AA50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</w:t>
            </w:r>
            <w:r w:rsidR="00BA3674" w:rsidRPr="00AA508D">
              <w:rPr>
                <w:rFonts w:ascii="Times New Roman" w:hAnsi="Times New Roman"/>
              </w:rPr>
              <w:t>0018%</w:t>
            </w:r>
          </w:p>
        </w:tc>
      </w:tr>
      <w:tr w:rsidR="00AA508D" w:rsidRPr="00AA508D" w14:paraId="56A728E9" w14:textId="77777777" w:rsidTr="00AA508D">
        <w:trPr>
          <w:trHeight w:val="1229"/>
        </w:trPr>
        <w:tc>
          <w:tcPr>
            <w:tcW w:w="4428" w:type="dxa"/>
          </w:tcPr>
          <w:p w14:paraId="21A24C75" w14:textId="0BF3DAD7" w:rsidR="00AA508D" w:rsidRPr="00AA508D" w:rsidRDefault="00BA3674" w:rsidP="00AA508D">
            <w:pPr>
              <w:jc w:val="center"/>
              <w:rPr>
                <w:rFonts w:ascii="Times New Roman" w:hAnsi="Times New Roman"/>
              </w:rPr>
            </w:pPr>
            <w:r w:rsidRPr="00AA508D">
              <w:rPr>
                <w:rFonts w:ascii="Times New Roman" w:hAnsi="Times New Roman"/>
              </w:rPr>
              <w:t xml:space="preserve">HFF-1 </w:t>
            </w:r>
            <w:proofErr w:type="spellStart"/>
            <w:r w:rsidR="00AA508D">
              <w:rPr>
                <w:rFonts w:ascii="Times New Roman" w:hAnsi="Times New Roman"/>
              </w:rPr>
              <w:t>nucleofected</w:t>
            </w:r>
            <w:proofErr w:type="spellEnd"/>
            <w:r w:rsidRPr="00AA508D">
              <w:rPr>
                <w:rFonts w:ascii="Times New Roman" w:hAnsi="Times New Roman"/>
              </w:rPr>
              <w:t xml:space="preserve"> with SETD7-MO and </w:t>
            </w:r>
            <w:r w:rsidR="00AA508D">
              <w:rPr>
                <w:rFonts w:ascii="Times New Roman" w:hAnsi="Times New Roman"/>
              </w:rPr>
              <w:t>then transfected</w:t>
            </w:r>
            <w:r w:rsidRPr="00AA508D">
              <w:rPr>
                <w:rFonts w:ascii="Times New Roman" w:hAnsi="Times New Roman"/>
              </w:rPr>
              <w:t xml:space="preserve"> with DNMT3B + SV40 + </w:t>
            </w:r>
            <w:proofErr w:type="spellStart"/>
            <w:r w:rsidRPr="00AA508D">
              <w:rPr>
                <w:rFonts w:ascii="Times New Roman" w:hAnsi="Times New Roman"/>
              </w:rPr>
              <w:t>hTERT</w:t>
            </w:r>
            <w:proofErr w:type="spellEnd"/>
            <w:r w:rsidRPr="00AA508D">
              <w:rPr>
                <w:rFonts w:ascii="Times New Roman" w:hAnsi="Times New Roman"/>
              </w:rPr>
              <w:t xml:space="preserve"> using </w:t>
            </w:r>
            <w:r w:rsidR="00AA508D">
              <w:rPr>
                <w:rFonts w:ascii="Times New Roman" w:hAnsi="Times New Roman"/>
              </w:rPr>
              <w:t>cationic lipid reagent</w:t>
            </w:r>
          </w:p>
        </w:tc>
        <w:tc>
          <w:tcPr>
            <w:tcW w:w="2880" w:type="dxa"/>
          </w:tcPr>
          <w:p w14:paraId="6A5BE923" w14:textId="0F56C816" w:rsidR="00BA3674" w:rsidRPr="00AA508D" w:rsidRDefault="00BA3674" w:rsidP="00AA508D">
            <w:pPr>
              <w:jc w:val="center"/>
              <w:rPr>
                <w:rFonts w:ascii="Times New Roman" w:hAnsi="Times New Roman"/>
              </w:rPr>
            </w:pPr>
            <w:r w:rsidRPr="00AA508D">
              <w:rPr>
                <w:rFonts w:ascii="Times New Roman" w:hAnsi="Times New Roman"/>
              </w:rPr>
              <w:t>50</w:t>
            </w:r>
          </w:p>
        </w:tc>
        <w:tc>
          <w:tcPr>
            <w:tcW w:w="2160" w:type="dxa"/>
          </w:tcPr>
          <w:p w14:paraId="630BCC3D" w14:textId="331662DC" w:rsidR="00BA3674" w:rsidRPr="00AA508D" w:rsidRDefault="0069742D" w:rsidP="00AA508D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0.</w:t>
            </w:r>
            <w:r w:rsidR="00BA3674" w:rsidRPr="00AA508D">
              <w:rPr>
                <w:rFonts w:ascii="Times New Roman" w:hAnsi="Times New Roman"/>
              </w:rPr>
              <w:t>005%</w:t>
            </w:r>
          </w:p>
        </w:tc>
      </w:tr>
    </w:tbl>
    <w:p w14:paraId="27496FE7" w14:textId="77777777" w:rsidR="00AA508D" w:rsidRDefault="00AA508D" w:rsidP="00AA508D">
      <w:pPr>
        <w:spacing w:line="360" w:lineRule="auto"/>
        <w:rPr>
          <w:rFonts w:ascii="Times New Roman" w:hAnsi="Times New Roman" w:cs="Times New Roman"/>
          <w:b/>
        </w:rPr>
      </w:pPr>
    </w:p>
    <w:p w14:paraId="5F79B096" w14:textId="2D40F1B6" w:rsidR="00AA508D" w:rsidRPr="00AA508D" w:rsidRDefault="00AA508D" w:rsidP="00AA508D">
      <w:pPr>
        <w:spacing w:line="360" w:lineRule="auto"/>
        <w:rPr>
          <w:rFonts w:ascii="Times New Roman" w:hAnsi="Times New Roman" w:cs="Times New Roman"/>
        </w:rPr>
      </w:pPr>
      <w:proofErr w:type="gramStart"/>
      <w:r w:rsidRPr="004403A9">
        <w:rPr>
          <w:rFonts w:ascii="Times New Roman" w:hAnsi="Times New Roman" w:cs="Times New Roman"/>
          <w:b/>
        </w:rPr>
        <w:t>Supplementary Table 1.</w:t>
      </w:r>
      <w:proofErr w:type="gramEnd"/>
      <w:r w:rsidRPr="004403A9">
        <w:rPr>
          <w:rFonts w:ascii="Times New Roman" w:hAnsi="Times New Roman" w:cs="Times New Roman"/>
          <w:b/>
        </w:rPr>
        <w:t xml:space="preserve"> </w:t>
      </w:r>
      <w:proofErr w:type="gramStart"/>
      <w:r w:rsidRPr="004403A9">
        <w:rPr>
          <w:rFonts w:ascii="Times New Roman" w:hAnsi="Times New Roman" w:cs="Times New Roman"/>
        </w:rPr>
        <w:t xml:space="preserve">The </w:t>
      </w:r>
      <w:r w:rsidR="003E3EAC" w:rsidRPr="004403A9">
        <w:rPr>
          <w:rFonts w:ascii="Times New Roman" w:hAnsi="Times New Roman" w:cs="Times New Roman"/>
        </w:rPr>
        <w:t>reprogramming efficiency of each transfection approach</w:t>
      </w:r>
      <w:r w:rsidRPr="004403A9">
        <w:rPr>
          <w:rFonts w:ascii="Times New Roman" w:hAnsi="Times New Roman" w:cs="Times New Roman"/>
        </w:rPr>
        <w:t>.</w:t>
      </w:r>
      <w:proofErr w:type="gramEnd"/>
      <w:r w:rsidRPr="004403A9">
        <w:rPr>
          <w:rFonts w:ascii="Times New Roman" w:hAnsi="Times New Roman" w:cs="Times New Roman"/>
          <w:b/>
        </w:rPr>
        <w:t xml:space="preserve"> </w:t>
      </w:r>
      <w:r w:rsidRPr="004403A9">
        <w:rPr>
          <w:rFonts w:ascii="Times New Roman" w:hAnsi="Times New Roman" w:cs="Times New Roman"/>
        </w:rPr>
        <w:t>A table displaying the</w:t>
      </w:r>
      <w:r w:rsidR="003E3EAC" w:rsidRPr="004403A9">
        <w:rPr>
          <w:rFonts w:ascii="Times New Roman" w:hAnsi="Times New Roman" w:cs="Times New Roman"/>
        </w:rPr>
        <w:t xml:space="preserve"> cell type, transfection method, reprogramming factors and treatment conditions used for each transfection approach in this study. The rep</w:t>
      </w:r>
      <w:r w:rsidR="00774061" w:rsidRPr="004403A9">
        <w:rPr>
          <w:rFonts w:ascii="Times New Roman" w:hAnsi="Times New Roman" w:cs="Times New Roman"/>
        </w:rPr>
        <w:t>r</w:t>
      </w:r>
      <w:r w:rsidR="003E3EAC" w:rsidRPr="004403A9">
        <w:rPr>
          <w:rFonts w:ascii="Times New Roman" w:hAnsi="Times New Roman" w:cs="Times New Roman"/>
        </w:rPr>
        <w:t>ogramming efficiency was calculated by</w:t>
      </w:r>
      <w:r w:rsidR="00774061" w:rsidRPr="004403A9">
        <w:rPr>
          <w:rFonts w:ascii="Times New Roman" w:hAnsi="Times New Roman" w:cs="Times New Roman"/>
        </w:rPr>
        <w:t xml:space="preserve"> dividing the number of clones obtained by </w:t>
      </w:r>
      <w:r w:rsidR="003E3EAC" w:rsidRPr="004403A9">
        <w:rPr>
          <w:rFonts w:ascii="Times New Roman" w:hAnsi="Times New Roman" w:cs="Times New Roman"/>
        </w:rPr>
        <w:t>the</w:t>
      </w:r>
      <w:r w:rsidRPr="004403A9">
        <w:rPr>
          <w:rFonts w:ascii="Times New Roman" w:hAnsi="Times New Roman" w:cs="Times New Roman"/>
        </w:rPr>
        <w:t xml:space="preserve"> </w:t>
      </w:r>
      <w:r w:rsidR="00774061" w:rsidRPr="004403A9">
        <w:rPr>
          <w:rFonts w:ascii="Times New Roman" w:hAnsi="Times New Roman" w:cs="Times New Roman"/>
        </w:rPr>
        <w:t>number of cells transfected, which was approximately 1 million</w:t>
      </w:r>
      <w:r w:rsidR="000700DC" w:rsidRPr="004403A9">
        <w:rPr>
          <w:rFonts w:ascii="Times New Roman" w:hAnsi="Times New Roman" w:cs="Times New Roman"/>
        </w:rPr>
        <w:t xml:space="preserve"> per treatment group</w:t>
      </w:r>
      <w:r w:rsidR="00774061" w:rsidRPr="004403A9">
        <w:rPr>
          <w:rFonts w:ascii="Times New Roman" w:hAnsi="Times New Roman" w:cs="Times New Roman"/>
        </w:rPr>
        <w:t xml:space="preserve">. </w:t>
      </w:r>
      <w:r w:rsidRPr="004403A9">
        <w:rPr>
          <w:rFonts w:ascii="Times New Roman" w:hAnsi="Times New Roman" w:cs="Times New Roman"/>
        </w:rPr>
        <w:t xml:space="preserve">Note that </w:t>
      </w:r>
      <w:r w:rsidR="00774061" w:rsidRPr="004403A9">
        <w:rPr>
          <w:rFonts w:ascii="Times New Roman" w:hAnsi="Times New Roman" w:cs="Times New Roman"/>
        </w:rPr>
        <w:t xml:space="preserve">the highest reprogramming efficiencies were observed with DNMT3B and SETD7-MO transfection in the absence or presence of SV40, </w:t>
      </w:r>
      <w:proofErr w:type="spellStart"/>
      <w:r w:rsidR="00774061" w:rsidRPr="004403A9">
        <w:rPr>
          <w:rFonts w:ascii="Times New Roman" w:hAnsi="Times New Roman" w:cs="Times New Roman"/>
        </w:rPr>
        <w:t>hTERT</w:t>
      </w:r>
      <w:proofErr w:type="spellEnd"/>
      <w:r w:rsidR="00774061" w:rsidRPr="004403A9">
        <w:rPr>
          <w:rFonts w:ascii="Times New Roman" w:hAnsi="Times New Roman" w:cs="Times New Roman"/>
        </w:rPr>
        <w:t xml:space="preserve"> and VPA.  However, </w:t>
      </w:r>
      <w:r w:rsidR="000700DC" w:rsidRPr="004403A9">
        <w:rPr>
          <w:rFonts w:ascii="Times New Roman" w:hAnsi="Times New Roman" w:cs="Times New Roman"/>
        </w:rPr>
        <w:t xml:space="preserve">similar to pre-treatment with AZA, the addition of SV40 and </w:t>
      </w:r>
      <w:proofErr w:type="spellStart"/>
      <w:r w:rsidR="000700DC" w:rsidRPr="004403A9">
        <w:rPr>
          <w:rFonts w:ascii="Times New Roman" w:hAnsi="Times New Roman" w:cs="Times New Roman"/>
        </w:rPr>
        <w:t>hTERT</w:t>
      </w:r>
      <w:proofErr w:type="spellEnd"/>
      <w:r w:rsidR="000700DC" w:rsidRPr="004403A9">
        <w:rPr>
          <w:rFonts w:ascii="Times New Roman" w:hAnsi="Times New Roman" w:cs="Times New Roman"/>
        </w:rPr>
        <w:t xml:space="preserve"> to the reprogramming factor cocktail i</w:t>
      </w:r>
      <w:r w:rsidR="00315587" w:rsidRPr="004403A9">
        <w:rPr>
          <w:rFonts w:ascii="Times New Roman" w:hAnsi="Times New Roman" w:cs="Times New Roman"/>
        </w:rPr>
        <w:t>nduced</w:t>
      </w:r>
      <w:r w:rsidR="000700DC" w:rsidRPr="004403A9">
        <w:rPr>
          <w:rFonts w:ascii="Times New Roman" w:hAnsi="Times New Roman" w:cs="Times New Roman"/>
        </w:rPr>
        <w:t xml:space="preserve"> cell death </w:t>
      </w:r>
      <w:r w:rsidR="00315587" w:rsidRPr="004403A9">
        <w:rPr>
          <w:rFonts w:ascii="Times New Roman" w:hAnsi="Times New Roman" w:cs="Times New Roman"/>
        </w:rPr>
        <w:t>in colonies following transfection</w:t>
      </w:r>
      <w:r w:rsidR="000700DC" w:rsidRPr="004403A9">
        <w:rPr>
          <w:rFonts w:ascii="Times New Roman" w:hAnsi="Times New Roman" w:cs="Times New Roman"/>
        </w:rPr>
        <w:t>.</w:t>
      </w:r>
      <w:bookmarkStart w:id="0" w:name="_GoBack"/>
      <w:bookmarkEnd w:id="0"/>
    </w:p>
    <w:p w14:paraId="41B3EAF7" w14:textId="77777777" w:rsidR="00593072" w:rsidRDefault="00593072"/>
    <w:sectPr w:rsidR="00593072" w:rsidSect="00593072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E5D"/>
    <w:rsid w:val="000700DC"/>
    <w:rsid w:val="000A2170"/>
    <w:rsid w:val="001F4ED3"/>
    <w:rsid w:val="002452B2"/>
    <w:rsid w:val="00263E5D"/>
    <w:rsid w:val="00315587"/>
    <w:rsid w:val="003E3EAC"/>
    <w:rsid w:val="004403A9"/>
    <w:rsid w:val="00593072"/>
    <w:rsid w:val="0069742D"/>
    <w:rsid w:val="006A4544"/>
    <w:rsid w:val="00774061"/>
    <w:rsid w:val="00AA508D"/>
    <w:rsid w:val="00B1705F"/>
    <w:rsid w:val="00BA3674"/>
    <w:rsid w:val="00D03D5E"/>
    <w:rsid w:val="00D56A81"/>
    <w:rsid w:val="00F04BC0"/>
    <w:rsid w:val="00F0529F"/>
    <w:rsid w:val="00F778FE"/>
    <w:rsid w:val="00FC2A72"/>
    <w:rsid w:val="00FE32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6534DD2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E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63E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209</Words>
  <Characters>1196</Characters>
  <Application>Microsoft Macintosh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Akshi Goyal</dc:creator>
  <cp:keywords/>
  <dc:description/>
  <cp:lastModifiedBy>Shawn Chavez</cp:lastModifiedBy>
  <cp:revision>3</cp:revision>
  <dcterms:created xsi:type="dcterms:W3CDTF">2013-09-20T23:59:00Z</dcterms:created>
  <dcterms:modified xsi:type="dcterms:W3CDTF">2013-10-03T21:48:00Z</dcterms:modified>
</cp:coreProperties>
</file>