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CC2CD9" w:rsidRPr="00AC1BC2" w:rsidRDefault="001305AD" w:rsidP="00CC2CD9">
      <w:pPr>
        <w:spacing w:before="2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="00AC2B2D" w:rsidRPr="00820402">
        <w:rPr>
          <w:rFonts w:ascii="Times New Roman" w:eastAsia="Times New Roman" w:hAnsi="Times New Roman" w:cs="Times New Roman"/>
          <w:b/>
          <w:bCs/>
          <w:sz w:val="24"/>
          <w:szCs w:val="24"/>
        </w:rPr>
        <w:t>umber</w:t>
      </w:r>
      <w:r w:rsidR="00CC2CD9" w:rsidRPr="00820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20402" w:rsidRPr="00AC1BC2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CC2CD9" w:rsidRPr="00AC1BC2">
        <w:rPr>
          <w:rFonts w:ascii="Times New Roman" w:eastAsia="Times New Roman" w:hAnsi="Times New Roman" w:cs="Times New Roman"/>
          <w:sz w:val="24"/>
          <w:szCs w:val="24"/>
        </w:rPr>
        <w:t>………</w:t>
      </w:r>
    </w:p>
    <w:p w:rsidR="00CB7078" w:rsidRPr="00167A69" w:rsidRDefault="00167A69" w:rsidP="00A576B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30"/>
        </w:rPr>
        <w:t xml:space="preserve">Interviewer name </w:t>
      </w:r>
      <w:r w:rsidRPr="00167A69">
        <w:rPr>
          <w:rFonts w:ascii="Times New Roman" w:eastAsia="Times New Roman" w:hAnsi="Times New Roman"/>
          <w:sz w:val="24"/>
          <w:szCs w:val="30"/>
        </w:rPr>
        <w:t>……………….…...................................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20402" w:rsidRPr="00820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Date </w:t>
      </w:r>
      <w:r w:rsidR="00820402" w:rsidRPr="00167A69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</w:p>
    <w:p w:rsidR="00AC1BC2" w:rsidRDefault="00AC1BC2" w:rsidP="00820402">
      <w:pPr>
        <w:ind w:left="360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1BC2" w:rsidRDefault="00AC1BC2" w:rsidP="00820402">
      <w:pPr>
        <w:ind w:left="360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1BC2" w:rsidRDefault="00AC1BC2" w:rsidP="00AC1BC2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AC1BC2">
        <w:rPr>
          <w:rFonts w:ascii="Times New Roman" w:eastAsia="Times New Roman" w:hAnsi="Times New Roman" w:cs="Times New Roman"/>
          <w:b/>
          <w:bCs/>
        </w:rPr>
        <w:t xml:space="preserve">Questionnaire </w:t>
      </w:r>
    </w:p>
    <w:p w:rsidR="00AC1BC2" w:rsidRPr="00AC1BC2" w:rsidRDefault="00AC1BC2" w:rsidP="00AC1BC2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AC1BC2" w:rsidRPr="00AC1BC2" w:rsidRDefault="006A39B2" w:rsidP="00AC1BC2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For study of s</w:t>
      </w:r>
      <w:r w:rsidR="00AC1BC2" w:rsidRPr="00AC1BC2">
        <w:rPr>
          <w:rFonts w:ascii="Times New Roman" w:eastAsia="Times New Roman" w:hAnsi="Times New Roman" w:cs="Times New Roman"/>
          <w:b/>
          <w:bCs/>
        </w:rPr>
        <w:t>leep and health behaviors among diabetic patients and non-diabetics</w:t>
      </w:r>
      <w:r>
        <w:rPr>
          <w:rFonts w:ascii="Times New Roman" w:eastAsia="Times New Roman" w:hAnsi="Times New Roman" w:cs="Times New Roman"/>
          <w:b/>
          <w:bCs/>
        </w:rPr>
        <w:t xml:space="preserve"> in Phitsanulok, Thailand</w:t>
      </w:r>
    </w:p>
    <w:p w:rsidR="00AC1BC2" w:rsidRPr="00AC1BC2" w:rsidRDefault="00AC1BC2" w:rsidP="00AC1BC2">
      <w:pPr>
        <w:jc w:val="center"/>
        <w:rPr>
          <w:rFonts w:ascii="Times New Roman" w:eastAsia="Times New Roman" w:hAnsi="Times New Roman" w:cs="Times New Roman"/>
          <w:sz w:val="40"/>
          <w:szCs w:val="40"/>
          <w:cs/>
        </w:rPr>
      </w:pPr>
    </w:p>
    <w:p w:rsidR="005801BD" w:rsidRPr="00820402" w:rsidRDefault="00CB7078" w:rsidP="00CB707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040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040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01BD" w:rsidRPr="00820402" w:rsidTr="00820402">
        <w:tc>
          <w:tcPr>
            <w:tcW w:w="9242" w:type="dxa"/>
            <w:shd w:val="clear" w:color="auto" w:fill="auto"/>
          </w:tcPr>
          <w:p w:rsidR="005801BD" w:rsidRPr="00AC1BC2" w:rsidRDefault="005576EB" w:rsidP="00AC1BC2">
            <w:pPr>
              <w:pStyle w:val="Heading1"/>
              <w:outlineLvl w:val="0"/>
            </w:pPr>
            <w:r w:rsidRPr="00AC1BC2">
              <w:t>Part</w:t>
            </w:r>
            <w:r w:rsidR="005801BD" w:rsidRPr="00AC1BC2">
              <w:rPr>
                <w:rFonts w:hint="cs"/>
                <w:cs/>
              </w:rPr>
              <w:t xml:space="preserve"> </w:t>
            </w:r>
            <w:r w:rsidR="00FB6734" w:rsidRPr="00AC1BC2">
              <w:rPr>
                <w:rFonts w:hint="cs"/>
                <w:cs/>
              </w:rPr>
              <w:t>1</w:t>
            </w:r>
            <w:r w:rsidR="00820402" w:rsidRPr="00AC1BC2">
              <w:t xml:space="preserve">. </w:t>
            </w:r>
            <w:r w:rsidRPr="00AC1BC2">
              <w:t>Demographic data</w:t>
            </w:r>
            <w:r w:rsidR="005801BD" w:rsidRPr="00AC1BC2">
              <w:rPr>
                <w:rFonts w:hint="cs"/>
                <w:cs/>
              </w:rPr>
              <w:t xml:space="preserve"> </w:t>
            </w:r>
          </w:p>
          <w:p w:rsidR="00A2055D" w:rsidRPr="00820402" w:rsidRDefault="00A2055D" w:rsidP="005801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82F81" w:rsidRPr="00AC1BC2" w:rsidRDefault="005576EB" w:rsidP="00820402">
      <w:pPr>
        <w:spacing w:before="2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1B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</w:t>
      </w:r>
      <w:r w:rsidR="00653E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put a check </w:t>
      </w:r>
      <w:r w:rsidRPr="00AC1BC2">
        <w:rPr>
          <w:rFonts w:ascii="Times New Roman" w:eastAsia="Times New Roman" w:hAnsi="Times New Roman" w:cs="Times New Roman"/>
          <w:b/>
          <w:bCs/>
          <w:sz w:val="24"/>
          <w:szCs w:val="24"/>
        </w:rPr>
        <w:t>mark</w:t>
      </w:r>
      <w:r w:rsidR="00653E6F">
        <w:rPr>
          <w:rFonts w:ascii="Times New Roman" w:eastAsia="Times New Roman" w:hAnsi="Times New Roman" w:cs="Times New Roman"/>
          <w:b/>
          <w:bCs/>
          <w:sz w:val="24"/>
          <w:szCs w:val="24"/>
          <w:cs/>
        </w:rPr>
        <w:t xml:space="preserve"> </w:t>
      </w:r>
      <w:r w:rsidR="00653E6F">
        <w:rPr>
          <w:rFonts w:ascii="Times New Roman" w:eastAsia="Times New Roman" w:hAnsi="Times New Roman" w:cstheme="minorBidi" w:hint="cs"/>
          <w:b/>
          <w:bCs/>
          <w:sz w:val="24"/>
          <w:szCs w:val="24"/>
          <w:cs/>
        </w:rPr>
        <w:t>(</w:t>
      </w:r>
      <w:r w:rsidR="00682F81" w:rsidRPr="00AC1BC2">
        <w:rPr>
          <w:rFonts w:ascii="Times New Roman" w:eastAsia="Times New Roman" w:hAnsi="Times New Roman" w:cs="Times New Roman"/>
          <w:b/>
          <w:bCs/>
          <w:sz w:val="24"/>
          <w:szCs w:val="24"/>
        </w:rPr>
        <w:sym w:font="Wingdings" w:char="F0FC"/>
      </w:r>
      <w:r w:rsidR="00653E6F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AC1B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D2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 </w:t>
      </w:r>
      <w:r w:rsidRPr="00AC1B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</w:t>
      </w:r>
      <w:r w:rsidR="00653E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circle of your choice </w:t>
      </w:r>
      <w:r w:rsidRPr="00AC1BC2">
        <w:rPr>
          <w:rFonts w:ascii="Times New Roman" w:eastAsia="Times New Roman" w:hAnsi="Times New Roman" w:cs="Times New Roman"/>
          <w:b/>
          <w:bCs/>
          <w:sz w:val="24"/>
          <w:szCs w:val="24"/>
        </w:rPr>
        <w:t>and fill in all required fields</w:t>
      </w:r>
      <w:r w:rsidR="00653E6F">
        <w:rPr>
          <w:rFonts w:ascii="Times New Roman" w:eastAsia="Times New Roman" w:hAnsi="Times New Roman" w:cs="Times New Roman"/>
          <w:b/>
          <w:bCs/>
          <w:sz w:val="24"/>
          <w:szCs w:val="24"/>
          <w:cs/>
        </w:rPr>
        <w:t>.</w:t>
      </w:r>
      <w:r w:rsidR="00682F81" w:rsidRPr="00AC1BC2">
        <w:rPr>
          <w:rFonts w:ascii="Times New Roman" w:eastAsia="Times New Roman" w:hAnsi="Times New Roman" w:cs="Times New Roman"/>
          <w:b/>
          <w:bCs/>
          <w:sz w:val="24"/>
          <w:szCs w:val="24"/>
          <w:cs/>
        </w:rPr>
        <w:t xml:space="preserve"> </w:t>
      </w:r>
    </w:p>
    <w:p w:rsidR="00DC2EA5" w:rsidRPr="00820402" w:rsidRDefault="00DC2EA5" w:rsidP="00CB707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F16" w:rsidRPr="00820402" w:rsidRDefault="00C21F16" w:rsidP="00CB7078">
      <w:pPr>
        <w:rPr>
          <w:rFonts w:ascii="Times New Roman" w:eastAsia="Times New Roman" w:hAnsi="Times New Roman"/>
          <w:sz w:val="24"/>
          <w:szCs w:val="24"/>
          <w:cs/>
        </w:rPr>
        <w:sectPr w:rsidR="00C21F16" w:rsidRPr="00820402" w:rsidSect="00CC2CD9">
          <w:headerReference w:type="default" r:id="rId8"/>
          <w:type w:val="continuous"/>
          <w:pgSz w:w="11906" w:h="16838"/>
          <w:pgMar w:top="1134" w:right="1440" w:bottom="1134" w:left="1440" w:header="720" w:footer="720" w:gutter="0"/>
          <w:cols w:space="720"/>
          <w:docGrid w:linePitch="360"/>
        </w:sect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143"/>
      </w:tblGrid>
      <w:tr w:rsidR="00DC2EA5" w:rsidRPr="00820402" w:rsidTr="002F3C6A">
        <w:trPr>
          <w:trHeight w:val="1074"/>
        </w:trPr>
        <w:tc>
          <w:tcPr>
            <w:tcW w:w="4858" w:type="pct"/>
          </w:tcPr>
          <w:p w:rsidR="00A2055D" w:rsidRPr="00820402" w:rsidRDefault="002F3C6A" w:rsidP="0084225A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Are</w:t>
            </w:r>
            <w:r w:rsidR="005576EB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diabet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 patient</w:t>
            </w:r>
            <w:r w:rsidR="005576EB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A2055D" w:rsidRPr="00820402" w:rsidRDefault="005576EB" w:rsidP="00A2055D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  <w:p w:rsidR="00DC2EA5" w:rsidRPr="00820402" w:rsidRDefault="005576EB" w:rsidP="00C27772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DC2EA5" w:rsidRPr="00820402" w:rsidTr="00AC1BC2">
        <w:trPr>
          <w:trHeight w:val="863"/>
        </w:trPr>
        <w:tc>
          <w:tcPr>
            <w:tcW w:w="4858" w:type="pct"/>
          </w:tcPr>
          <w:p w:rsidR="00C27772" w:rsidRPr="00820402" w:rsidRDefault="00C27772" w:rsidP="00C27772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Sex </w:t>
            </w:r>
          </w:p>
          <w:p w:rsidR="00DC2EA5" w:rsidRPr="00820402" w:rsidRDefault="00ED2FD2" w:rsidP="0084225A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Male</w:t>
            </w:r>
          </w:p>
          <w:p w:rsidR="00DC2EA5" w:rsidRPr="00820402" w:rsidRDefault="00ED2FD2" w:rsidP="0084225A">
            <w:pPr>
              <w:pStyle w:val="ListParagraph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Female</w:t>
            </w:r>
          </w:p>
        </w:tc>
      </w:tr>
      <w:tr w:rsidR="00DC2EA5" w:rsidRPr="00820402" w:rsidTr="00AC1BC2">
        <w:trPr>
          <w:trHeight w:val="564"/>
        </w:trPr>
        <w:tc>
          <w:tcPr>
            <w:tcW w:w="4858" w:type="pct"/>
          </w:tcPr>
          <w:p w:rsidR="00491432" w:rsidRPr="00820402" w:rsidRDefault="00786463" w:rsidP="00786463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Age</w:t>
            </w:r>
            <w:r w:rsidR="00DC2EA5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 ..................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year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</w:rPr>
              <w:t>s old</w:t>
            </w:r>
            <w:r w:rsidR="00DC2EA5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(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in year</w:t>
            </w:r>
            <w:r w:rsidR="00DC2EA5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)</w:t>
            </w:r>
          </w:p>
        </w:tc>
      </w:tr>
      <w:tr w:rsidR="00FF6E83" w:rsidRPr="00820402" w:rsidTr="00AC1BC2">
        <w:trPr>
          <w:trHeight w:val="428"/>
        </w:trPr>
        <w:tc>
          <w:tcPr>
            <w:tcW w:w="4858" w:type="pct"/>
          </w:tcPr>
          <w:p w:rsidR="00FF6E83" w:rsidRPr="00820402" w:rsidRDefault="00786463" w:rsidP="00786463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Cordia New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hAnsi="Times New Roman" w:cs="Times New Roman"/>
                <w:sz w:val="24"/>
                <w:szCs w:val="24"/>
              </w:rPr>
              <w:t>Height</w:t>
            </w:r>
            <w:r w:rsidR="0011445E" w:rsidRPr="0082040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="00FF6E83" w:rsidRPr="0082040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............................ </w:t>
            </w:r>
            <w:r w:rsidRPr="00820402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</w:tc>
      </w:tr>
      <w:tr w:rsidR="00FF6E83" w:rsidRPr="00820402" w:rsidTr="00AC1BC2">
        <w:trPr>
          <w:trHeight w:val="428"/>
        </w:trPr>
        <w:tc>
          <w:tcPr>
            <w:tcW w:w="4858" w:type="pct"/>
          </w:tcPr>
          <w:p w:rsidR="00FF6E83" w:rsidRPr="00820402" w:rsidRDefault="00786463" w:rsidP="00786463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Cordia New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hAnsi="Times New Roman" w:cs="Times New Roman"/>
                <w:sz w:val="24"/>
                <w:szCs w:val="24"/>
              </w:rPr>
              <w:t>Weight</w:t>
            </w:r>
            <w:r w:rsidR="0011445E" w:rsidRPr="0082040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="00FF6E83" w:rsidRPr="00820402">
              <w:rPr>
                <w:rFonts w:ascii="Times New Roman" w:hAnsi="Times New Roman" w:cs="Times New Roman"/>
                <w:sz w:val="24"/>
                <w:szCs w:val="24"/>
                <w:cs/>
              </w:rPr>
              <w:t xml:space="preserve">.............................. </w:t>
            </w:r>
            <w:r w:rsidRPr="00820402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</w:tr>
      <w:tr w:rsidR="00C27772" w:rsidRPr="00820402" w:rsidTr="00AC1BC2">
        <w:trPr>
          <w:trHeight w:val="2464"/>
        </w:trPr>
        <w:tc>
          <w:tcPr>
            <w:tcW w:w="4858" w:type="pct"/>
          </w:tcPr>
          <w:p w:rsidR="00C27772" w:rsidRPr="00820402" w:rsidRDefault="00C27772" w:rsidP="00786463">
            <w:pPr>
              <w:pStyle w:val="ListParagraph"/>
              <w:numPr>
                <w:ilvl w:val="0"/>
                <w:numId w:val="12"/>
              </w:numPr>
              <w:ind w:right="10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What is your occupation?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  <w:p w:rsidR="00C27772" w:rsidRPr="00820402" w:rsidRDefault="00C27772" w:rsidP="00642AA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Farmer </w:t>
            </w:r>
          </w:p>
          <w:p w:rsidR="00C27772" w:rsidRPr="00820402" w:rsidRDefault="00C27772" w:rsidP="008422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Business owner</w:t>
            </w:r>
          </w:p>
          <w:p w:rsidR="00C27772" w:rsidRPr="00820402" w:rsidRDefault="00C27772" w:rsidP="00642AA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Government official</w:t>
            </w:r>
          </w:p>
          <w:p w:rsidR="00C27772" w:rsidRPr="00820402" w:rsidRDefault="00C27772" w:rsidP="0084225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Private sector employee</w:t>
            </w:r>
          </w:p>
          <w:p w:rsidR="00C27772" w:rsidRPr="00820402" w:rsidRDefault="00C27772" w:rsidP="002F3C6A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(Please specify)……………………</w:t>
            </w:r>
          </w:p>
        </w:tc>
      </w:tr>
      <w:tr w:rsidR="00C27772" w:rsidRPr="00820402" w:rsidTr="002F3C6A">
        <w:trPr>
          <w:trHeight w:val="1357"/>
        </w:trPr>
        <w:tc>
          <w:tcPr>
            <w:tcW w:w="5000" w:type="pct"/>
          </w:tcPr>
          <w:p w:rsidR="00C27772" w:rsidRPr="00820402" w:rsidRDefault="00ED2FD2" w:rsidP="00B9766D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 your lifetime, have</w:t>
            </w:r>
            <w:r w:rsidR="00C2777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smoke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C2777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more than 100 </w:t>
            </w:r>
            <w:proofErr w:type="spellStart"/>
            <w:r w:rsidR="00C2777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cigarretes</w:t>
            </w:r>
            <w:proofErr w:type="spellEnd"/>
            <w:r w:rsidR="00C2777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?</w:t>
            </w:r>
          </w:p>
          <w:p w:rsidR="00C27772" w:rsidRPr="00820402" w:rsidRDefault="00C27772" w:rsidP="0084225A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  <w:p w:rsidR="00C27772" w:rsidRPr="00820402" w:rsidRDefault="00C27772" w:rsidP="00AF575F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C27772" w:rsidRPr="00820402" w:rsidTr="002F3C6A">
        <w:trPr>
          <w:trHeight w:val="980"/>
        </w:trPr>
        <w:tc>
          <w:tcPr>
            <w:tcW w:w="5000" w:type="pct"/>
          </w:tcPr>
          <w:p w:rsidR="00C27772" w:rsidRPr="00820402" w:rsidRDefault="00C27772" w:rsidP="00B9766D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hAnsi="Times New Roman" w:cs="Times New Roman"/>
                <w:sz w:val="24"/>
                <w:szCs w:val="24"/>
              </w:rPr>
              <w:t>Do you drink alcohol?</w:t>
            </w:r>
          </w:p>
          <w:p w:rsidR="00C27772" w:rsidRPr="00820402" w:rsidRDefault="00C27772" w:rsidP="00C27772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7772" w:rsidRPr="00820402" w:rsidRDefault="00C27772" w:rsidP="00C27772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(Skip to no. 10)</w:t>
            </w:r>
          </w:p>
        </w:tc>
      </w:tr>
      <w:tr w:rsidR="00C27772" w:rsidRPr="00820402" w:rsidTr="002F3C6A">
        <w:trPr>
          <w:trHeight w:val="2539"/>
        </w:trPr>
        <w:tc>
          <w:tcPr>
            <w:tcW w:w="5000" w:type="pct"/>
          </w:tcPr>
          <w:p w:rsidR="00C27772" w:rsidRPr="00820402" w:rsidRDefault="00C27772" w:rsidP="00B9766D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hAnsi="Times New Roman" w:cs="Times New Roman"/>
                <w:sz w:val="24"/>
                <w:szCs w:val="24"/>
              </w:rPr>
              <w:t xml:space="preserve">If you </w:t>
            </w:r>
            <w:r w:rsidR="00ED2FD2">
              <w:rPr>
                <w:rFonts w:ascii="Times New Roman" w:hAnsi="Times New Roman" w:cs="Times New Roman"/>
                <w:sz w:val="24"/>
                <w:szCs w:val="24"/>
              </w:rPr>
              <w:t>drank alcohol in the past 12 months, how often did</w:t>
            </w:r>
            <w:r w:rsidRPr="00820402">
              <w:rPr>
                <w:rFonts w:ascii="Times New Roman" w:hAnsi="Times New Roman" w:cs="Times New Roman"/>
                <w:sz w:val="24"/>
                <w:szCs w:val="24"/>
              </w:rPr>
              <w:t xml:space="preserve"> you drink?</w:t>
            </w:r>
          </w:p>
          <w:p w:rsidR="00C27772" w:rsidRPr="00820402" w:rsidRDefault="00C27772" w:rsidP="0084225A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once a month</w:t>
            </w:r>
          </w:p>
          <w:p w:rsidR="00C27772" w:rsidRPr="00820402" w:rsidRDefault="00ED2FD2" w:rsidP="0084225A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  <w:r w:rsidR="00C2777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times per month</w:t>
            </w:r>
          </w:p>
          <w:p w:rsidR="00C27772" w:rsidRPr="00820402" w:rsidRDefault="00C27772" w:rsidP="0084225A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Once a 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</w:rPr>
              <w:t>week</w:t>
            </w:r>
          </w:p>
          <w:p w:rsidR="00C27772" w:rsidRPr="00820402" w:rsidRDefault="00ED2FD2" w:rsidP="0084225A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2</w:t>
            </w:r>
            <w:r w:rsidR="00C2777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-4 </w:t>
            </w:r>
            <w:r w:rsidR="00C2777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times per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</w:t>
            </w:r>
          </w:p>
          <w:p w:rsidR="00C27772" w:rsidRPr="00820402" w:rsidRDefault="00C27772" w:rsidP="0084225A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Almost everyday</w:t>
            </w:r>
          </w:p>
          <w:p w:rsidR="00C27772" w:rsidRPr="00820402" w:rsidRDefault="00C27772" w:rsidP="00AF575F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Everyday</w:t>
            </w:r>
          </w:p>
        </w:tc>
      </w:tr>
    </w:tbl>
    <w:p w:rsidR="006F6F2A" w:rsidRPr="00820402" w:rsidRDefault="006F6F2A" w:rsidP="00CB7078">
      <w:pPr>
        <w:rPr>
          <w:rFonts w:ascii="Times New Roman" w:eastAsia="Times New Roman" w:hAnsi="Times New Roman"/>
          <w:sz w:val="24"/>
          <w:szCs w:val="24"/>
          <w:cs/>
        </w:rPr>
        <w:sectPr w:rsidR="006F6F2A" w:rsidRPr="00820402" w:rsidSect="00DC2EA5">
          <w:type w:val="continuous"/>
          <w:pgSz w:w="11906" w:h="16838"/>
          <w:pgMar w:top="1440" w:right="1440" w:bottom="1440" w:left="1440" w:header="720" w:footer="720" w:gutter="0"/>
          <w:cols w:num="2" w:space="720"/>
          <w:docGrid w:linePitch="360"/>
        </w:sectPr>
      </w:pPr>
    </w:p>
    <w:p w:rsidR="00A2055D" w:rsidRPr="00820402" w:rsidRDefault="00A2055D">
      <w:pPr>
        <w:rPr>
          <w:rFonts w:ascii="Times New Roman" w:hAnsi="Times New Roman" w:cs="Times New Roman"/>
          <w:sz w:val="24"/>
          <w:szCs w:val="24"/>
        </w:rPr>
      </w:pPr>
      <w:r w:rsidRPr="00820402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01BD" w:rsidRPr="00820402" w:rsidTr="00AC1BC2">
        <w:trPr>
          <w:trHeight w:val="843"/>
        </w:trPr>
        <w:tc>
          <w:tcPr>
            <w:tcW w:w="9016" w:type="dxa"/>
            <w:shd w:val="clear" w:color="auto" w:fill="auto"/>
          </w:tcPr>
          <w:p w:rsidR="005801BD" w:rsidRPr="00820402" w:rsidRDefault="004D041E" w:rsidP="00AC1BC2">
            <w:pPr>
              <w:pStyle w:val="Heading1"/>
              <w:outlineLvl w:val="0"/>
            </w:pPr>
            <w:r w:rsidRPr="00820402">
              <w:lastRenderedPageBreak/>
              <w:t>Part</w:t>
            </w:r>
            <w:r w:rsidR="005801BD" w:rsidRPr="00820402">
              <w:rPr>
                <w:rFonts w:hint="cs"/>
                <w:cs/>
              </w:rPr>
              <w:t xml:space="preserve"> </w:t>
            </w:r>
            <w:r w:rsidR="00FB6734" w:rsidRPr="00820402">
              <w:rPr>
                <w:rFonts w:hint="cs"/>
                <w:cs/>
              </w:rPr>
              <w:t>2</w:t>
            </w:r>
            <w:r w:rsidR="00820402" w:rsidRPr="00820402">
              <w:t>.</w:t>
            </w:r>
            <w:r w:rsidR="005801BD" w:rsidRPr="00820402">
              <w:rPr>
                <w:rFonts w:hint="cs"/>
                <w:cs/>
              </w:rPr>
              <w:t xml:space="preserve"> </w:t>
            </w:r>
            <w:r w:rsidRPr="00820402">
              <w:t>Risk behaviors</w:t>
            </w:r>
          </w:p>
        </w:tc>
      </w:tr>
    </w:tbl>
    <w:p w:rsidR="00C21F16" w:rsidRPr="00820402" w:rsidRDefault="00C21F16" w:rsidP="00C21F1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F16" w:rsidRPr="00820402" w:rsidRDefault="00C21F16" w:rsidP="00C21F16">
      <w:pPr>
        <w:rPr>
          <w:rFonts w:ascii="Times New Roman" w:eastAsia="Times New Roman" w:hAnsi="Times New Roman"/>
          <w:sz w:val="24"/>
          <w:szCs w:val="24"/>
          <w:cs/>
        </w:rPr>
        <w:sectPr w:rsidR="00C21F16" w:rsidRPr="00820402" w:rsidSect="00C21F16">
          <w:type w:val="continuous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143"/>
      </w:tblGrid>
      <w:tr w:rsidR="005D7D3A" w:rsidRPr="00820402" w:rsidTr="002F3C6A">
        <w:trPr>
          <w:trHeight w:val="637"/>
        </w:trPr>
        <w:tc>
          <w:tcPr>
            <w:tcW w:w="5000" w:type="pct"/>
            <w:vAlign w:val="center"/>
          </w:tcPr>
          <w:p w:rsidR="005801BD" w:rsidRPr="00820402" w:rsidRDefault="00E34E20" w:rsidP="002F3C6A">
            <w:pPr>
              <w:spacing w:line="276" w:lineRule="auto"/>
              <w:rPr>
                <w:rFonts w:ascii="Times New Roman" w:eastAsia="Cordia New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Lifestyle and sleep behavior</w:t>
            </w:r>
          </w:p>
        </w:tc>
      </w:tr>
      <w:tr w:rsidR="00820402" w:rsidRPr="00820402" w:rsidTr="00AC1BC2">
        <w:trPr>
          <w:trHeight w:val="2278"/>
        </w:trPr>
        <w:tc>
          <w:tcPr>
            <w:tcW w:w="5000" w:type="pct"/>
          </w:tcPr>
          <w:p w:rsidR="00820402" w:rsidRPr="00820402" w:rsidRDefault="00820402" w:rsidP="004D041E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is your lifestyle? </w:t>
            </w:r>
          </w:p>
          <w:p w:rsidR="00820402" w:rsidRPr="00820402" w:rsidRDefault="00820402" w:rsidP="00CC7027">
            <w:pPr>
              <w:pStyle w:val="ListParagraph"/>
              <w:numPr>
                <w:ilvl w:val="0"/>
                <w:numId w:val="1"/>
              </w:numPr>
              <w:tabs>
                <w:tab w:val="clear" w:pos="1080"/>
              </w:tabs>
              <w:ind w:left="6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Evening</w:t>
            </w:r>
            <w:r w:rsidR="00AD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people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(</w:t>
            </w:r>
            <w:r w:rsidR="00AD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those who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go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bed late and wakes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 late, </w:t>
            </w:r>
            <w:r w:rsidR="0033624E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being alert </w:t>
            </w:r>
            <w:r w:rsidR="003362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prefer to work </w:t>
            </w:r>
            <w:r w:rsidR="0033624E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at night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)</w:t>
            </w:r>
          </w:p>
          <w:p w:rsidR="00820402" w:rsidRPr="00820402" w:rsidRDefault="00820402" w:rsidP="00AD4D0F">
            <w:pPr>
              <w:pStyle w:val="ListParagraph"/>
              <w:numPr>
                <w:ilvl w:val="0"/>
                <w:numId w:val="1"/>
              </w:numPr>
              <w:tabs>
                <w:tab w:val="clear" w:pos="1080"/>
              </w:tabs>
              <w:ind w:left="635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Morning</w:t>
            </w:r>
            <w:r w:rsidR="00AD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people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(</w:t>
            </w:r>
            <w:r w:rsidR="00AD4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those who </w:t>
            </w:r>
            <w:r w:rsidR="0033624E">
              <w:rPr>
                <w:rFonts w:ascii="Times New Roman" w:eastAsia="Times New Roman" w:hAnsi="Times New Roman" w:cs="Times New Roman"/>
                <w:sz w:val="24"/>
                <w:szCs w:val="24"/>
              </w:rPr>
              <w:t>go</w:t>
            </w:r>
            <w:r w:rsidR="0033624E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bed early and wake</w:t>
            </w:r>
            <w:r w:rsidR="0033624E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33624E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 early</w:t>
            </w:r>
            <w:r w:rsidR="0033624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3624E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being alert and like</w:t>
            </w:r>
            <w:r w:rsidR="0033624E">
              <w:rPr>
                <w:rFonts w:ascii="Times New Roman" w:eastAsia="Times New Roman" w:hAnsi="Times New Roman" w:cs="Times New Roman"/>
                <w:sz w:val="24"/>
                <w:szCs w:val="24"/>
              </w:rPr>
              <w:t>s to work during the day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)</w:t>
            </w:r>
          </w:p>
        </w:tc>
      </w:tr>
      <w:tr w:rsidR="00820402" w:rsidRPr="00820402" w:rsidTr="00AC1BC2">
        <w:trPr>
          <w:trHeight w:val="2665"/>
        </w:trPr>
        <w:tc>
          <w:tcPr>
            <w:tcW w:w="5000" w:type="pct"/>
          </w:tcPr>
          <w:p w:rsidR="00820402" w:rsidRPr="00820402" w:rsidRDefault="00820402" w:rsidP="004D041E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Normally, how many hour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you sleep per day? </w:t>
            </w:r>
          </w:p>
          <w:p w:rsidR="00ED2FD2" w:rsidRPr="00ED2FD2" w:rsidRDefault="00820402" w:rsidP="00CC702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Cordia New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Specify sleep hour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  <w:p w:rsidR="00820402" w:rsidRPr="00820402" w:rsidRDefault="00820402" w:rsidP="00ED2FD2">
            <w:pPr>
              <w:pStyle w:val="ListParagraph"/>
              <w:ind w:left="1080"/>
              <w:rPr>
                <w:rFonts w:ascii="Times New Roman" w:eastAsia="Cordia New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............ 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hours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  <w:p w:rsidR="00820402" w:rsidRPr="00820402" w:rsidRDefault="00ED2FD2" w:rsidP="00CC702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Cordia New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r w:rsidR="0082040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usually go </w:t>
            </w:r>
            <w:r w:rsidR="00652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</w:t>
            </w:r>
            <w:r w:rsidR="0082040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bed </w:t>
            </w:r>
            <w:proofErr w:type="gramStart"/>
            <w:r w:rsidR="0082040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r w:rsidR="0082040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....................</w:t>
            </w:r>
            <w:r w:rsidR="0082040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  <w:r w:rsidR="0082040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AM/PM</w:t>
            </w:r>
          </w:p>
          <w:p w:rsidR="00ED2FD2" w:rsidRDefault="00ED2FD2" w:rsidP="00ED2FD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  <w:r w:rsidR="00820402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wake up at</w:t>
            </w:r>
            <w:r w:rsidR="002F3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20402" w:rsidRPr="00820402" w:rsidRDefault="00820402" w:rsidP="00ED2FD2">
            <w:pPr>
              <w:pStyle w:val="ListParagraph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....................... </w:t>
            </w:r>
            <w:r w:rsidR="00ED2FD2">
              <w:rPr>
                <w:rFonts w:ascii="Times New Roman" w:eastAsia="Times New Roman" w:hAnsi="Times New Roman" w:cs="Times New Roman"/>
                <w:sz w:val="24"/>
                <w:szCs w:val="24"/>
              </w:rPr>
              <w:t>AM/PM</w:t>
            </w:r>
          </w:p>
        </w:tc>
      </w:tr>
    </w:tbl>
    <w:p w:rsidR="008A15BA" w:rsidRPr="00820402" w:rsidRDefault="008A15BA" w:rsidP="00AB6E93">
      <w:pPr>
        <w:spacing w:after="200" w:line="276" w:lineRule="auto"/>
        <w:rPr>
          <w:rFonts w:ascii="Times New Roman" w:eastAsia="Cordia New" w:hAnsi="Times New Roman"/>
          <w:sz w:val="24"/>
          <w:szCs w:val="24"/>
          <w:cs/>
        </w:rPr>
        <w:sectPr w:rsidR="008A15BA" w:rsidRPr="00820402" w:rsidSect="00C21F16">
          <w:type w:val="continuous"/>
          <w:pgSz w:w="11906" w:h="16838"/>
          <w:pgMar w:top="1440" w:right="1440" w:bottom="1440" w:left="1440" w:header="720" w:footer="720" w:gutter="0"/>
          <w:cols w:num="2" w:space="720"/>
          <w:docGrid w:linePitch="360"/>
        </w:sectPr>
      </w:pPr>
    </w:p>
    <w:p w:rsidR="00C27772" w:rsidRPr="00820402" w:rsidRDefault="00C27772" w:rsidP="00721C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7141" w:rsidRPr="00820402" w:rsidRDefault="00DD499C" w:rsidP="00AC1BC2">
      <w:pPr>
        <w:pStyle w:val="Heading2"/>
      </w:pPr>
      <w:r w:rsidRPr="00820402">
        <w:t xml:space="preserve">Physical </w:t>
      </w:r>
      <w:r w:rsidRPr="00AC1BC2">
        <w:t>activity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47"/>
        <w:gridCol w:w="1104"/>
        <w:gridCol w:w="1104"/>
        <w:gridCol w:w="1284"/>
        <w:gridCol w:w="1105"/>
        <w:gridCol w:w="1372"/>
      </w:tblGrid>
      <w:tr w:rsidR="003D1722" w:rsidRPr="00820402" w:rsidTr="00AC1BC2">
        <w:tc>
          <w:tcPr>
            <w:tcW w:w="5000" w:type="pct"/>
            <w:gridSpan w:val="6"/>
            <w:shd w:val="clear" w:color="auto" w:fill="FFFFFF" w:themeFill="background1"/>
          </w:tcPr>
          <w:p w:rsidR="003D1722" w:rsidRPr="00AC1BC2" w:rsidRDefault="00DD499C" w:rsidP="00CC70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BC2">
              <w:rPr>
                <w:rFonts w:ascii="Times New Roman" w:eastAsia="Times New Roman" w:hAnsi="Times New Roman" w:cs="Times New Roman"/>
                <w:sz w:val="24"/>
                <w:szCs w:val="24"/>
              </w:rPr>
              <w:t>How often do you do the following activity?</w:t>
            </w:r>
          </w:p>
          <w:p w:rsidR="00A2055D" w:rsidRPr="00AC1BC2" w:rsidRDefault="00A2055D" w:rsidP="00CC70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1722" w:rsidRPr="00820402" w:rsidTr="009F7877">
        <w:trPr>
          <w:trHeight w:val="456"/>
        </w:trPr>
        <w:tc>
          <w:tcPr>
            <w:tcW w:w="1690" w:type="pct"/>
          </w:tcPr>
          <w:p w:rsidR="003D1722" w:rsidRPr="00820402" w:rsidRDefault="00DD499C" w:rsidP="00C2777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Activity</w:t>
            </w:r>
          </w:p>
        </w:tc>
        <w:tc>
          <w:tcPr>
            <w:tcW w:w="3310" w:type="pct"/>
            <w:gridSpan w:val="5"/>
          </w:tcPr>
          <w:p w:rsidR="003D1722" w:rsidRPr="00820402" w:rsidRDefault="00DD499C" w:rsidP="00AA18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Frequency</w:t>
            </w:r>
          </w:p>
        </w:tc>
      </w:tr>
      <w:tr w:rsidR="00D7553F" w:rsidRPr="00D7553F" w:rsidTr="009F7877">
        <w:trPr>
          <w:trHeight w:val="1838"/>
        </w:trPr>
        <w:tc>
          <w:tcPr>
            <w:tcW w:w="1690" w:type="pct"/>
          </w:tcPr>
          <w:p w:rsidR="00291D73" w:rsidRPr="00D7553F" w:rsidRDefault="00ED2FD2" w:rsidP="00DD499C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>During</w:t>
            </w:r>
            <w:r w:rsidR="00DD499C"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leisure time, how often do you </w:t>
            </w: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>exercise or have</w:t>
            </w:r>
            <w:r w:rsidR="00DD499C"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7772"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="00DD499C"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vigorous activity, comparing </w:t>
            </w:r>
            <w:r w:rsidR="00C27772"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 </w:t>
            </w:r>
            <w:r w:rsidR="00DD499C"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people </w:t>
            </w: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 w:rsidR="00DD499C"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>the same age</w:t>
            </w: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12" w:type="pct"/>
          </w:tcPr>
          <w:p w:rsidR="00D7553F" w:rsidRPr="00D7553F" w:rsidRDefault="00D7553F" w:rsidP="00D75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</w:p>
          <w:p w:rsidR="00291D73" w:rsidRPr="00D7553F" w:rsidRDefault="00D7553F" w:rsidP="00D75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>Far less</w:t>
            </w:r>
          </w:p>
        </w:tc>
        <w:tc>
          <w:tcPr>
            <w:tcW w:w="612" w:type="pct"/>
          </w:tcPr>
          <w:p w:rsidR="00D7553F" w:rsidRPr="00D7553F" w:rsidRDefault="00D7553F" w:rsidP="00D75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2</w:t>
            </w:r>
          </w:p>
          <w:p w:rsidR="00291D73" w:rsidRPr="00D7553F" w:rsidRDefault="00D7553F" w:rsidP="00D75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</w:t>
            </w:r>
          </w:p>
        </w:tc>
        <w:tc>
          <w:tcPr>
            <w:tcW w:w="712" w:type="pct"/>
          </w:tcPr>
          <w:p w:rsidR="00FE5A09" w:rsidRPr="00D7553F" w:rsidRDefault="00FB6734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3</w:t>
            </w:r>
          </w:p>
          <w:p w:rsidR="00291D73" w:rsidRPr="00D7553F" w:rsidRDefault="00DD499C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>About the same</w:t>
            </w:r>
          </w:p>
        </w:tc>
        <w:tc>
          <w:tcPr>
            <w:tcW w:w="613" w:type="pct"/>
          </w:tcPr>
          <w:p w:rsidR="00D7553F" w:rsidRPr="00D7553F" w:rsidRDefault="00D7553F" w:rsidP="00D75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4</w:t>
            </w:r>
          </w:p>
          <w:p w:rsidR="00291D73" w:rsidRPr="00D7553F" w:rsidRDefault="00D7553F" w:rsidP="00D75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>More than</w:t>
            </w:r>
          </w:p>
        </w:tc>
        <w:tc>
          <w:tcPr>
            <w:tcW w:w="761" w:type="pct"/>
          </w:tcPr>
          <w:p w:rsidR="00D7553F" w:rsidRPr="00D7553F" w:rsidRDefault="00D7553F" w:rsidP="00D75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5</w:t>
            </w:r>
          </w:p>
          <w:p w:rsidR="00291D73" w:rsidRPr="00D7553F" w:rsidRDefault="00D7553F" w:rsidP="00D755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553F">
              <w:rPr>
                <w:rFonts w:ascii="Times New Roman" w:eastAsia="Times New Roman" w:hAnsi="Times New Roman" w:cs="Times New Roman"/>
                <w:sz w:val="24"/>
                <w:szCs w:val="24"/>
              </w:rPr>
              <w:t>Far more</w:t>
            </w:r>
          </w:p>
        </w:tc>
      </w:tr>
      <w:tr w:rsidR="00106679" w:rsidRPr="00820402" w:rsidTr="00574629">
        <w:tc>
          <w:tcPr>
            <w:tcW w:w="1690" w:type="pct"/>
          </w:tcPr>
          <w:p w:rsidR="00106679" w:rsidRPr="00820402" w:rsidRDefault="00106679" w:rsidP="00574629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During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leisure time, how often do you sweat?</w:t>
            </w:r>
            <w:bookmarkStart w:id="0" w:name="_GoBack"/>
            <w:bookmarkEnd w:id="0"/>
          </w:p>
        </w:tc>
        <w:tc>
          <w:tcPr>
            <w:tcW w:w="612" w:type="pct"/>
          </w:tcPr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</w:p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Never</w:t>
            </w:r>
          </w:p>
        </w:tc>
        <w:tc>
          <w:tcPr>
            <w:tcW w:w="612" w:type="pct"/>
          </w:tcPr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2</w:t>
            </w:r>
          </w:p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Rarely</w:t>
            </w:r>
          </w:p>
        </w:tc>
        <w:tc>
          <w:tcPr>
            <w:tcW w:w="712" w:type="pct"/>
          </w:tcPr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3</w:t>
            </w:r>
          </w:p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Sometimes</w:t>
            </w:r>
          </w:p>
        </w:tc>
        <w:tc>
          <w:tcPr>
            <w:tcW w:w="613" w:type="pct"/>
          </w:tcPr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4</w:t>
            </w:r>
          </w:p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Often</w:t>
            </w:r>
          </w:p>
        </w:tc>
        <w:tc>
          <w:tcPr>
            <w:tcW w:w="761" w:type="pct"/>
          </w:tcPr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5</w:t>
            </w:r>
          </w:p>
          <w:p w:rsidR="00106679" w:rsidRPr="00820402" w:rsidRDefault="00106679" w:rsidP="005746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Almost always</w:t>
            </w:r>
          </w:p>
        </w:tc>
      </w:tr>
      <w:tr w:rsidR="00EE232E" w:rsidRPr="00820402" w:rsidTr="009F7877">
        <w:trPr>
          <w:trHeight w:val="1012"/>
        </w:trPr>
        <w:tc>
          <w:tcPr>
            <w:tcW w:w="1690" w:type="pct"/>
          </w:tcPr>
          <w:p w:rsidR="00291D73" w:rsidRPr="00820402" w:rsidRDefault="00ED2FD2" w:rsidP="00DD499C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During</w:t>
            </w:r>
            <w:r w:rsidR="00DD499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leisure time, how often do you play sport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DD499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</w:t>
            </w:r>
            <w:r w:rsidR="00DD499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exercise? </w:t>
            </w:r>
          </w:p>
        </w:tc>
        <w:tc>
          <w:tcPr>
            <w:tcW w:w="612" w:type="pct"/>
          </w:tcPr>
          <w:p w:rsidR="00EE232E" w:rsidRPr="00820402" w:rsidRDefault="00FB6734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</w:p>
          <w:p w:rsidR="00291D73" w:rsidRPr="00820402" w:rsidRDefault="00DD499C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Never</w:t>
            </w:r>
          </w:p>
        </w:tc>
        <w:tc>
          <w:tcPr>
            <w:tcW w:w="612" w:type="pct"/>
          </w:tcPr>
          <w:p w:rsidR="00EE232E" w:rsidRPr="00820402" w:rsidRDefault="00FB6734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2</w:t>
            </w:r>
          </w:p>
          <w:p w:rsidR="00291D73" w:rsidRPr="00820402" w:rsidRDefault="00DD499C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Rarely</w:t>
            </w:r>
          </w:p>
        </w:tc>
        <w:tc>
          <w:tcPr>
            <w:tcW w:w="712" w:type="pct"/>
          </w:tcPr>
          <w:p w:rsidR="00291D73" w:rsidRPr="00820402" w:rsidRDefault="00FB6734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3</w:t>
            </w:r>
          </w:p>
          <w:p w:rsidR="00EE232E" w:rsidRPr="00820402" w:rsidRDefault="00DD499C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Sometimes</w:t>
            </w:r>
          </w:p>
        </w:tc>
        <w:tc>
          <w:tcPr>
            <w:tcW w:w="613" w:type="pct"/>
          </w:tcPr>
          <w:p w:rsidR="00291D73" w:rsidRPr="00820402" w:rsidRDefault="00FB6734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4</w:t>
            </w:r>
          </w:p>
          <w:p w:rsidR="00EE232E" w:rsidRPr="00820402" w:rsidRDefault="00DD499C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Often</w:t>
            </w:r>
          </w:p>
        </w:tc>
        <w:tc>
          <w:tcPr>
            <w:tcW w:w="761" w:type="pct"/>
          </w:tcPr>
          <w:p w:rsidR="00291D73" w:rsidRPr="00820402" w:rsidRDefault="00FB6734" w:rsidP="00FE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5</w:t>
            </w:r>
          </w:p>
          <w:p w:rsidR="00EE232E" w:rsidRPr="00820402" w:rsidRDefault="00DD499C" w:rsidP="00DD4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Almost always</w:t>
            </w:r>
          </w:p>
        </w:tc>
      </w:tr>
      <w:tr w:rsidR="004913BC" w:rsidRPr="00820402" w:rsidTr="009F7877">
        <w:tc>
          <w:tcPr>
            <w:tcW w:w="1690" w:type="pct"/>
          </w:tcPr>
          <w:p w:rsidR="004913BC" w:rsidRPr="00820402" w:rsidRDefault="00653E6F" w:rsidP="004913BC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During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leisure time, how often do you walk?</w:t>
            </w:r>
          </w:p>
        </w:tc>
        <w:tc>
          <w:tcPr>
            <w:tcW w:w="612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Never</w:t>
            </w:r>
          </w:p>
        </w:tc>
        <w:tc>
          <w:tcPr>
            <w:tcW w:w="612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2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Rarely</w:t>
            </w:r>
          </w:p>
        </w:tc>
        <w:tc>
          <w:tcPr>
            <w:tcW w:w="712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3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Sometimes</w:t>
            </w:r>
          </w:p>
        </w:tc>
        <w:tc>
          <w:tcPr>
            <w:tcW w:w="613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4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Often</w:t>
            </w:r>
          </w:p>
        </w:tc>
        <w:tc>
          <w:tcPr>
            <w:tcW w:w="761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5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Almost always</w:t>
            </w:r>
          </w:p>
        </w:tc>
      </w:tr>
      <w:tr w:rsidR="004913BC" w:rsidRPr="00820402" w:rsidTr="009F7877">
        <w:trPr>
          <w:trHeight w:val="997"/>
        </w:trPr>
        <w:tc>
          <w:tcPr>
            <w:tcW w:w="1690" w:type="pct"/>
          </w:tcPr>
          <w:p w:rsidR="004913BC" w:rsidRPr="00820402" w:rsidRDefault="00653E6F" w:rsidP="004913BC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During 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leisu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 time, how often do you ride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bicycle?</w:t>
            </w:r>
          </w:p>
        </w:tc>
        <w:tc>
          <w:tcPr>
            <w:tcW w:w="612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Never</w:t>
            </w:r>
          </w:p>
        </w:tc>
        <w:tc>
          <w:tcPr>
            <w:tcW w:w="612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2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Rarely</w:t>
            </w:r>
          </w:p>
        </w:tc>
        <w:tc>
          <w:tcPr>
            <w:tcW w:w="712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3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Sometimes</w:t>
            </w:r>
          </w:p>
        </w:tc>
        <w:tc>
          <w:tcPr>
            <w:tcW w:w="613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4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Often</w:t>
            </w:r>
          </w:p>
        </w:tc>
        <w:tc>
          <w:tcPr>
            <w:tcW w:w="761" w:type="pct"/>
          </w:tcPr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5</w:t>
            </w:r>
          </w:p>
          <w:p w:rsidR="004913BC" w:rsidRPr="00820402" w:rsidRDefault="004913BC" w:rsidP="004913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Almost always</w:t>
            </w:r>
          </w:p>
        </w:tc>
      </w:tr>
      <w:tr w:rsidR="004913BC" w:rsidRPr="00820402" w:rsidTr="009F7877">
        <w:tc>
          <w:tcPr>
            <w:tcW w:w="1690" w:type="pct"/>
          </w:tcPr>
          <w:p w:rsidR="004913BC" w:rsidRPr="00820402" w:rsidRDefault="00653E6F" w:rsidP="00A57840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During 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leisure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time, how often do you watch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7840">
              <w:rPr>
                <w:rFonts w:ascii="Times New Roman" w:eastAsia="Times New Roman" w:hAnsi="Times New Roman" w:cs="Times New Roman"/>
                <w:sz w:val="24"/>
                <w:szCs w:val="24"/>
              </w:rPr>
              <w:t>television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12" w:type="pct"/>
          </w:tcPr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</w:p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Never</w:t>
            </w:r>
          </w:p>
        </w:tc>
        <w:tc>
          <w:tcPr>
            <w:tcW w:w="612" w:type="pct"/>
          </w:tcPr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2</w:t>
            </w:r>
          </w:p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Rarely</w:t>
            </w:r>
          </w:p>
        </w:tc>
        <w:tc>
          <w:tcPr>
            <w:tcW w:w="712" w:type="pct"/>
          </w:tcPr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3</w:t>
            </w:r>
          </w:p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Sometimes</w:t>
            </w:r>
          </w:p>
        </w:tc>
        <w:tc>
          <w:tcPr>
            <w:tcW w:w="613" w:type="pct"/>
          </w:tcPr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4</w:t>
            </w:r>
          </w:p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Often</w:t>
            </w:r>
          </w:p>
        </w:tc>
        <w:tc>
          <w:tcPr>
            <w:tcW w:w="761" w:type="pct"/>
          </w:tcPr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5</w:t>
            </w:r>
          </w:p>
          <w:p w:rsidR="004913BC" w:rsidRPr="00820402" w:rsidRDefault="004913BC" w:rsidP="00E34E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Almost always</w:t>
            </w:r>
          </w:p>
        </w:tc>
      </w:tr>
    </w:tbl>
    <w:p w:rsidR="00CC7027" w:rsidRPr="00820402" w:rsidRDefault="00CC7027" w:rsidP="009336C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0EAF" w:rsidRPr="00820402" w:rsidRDefault="004913BC" w:rsidP="00AC1BC2">
      <w:pPr>
        <w:pStyle w:val="Heading2"/>
        <w:rPr>
          <w:rFonts w:eastAsia="Times New Roman"/>
        </w:rPr>
      </w:pPr>
      <w:r w:rsidRPr="00820402">
        <w:rPr>
          <w:rFonts w:eastAsia="Times New Roman"/>
        </w:rPr>
        <w:t>Eating behavior</w:t>
      </w:r>
    </w:p>
    <w:p w:rsidR="00B120E3" w:rsidRPr="00820402" w:rsidRDefault="00653E6F" w:rsidP="00DD57A7">
      <w:pPr>
        <w:spacing w:after="200"/>
        <w:rPr>
          <w:rFonts w:ascii="Times New Roman" w:eastAsia="Times New Roman" w:hAnsi="Times New Roman" w:cs="Times New Roman"/>
          <w:sz w:val="24"/>
          <w:szCs w:val="24"/>
          <w:cs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often do</w:t>
      </w:r>
      <w:r w:rsidR="004913BC" w:rsidRPr="00820402">
        <w:rPr>
          <w:rFonts w:ascii="Times New Roman" w:eastAsia="Times New Roman" w:hAnsi="Times New Roman" w:cs="Times New Roman"/>
          <w:sz w:val="24"/>
          <w:szCs w:val="24"/>
        </w:rPr>
        <w:t xml:space="preserve"> you eat </w:t>
      </w:r>
      <w:r w:rsidR="00820402" w:rsidRPr="00820402">
        <w:rPr>
          <w:rFonts w:ascii="Times New Roman" w:eastAsia="Times New Roman" w:hAnsi="Times New Roman" w:cs="Times New Roman"/>
          <w:sz w:val="24"/>
          <w:szCs w:val="24"/>
        </w:rPr>
        <w:t>different type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820402" w:rsidRPr="00820402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="004913BC" w:rsidRPr="00820402">
        <w:rPr>
          <w:rFonts w:ascii="Times New Roman" w:eastAsia="Times New Roman" w:hAnsi="Times New Roman" w:cs="Times New Roman"/>
          <w:sz w:val="24"/>
          <w:szCs w:val="24"/>
        </w:rPr>
        <w:t>meat</w:t>
      </w:r>
      <w:r w:rsidR="00B120E3" w:rsidRPr="00820402">
        <w:rPr>
          <w:rFonts w:ascii="Times New Roman" w:eastAsia="Times New Roman" w:hAnsi="Times New Roman" w:cs="Times New Roman"/>
          <w:sz w:val="24"/>
          <w:szCs w:val="24"/>
          <w:cs/>
        </w:rPr>
        <w:t>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23"/>
        <w:gridCol w:w="2232"/>
        <w:gridCol w:w="2126"/>
        <w:gridCol w:w="2135"/>
      </w:tblGrid>
      <w:tr w:rsidR="00967399" w:rsidRPr="00820402" w:rsidTr="009F7877">
        <w:tc>
          <w:tcPr>
            <w:tcW w:w="1342" w:type="pct"/>
          </w:tcPr>
          <w:p w:rsidR="001E5837" w:rsidRPr="00820402" w:rsidRDefault="004913BC" w:rsidP="00BA3BF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Meat</w:t>
            </w:r>
            <w:r w:rsidR="00820402" w:rsidRPr="00820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type</w:t>
            </w:r>
          </w:p>
        </w:tc>
        <w:tc>
          <w:tcPr>
            <w:tcW w:w="2455" w:type="pct"/>
            <w:gridSpan w:val="2"/>
            <w:tcBorders>
              <w:bottom w:val="single" w:sz="4" w:space="0" w:color="auto"/>
            </w:tcBorders>
          </w:tcPr>
          <w:p w:rsidR="001E5837" w:rsidRPr="00820402" w:rsidRDefault="004913BC" w:rsidP="00350FB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Eating frequency</w:t>
            </w:r>
          </w:p>
        </w:tc>
        <w:tc>
          <w:tcPr>
            <w:tcW w:w="1203" w:type="pct"/>
          </w:tcPr>
          <w:p w:rsidR="001E5837" w:rsidRPr="00820402" w:rsidRDefault="004913BC" w:rsidP="004913B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Eating amount per time</w:t>
            </w:r>
          </w:p>
        </w:tc>
      </w:tr>
      <w:tr w:rsidR="00967399" w:rsidRPr="00820402" w:rsidTr="00B45DE2">
        <w:tc>
          <w:tcPr>
            <w:tcW w:w="1342" w:type="pct"/>
          </w:tcPr>
          <w:p w:rsidR="00967399" w:rsidRPr="00820402" w:rsidRDefault="00967399" w:rsidP="00B45DE2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Checken</w:t>
            </w:r>
            <w:proofErr w:type="spellEnd"/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/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duck/bird</w:t>
            </w:r>
          </w:p>
        </w:tc>
        <w:tc>
          <w:tcPr>
            <w:tcW w:w="1257" w:type="pct"/>
            <w:tcBorders>
              <w:bottom w:val="single" w:sz="4" w:space="0" w:color="auto"/>
              <w:right w:val="nil"/>
            </w:tcBorders>
          </w:tcPr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Never or less than once a month</w:t>
            </w:r>
          </w:p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month</w:t>
            </w:r>
          </w:p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2-3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month</w:t>
            </w:r>
          </w:p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week</w:t>
            </w:r>
          </w:p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week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8" w:type="pct"/>
            <w:tcBorders>
              <w:left w:val="nil"/>
              <w:bottom w:val="single" w:sz="4" w:space="0" w:color="auto"/>
            </w:tcBorders>
          </w:tcPr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3-4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5-6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day</w:t>
            </w:r>
          </w:p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day or more</w:t>
            </w:r>
          </w:p>
        </w:tc>
        <w:tc>
          <w:tcPr>
            <w:tcW w:w="1203" w:type="pct"/>
          </w:tcPr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Less than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00 gram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About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00 gram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967399" w:rsidRPr="00820402" w:rsidRDefault="00967399" w:rsidP="00B45DE2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More than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00 gram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967399" w:rsidRPr="00820402" w:rsidTr="00703BAF">
        <w:tc>
          <w:tcPr>
            <w:tcW w:w="1342" w:type="pct"/>
          </w:tcPr>
          <w:p w:rsidR="00967399" w:rsidRPr="00820402" w:rsidRDefault="00967399" w:rsidP="00703BAF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Pork/</w:t>
            </w:r>
            <w:r w:rsidRPr="00820402">
              <w:rPr>
                <w:rFonts w:ascii="Times New Roman" w:hAnsi="Times New Roman" w:cs="Times New Roman"/>
                <w:sz w:val="24"/>
                <w:szCs w:val="24"/>
              </w:rPr>
              <w:t>Beef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/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Lamb</w:t>
            </w:r>
          </w:p>
        </w:tc>
        <w:tc>
          <w:tcPr>
            <w:tcW w:w="1257" w:type="pct"/>
            <w:tcBorders>
              <w:bottom w:val="single" w:sz="4" w:space="0" w:color="auto"/>
              <w:right w:val="nil"/>
            </w:tcBorders>
          </w:tcPr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Never 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once a month</w:t>
            </w:r>
          </w:p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month</w:t>
            </w:r>
          </w:p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2-3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month</w:t>
            </w:r>
          </w:p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week</w:t>
            </w:r>
          </w:p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week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8" w:type="pct"/>
            <w:tcBorders>
              <w:left w:val="nil"/>
              <w:bottom w:val="single" w:sz="4" w:space="0" w:color="auto"/>
            </w:tcBorders>
          </w:tcPr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3-4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5-6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day</w:t>
            </w:r>
          </w:p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day or more</w:t>
            </w:r>
          </w:p>
        </w:tc>
        <w:tc>
          <w:tcPr>
            <w:tcW w:w="1203" w:type="pct"/>
          </w:tcPr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Less than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00 gram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About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00 gram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967399" w:rsidRPr="00820402" w:rsidRDefault="00967399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More than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00 gram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967399" w:rsidRPr="00820402" w:rsidTr="009F7877">
        <w:tc>
          <w:tcPr>
            <w:tcW w:w="1342" w:type="pct"/>
          </w:tcPr>
          <w:p w:rsidR="00700F12" w:rsidRPr="00820402" w:rsidRDefault="00967399" w:rsidP="00967399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Sausage/ball/hotdog</w:t>
            </w:r>
          </w:p>
        </w:tc>
        <w:tc>
          <w:tcPr>
            <w:tcW w:w="1257" w:type="pct"/>
            <w:tcBorders>
              <w:bottom w:val="single" w:sz="4" w:space="0" w:color="auto"/>
              <w:right w:val="nil"/>
            </w:tcBorders>
          </w:tcPr>
          <w:p w:rsidR="00700F12" w:rsidRPr="00820402" w:rsidRDefault="004913BC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Never or 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once a month</w:t>
            </w:r>
          </w:p>
          <w:p w:rsidR="00700F12" w:rsidRPr="00820402" w:rsidRDefault="004913BC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month</w:t>
            </w:r>
          </w:p>
          <w:p w:rsidR="00700F12" w:rsidRPr="00820402" w:rsidRDefault="00FB6734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2</w:t>
            </w:r>
            <w:r w:rsidR="00700F1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-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3</w:t>
            </w:r>
            <w:r w:rsidR="00700F1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month</w:t>
            </w:r>
          </w:p>
          <w:p w:rsidR="00700F12" w:rsidRPr="00820402" w:rsidRDefault="004913BC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week</w:t>
            </w:r>
          </w:p>
          <w:p w:rsidR="00700F12" w:rsidRPr="00820402" w:rsidRDefault="004913BC" w:rsidP="004913B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week</w:t>
            </w:r>
            <w:r w:rsidR="00700F1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8" w:type="pct"/>
            <w:tcBorders>
              <w:left w:val="nil"/>
              <w:bottom w:val="single" w:sz="4" w:space="0" w:color="auto"/>
            </w:tcBorders>
          </w:tcPr>
          <w:p w:rsidR="00700F12" w:rsidRPr="00820402" w:rsidRDefault="00FB6734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3</w:t>
            </w:r>
            <w:r w:rsidR="00700F1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-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4</w:t>
            </w:r>
            <w:r w:rsidR="00700F1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700F12" w:rsidRPr="00820402" w:rsidRDefault="00FB6734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5</w:t>
            </w:r>
            <w:r w:rsidR="00700F1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-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6</w:t>
            </w:r>
            <w:r w:rsidR="00700F12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700F12" w:rsidRPr="00820402" w:rsidRDefault="004913BC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day</w:t>
            </w:r>
          </w:p>
          <w:p w:rsidR="00700F12" w:rsidRPr="00820402" w:rsidRDefault="004913BC" w:rsidP="004913B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day or more</w:t>
            </w:r>
          </w:p>
        </w:tc>
        <w:tc>
          <w:tcPr>
            <w:tcW w:w="1203" w:type="pct"/>
          </w:tcPr>
          <w:p w:rsidR="00700F12" w:rsidRPr="00820402" w:rsidRDefault="000174E6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ess than </w:t>
            </w:r>
            <w:r w:rsidR="00FB6734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00 gram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4913BC" w:rsidRPr="00820402" w:rsidRDefault="000174E6" w:rsidP="00EB06D7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About 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  <w:r w:rsidR="004913BC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00 gram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700F12" w:rsidRPr="00820402" w:rsidRDefault="004913BC" w:rsidP="004913BC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More than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>1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00 gram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967399" w:rsidRPr="00820402" w:rsidTr="009F7877">
        <w:tc>
          <w:tcPr>
            <w:tcW w:w="1342" w:type="pct"/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Vegetable</w:t>
            </w:r>
          </w:p>
        </w:tc>
        <w:tc>
          <w:tcPr>
            <w:tcW w:w="125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Never or 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2-3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week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3-4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5-6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day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day or more</w:t>
            </w:r>
          </w:p>
        </w:tc>
        <w:tc>
          <w:tcPr>
            <w:tcW w:w="1203" w:type="pct"/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1 cup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About 1 cup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More than 1 cup</w:t>
            </w:r>
          </w:p>
        </w:tc>
      </w:tr>
      <w:tr w:rsidR="00967399" w:rsidRPr="00820402" w:rsidTr="009F7877">
        <w:tc>
          <w:tcPr>
            <w:tcW w:w="1342" w:type="pct"/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Fruit</w:t>
            </w:r>
            <w:r w:rsidR="002F3C6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57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Never or 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2-3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week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3-4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5-6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day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day or more</w:t>
            </w:r>
          </w:p>
        </w:tc>
        <w:tc>
          <w:tcPr>
            <w:tcW w:w="1203" w:type="pct"/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1 cup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About 1 cup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More than 1 cup</w:t>
            </w:r>
          </w:p>
        </w:tc>
      </w:tr>
      <w:tr w:rsidR="00967399" w:rsidRPr="00820402" w:rsidTr="009F7877">
        <w:tc>
          <w:tcPr>
            <w:tcW w:w="1342" w:type="pct"/>
          </w:tcPr>
          <w:p w:rsidR="000174E6" w:rsidRPr="00820402" w:rsidRDefault="00CC1FCF" w:rsidP="00CC1FCF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</w:t>
            </w:r>
            <w:r w:rsidR="000174E6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essert</w:t>
            </w:r>
          </w:p>
        </w:tc>
        <w:tc>
          <w:tcPr>
            <w:tcW w:w="1257" w:type="pct"/>
            <w:tcBorders>
              <w:right w:val="nil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Never or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less than 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2-3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week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8" w:type="pct"/>
            <w:tcBorders>
              <w:left w:val="nil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3-4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5-6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day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day or more</w:t>
            </w:r>
          </w:p>
        </w:tc>
        <w:tc>
          <w:tcPr>
            <w:tcW w:w="1203" w:type="pct"/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1 cup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About 1 cup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More than 1 cup</w:t>
            </w:r>
          </w:p>
        </w:tc>
      </w:tr>
      <w:tr w:rsidR="00967399" w:rsidRPr="00820402" w:rsidTr="009F7877">
        <w:tc>
          <w:tcPr>
            <w:tcW w:w="1342" w:type="pct"/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Rice</w:t>
            </w:r>
          </w:p>
        </w:tc>
        <w:tc>
          <w:tcPr>
            <w:tcW w:w="1257" w:type="pct"/>
            <w:tcBorders>
              <w:right w:val="nil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Never or 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2-3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week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8" w:type="pct"/>
            <w:tcBorders>
              <w:left w:val="nil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3-4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5-6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day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day or more</w:t>
            </w:r>
          </w:p>
        </w:tc>
        <w:tc>
          <w:tcPr>
            <w:tcW w:w="1203" w:type="pct"/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1 cup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About 1 cup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More than 1 cup</w:t>
            </w:r>
          </w:p>
        </w:tc>
      </w:tr>
      <w:tr w:rsidR="00967399" w:rsidRPr="00820402" w:rsidTr="009F7877">
        <w:tc>
          <w:tcPr>
            <w:tcW w:w="1342" w:type="pct"/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Eating rice </w:t>
            </w:r>
            <w:r w:rsidR="00967399">
              <w:rPr>
                <w:rFonts w:ascii="Times New Roman" w:eastAsia="Times New Roman" w:hAnsi="Times New Roman" w:cs="Times New Roman"/>
                <w:sz w:val="24"/>
                <w:szCs w:val="24"/>
              </w:rPr>
              <w:t>more than a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cup per meal</w:t>
            </w:r>
          </w:p>
        </w:tc>
        <w:tc>
          <w:tcPr>
            <w:tcW w:w="1257" w:type="pct"/>
            <w:tcBorders>
              <w:right w:val="nil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Never or 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2-3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month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week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8" w:type="pct"/>
            <w:tcBorders>
              <w:left w:val="nil"/>
            </w:tcBorders>
          </w:tcPr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3-4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5-6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day</w:t>
            </w:r>
          </w:p>
          <w:p w:rsidR="000174E6" w:rsidRPr="00820402" w:rsidRDefault="000174E6" w:rsidP="000174E6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day or more</w:t>
            </w:r>
          </w:p>
        </w:tc>
        <w:tc>
          <w:tcPr>
            <w:tcW w:w="1203" w:type="pct"/>
          </w:tcPr>
          <w:p w:rsidR="000174E6" w:rsidRPr="00820402" w:rsidRDefault="000174E6" w:rsidP="009F7877">
            <w:pPr>
              <w:pStyle w:val="ListParagraph"/>
              <w:spacing w:after="200"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399" w:rsidRPr="00820402" w:rsidTr="009F7877">
        <w:tc>
          <w:tcPr>
            <w:tcW w:w="1342" w:type="pct"/>
          </w:tcPr>
          <w:p w:rsidR="009F7877" w:rsidRPr="00820402" w:rsidRDefault="00967399" w:rsidP="00967399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Drink s</w:t>
            </w:r>
            <w:r w:rsidR="009F7877"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ugary drink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57" w:type="pct"/>
            <w:tcBorders>
              <w:right w:val="nil"/>
            </w:tcBorders>
          </w:tcPr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Never or </w:t>
            </w:r>
            <w:r w:rsidR="00653E6F">
              <w:rPr>
                <w:rFonts w:ascii="Times New Roman" w:eastAsia="Times New Roman" w:hAnsi="Times New Roman" w:cs="Times New Roman"/>
                <w:sz w:val="24"/>
                <w:szCs w:val="24"/>
              </w:rPr>
              <w:t>less than once a month</w:t>
            </w:r>
          </w:p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month</w:t>
            </w:r>
          </w:p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2-3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month</w:t>
            </w:r>
          </w:p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week</w:t>
            </w:r>
          </w:p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week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98" w:type="pct"/>
            <w:tcBorders>
              <w:left w:val="nil"/>
            </w:tcBorders>
          </w:tcPr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3-4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  <w:t xml:space="preserve">5-6 </w:t>
            </w: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times per week</w:t>
            </w:r>
          </w:p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Once a day</w:t>
            </w:r>
          </w:p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>Twice a day or more</w:t>
            </w:r>
          </w:p>
        </w:tc>
        <w:tc>
          <w:tcPr>
            <w:tcW w:w="1203" w:type="pct"/>
          </w:tcPr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Less than 1 </w:t>
            </w:r>
            <w:r>
              <w:rPr>
                <w:rFonts w:ascii="Times New Roman" w:eastAsia="Times New Roman" w:hAnsi="Times New Roman"/>
                <w:sz w:val="24"/>
                <w:szCs w:val="30"/>
              </w:rPr>
              <w:t>glass</w:t>
            </w:r>
          </w:p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About 1 </w:t>
            </w:r>
            <w:r>
              <w:rPr>
                <w:rFonts w:ascii="Times New Roman" w:eastAsia="Times New Roman" w:hAnsi="Times New Roman"/>
                <w:sz w:val="24"/>
                <w:szCs w:val="30"/>
              </w:rPr>
              <w:t>glass</w:t>
            </w:r>
          </w:p>
          <w:p w:rsidR="009F7877" w:rsidRPr="00820402" w:rsidRDefault="009F7877" w:rsidP="00703BAF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cs/>
              </w:rPr>
            </w:pPr>
            <w:r w:rsidRPr="008204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More than 1 </w:t>
            </w:r>
            <w:r>
              <w:rPr>
                <w:rFonts w:ascii="Times New Roman" w:eastAsia="Times New Roman" w:hAnsi="Times New Roman"/>
                <w:sz w:val="24"/>
                <w:szCs w:val="30"/>
              </w:rPr>
              <w:t>glass</w:t>
            </w:r>
          </w:p>
        </w:tc>
      </w:tr>
    </w:tbl>
    <w:p w:rsidR="000618A0" w:rsidRPr="00820402" w:rsidRDefault="000618A0" w:rsidP="00C27772">
      <w:pPr>
        <w:spacing w:before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0618A0" w:rsidRPr="00820402" w:rsidSect="00E1731E"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15E" w:rsidRDefault="0012015E" w:rsidP="00E41B9A">
      <w:r>
        <w:separator/>
      </w:r>
    </w:p>
  </w:endnote>
  <w:endnote w:type="continuationSeparator" w:id="0">
    <w:p w:rsidR="0012015E" w:rsidRDefault="0012015E" w:rsidP="00E4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15E" w:rsidRDefault="0012015E" w:rsidP="00E41B9A">
      <w:r>
        <w:separator/>
      </w:r>
    </w:p>
  </w:footnote>
  <w:footnote w:type="continuationSeparator" w:id="0">
    <w:p w:rsidR="0012015E" w:rsidRDefault="0012015E" w:rsidP="00E41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6230873"/>
      <w:docPartObj>
        <w:docPartGallery w:val="Page Numbers (Top of Page)"/>
        <w:docPartUnique/>
      </w:docPartObj>
    </w:sdtPr>
    <w:sdtEndPr/>
    <w:sdtContent>
      <w:p w:rsidR="00E34E20" w:rsidRDefault="00C70879">
        <w:pPr>
          <w:pStyle w:val="Header"/>
          <w:jc w:val="right"/>
        </w:pPr>
        <w:r>
          <w:fldChar w:fldCharType="begin"/>
        </w:r>
        <w:r w:rsidR="00E34E20">
          <w:instrText xml:space="preserve"> PAGE   \* MERGEFORMAT </w:instrText>
        </w:r>
        <w:r>
          <w:fldChar w:fldCharType="separate"/>
        </w:r>
        <w:r w:rsidR="00D8312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34E20" w:rsidRDefault="00E34E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A60D1"/>
    <w:multiLevelType w:val="hybridMultilevel"/>
    <w:tmpl w:val="E13C4F60"/>
    <w:lvl w:ilvl="0" w:tplc="6A083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D6E47E86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EE4AFC"/>
    <w:multiLevelType w:val="hybridMultilevel"/>
    <w:tmpl w:val="E38AD8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1733AB"/>
    <w:multiLevelType w:val="hybridMultilevel"/>
    <w:tmpl w:val="25908FDA"/>
    <w:lvl w:ilvl="0" w:tplc="02E45E9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 w:val="0"/>
        <w:bCs/>
        <w:sz w:val="32"/>
        <w:szCs w:val="32"/>
      </w:rPr>
    </w:lvl>
    <w:lvl w:ilvl="1" w:tplc="5B08AB2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b w:val="0"/>
        <w:bCs/>
        <w:sz w:val="32"/>
        <w:szCs w:val="32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7BA7DC5"/>
    <w:multiLevelType w:val="hybridMultilevel"/>
    <w:tmpl w:val="974EF9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D7493"/>
    <w:multiLevelType w:val="hybridMultilevel"/>
    <w:tmpl w:val="1DB64908"/>
    <w:lvl w:ilvl="0" w:tplc="3B50E41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0604FD"/>
    <w:multiLevelType w:val="hybridMultilevel"/>
    <w:tmpl w:val="DE3C65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469FC"/>
    <w:multiLevelType w:val="hybridMultilevel"/>
    <w:tmpl w:val="C32ADC4E"/>
    <w:lvl w:ilvl="0" w:tplc="C45CA81C">
      <w:start w:val="10"/>
      <w:numFmt w:val="bullet"/>
      <w:lvlText w:val="-"/>
      <w:lvlJc w:val="left"/>
      <w:pPr>
        <w:ind w:left="13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96" w:hanging="360"/>
      </w:pPr>
      <w:rPr>
        <w:rFonts w:ascii="Wingdings" w:hAnsi="Wingdings" w:hint="default"/>
      </w:rPr>
    </w:lvl>
  </w:abstractNum>
  <w:abstractNum w:abstractNumId="7">
    <w:nsid w:val="32912C0E"/>
    <w:multiLevelType w:val="hybridMultilevel"/>
    <w:tmpl w:val="A164030A"/>
    <w:lvl w:ilvl="0" w:tplc="50809518">
      <w:start w:val="1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91216"/>
    <w:multiLevelType w:val="hybridMultilevel"/>
    <w:tmpl w:val="16F416F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D96992"/>
    <w:multiLevelType w:val="hybridMultilevel"/>
    <w:tmpl w:val="A228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52118"/>
    <w:multiLevelType w:val="hybridMultilevel"/>
    <w:tmpl w:val="AC0CC8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D0586C"/>
    <w:multiLevelType w:val="hybridMultilevel"/>
    <w:tmpl w:val="E26CF44C"/>
    <w:lvl w:ilvl="0" w:tplc="04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>
    <w:nsid w:val="402936A8"/>
    <w:multiLevelType w:val="hybridMultilevel"/>
    <w:tmpl w:val="B5782DBC"/>
    <w:lvl w:ilvl="0" w:tplc="B898479C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7DA0065"/>
    <w:multiLevelType w:val="hybridMultilevel"/>
    <w:tmpl w:val="F9C6E50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0B8405D"/>
    <w:multiLevelType w:val="hybridMultilevel"/>
    <w:tmpl w:val="DC7E833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1524A3"/>
    <w:multiLevelType w:val="hybridMultilevel"/>
    <w:tmpl w:val="AF3030F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91C05E8">
      <w:start w:val="1"/>
      <w:numFmt w:val="thaiLetters"/>
      <w:lvlText w:val="%3)"/>
      <w:lvlJc w:val="left"/>
      <w:pPr>
        <w:ind w:left="1760" w:hanging="1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2AB6C12"/>
    <w:multiLevelType w:val="hybridMultilevel"/>
    <w:tmpl w:val="A59495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FB30C3"/>
    <w:multiLevelType w:val="hybridMultilevel"/>
    <w:tmpl w:val="05A279E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F89787F"/>
    <w:multiLevelType w:val="hybridMultilevel"/>
    <w:tmpl w:val="C010B9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5"/>
  </w:num>
  <w:num w:numId="5">
    <w:abstractNumId w:val="3"/>
  </w:num>
  <w:num w:numId="6">
    <w:abstractNumId w:val="8"/>
  </w:num>
  <w:num w:numId="7">
    <w:abstractNumId w:val="14"/>
  </w:num>
  <w:num w:numId="8">
    <w:abstractNumId w:val="10"/>
  </w:num>
  <w:num w:numId="9">
    <w:abstractNumId w:val="9"/>
  </w:num>
  <w:num w:numId="10">
    <w:abstractNumId w:val="11"/>
  </w:num>
  <w:num w:numId="11">
    <w:abstractNumId w:val="17"/>
  </w:num>
  <w:num w:numId="12">
    <w:abstractNumId w:val="0"/>
  </w:num>
  <w:num w:numId="13">
    <w:abstractNumId w:val="1"/>
  </w:num>
  <w:num w:numId="14">
    <w:abstractNumId w:val="6"/>
  </w:num>
  <w:num w:numId="15">
    <w:abstractNumId w:val="7"/>
  </w:num>
  <w:num w:numId="16">
    <w:abstractNumId w:val="12"/>
  </w:num>
  <w:num w:numId="17">
    <w:abstractNumId w:val="16"/>
  </w:num>
  <w:num w:numId="18">
    <w:abstractNumId w:val="5"/>
  </w:num>
  <w:num w:numId="1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isplayBackgroundShape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34"/>
    <w:rsid w:val="000002F2"/>
    <w:rsid w:val="00002948"/>
    <w:rsid w:val="00003E81"/>
    <w:rsid w:val="00004151"/>
    <w:rsid w:val="000069E2"/>
    <w:rsid w:val="000079C4"/>
    <w:rsid w:val="00007F19"/>
    <w:rsid w:val="00011D6D"/>
    <w:rsid w:val="00012BF5"/>
    <w:rsid w:val="0001618A"/>
    <w:rsid w:val="00016680"/>
    <w:rsid w:val="000174E6"/>
    <w:rsid w:val="00020F2B"/>
    <w:rsid w:val="00021546"/>
    <w:rsid w:val="000231EB"/>
    <w:rsid w:val="000247E3"/>
    <w:rsid w:val="000260D8"/>
    <w:rsid w:val="00026547"/>
    <w:rsid w:val="00030441"/>
    <w:rsid w:val="0003375F"/>
    <w:rsid w:val="00034F33"/>
    <w:rsid w:val="00035185"/>
    <w:rsid w:val="000354A3"/>
    <w:rsid w:val="00035858"/>
    <w:rsid w:val="000406EC"/>
    <w:rsid w:val="00043CEA"/>
    <w:rsid w:val="00043EBE"/>
    <w:rsid w:val="00047F6E"/>
    <w:rsid w:val="00051621"/>
    <w:rsid w:val="00051B6D"/>
    <w:rsid w:val="00054421"/>
    <w:rsid w:val="00055ABC"/>
    <w:rsid w:val="00060B4D"/>
    <w:rsid w:val="000618A0"/>
    <w:rsid w:val="00067774"/>
    <w:rsid w:val="00070E5F"/>
    <w:rsid w:val="00074A2C"/>
    <w:rsid w:val="00074B40"/>
    <w:rsid w:val="000840B1"/>
    <w:rsid w:val="0008674C"/>
    <w:rsid w:val="00091C94"/>
    <w:rsid w:val="00096FC9"/>
    <w:rsid w:val="000A3B09"/>
    <w:rsid w:val="000A4100"/>
    <w:rsid w:val="000A529A"/>
    <w:rsid w:val="000B196C"/>
    <w:rsid w:val="000B3091"/>
    <w:rsid w:val="000B4483"/>
    <w:rsid w:val="000B47EB"/>
    <w:rsid w:val="000B61B3"/>
    <w:rsid w:val="000B72B9"/>
    <w:rsid w:val="000D07F7"/>
    <w:rsid w:val="000D5324"/>
    <w:rsid w:val="000D5E43"/>
    <w:rsid w:val="000E4441"/>
    <w:rsid w:val="000E76EE"/>
    <w:rsid w:val="000E7A06"/>
    <w:rsid w:val="000F4EE4"/>
    <w:rsid w:val="000F54DB"/>
    <w:rsid w:val="00106679"/>
    <w:rsid w:val="00106BFC"/>
    <w:rsid w:val="00111D8E"/>
    <w:rsid w:val="0011215C"/>
    <w:rsid w:val="0011445E"/>
    <w:rsid w:val="001178CF"/>
    <w:rsid w:val="0012015E"/>
    <w:rsid w:val="00120512"/>
    <w:rsid w:val="001261B9"/>
    <w:rsid w:val="0012777E"/>
    <w:rsid w:val="001305AD"/>
    <w:rsid w:val="00130C26"/>
    <w:rsid w:val="00132142"/>
    <w:rsid w:val="001335E0"/>
    <w:rsid w:val="00135BB4"/>
    <w:rsid w:val="0014174A"/>
    <w:rsid w:val="00142785"/>
    <w:rsid w:val="001449EA"/>
    <w:rsid w:val="00145737"/>
    <w:rsid w:val="00150EAF"/>
    <w:rsid w:val="00151822"/>
    <w:rsid w:val="001533E5"/>
    <w:rsid w:val="00153570"/>
    <w:rsid w:val="001536F6"/>
    <w:rsid w:val="001546CB"/>
    <w:rsid w:val="001558C9"/>
    <w:rsid w:val="00155FB8"/>
    <w:rsid w:val="001560A1"/>
    <w:rsid w:val="00161A41"/>
    <w:rsid w:val="001620CD"/>
    <w:rsid w:val="00162A5A"/>
    <w:rsid w:val="00163DB7"/>
    <w:rsid w:val="00164CD7"/>
    <w:rsid w:val="00166DC0"/>
    <w:rsid w:val="00167A69"/>
    <w:rsid w:val="00171E9D"/>
    <w:rsid w:val="00174271"/>
    <w:rsid w:val="00176CF2"/>
    <w:rsid w:val="00184CC7"/>
    <w:rsid w:val="00185555"/>
    <w:rsid w:val="00186227"/>
    <w:rsid w:val="00186658"/>
    <w:rsid w:val="00190343"/>
    <w:rsid w:val="00192D2C"/>
    <w:rsid w:val="001957CD"/>
    <w:rsid w:val="00197C6B"/>
    <w:rsid w:val="001A3C10"/>
    <w:rsid w:val="001A4182"/>
    <w:rsid w:val="001A5A49"/>
    <w:rsid w:val="001A6B57"/>
    <w:rsid w:val="001A6CE1"/>
    <w:rsid w:val="001B0708"/>
    <w:rsid w:val="001B0A69"/>
    <w:rsid w:val="001B3729"/>
    <w:rsid w:val="001B4D1B"/>
    <w:rsid w:val="001B7141"/>
    <w:rsid w:val="001C3A6C"/>
    <w:rsid w:val="001D423B"/>
    <w:rsid w:val="001D4823"/>
    <w:rsid w:val="001D5CAB"/>
    <w:rsid w:val="001D6546"/>
    <w:rsid w:val="001E3881"/>
    <w:rsid w:val="001E5248"/>
    <w:rsid w:val="001E5837"/>
    <w:rsid w:val="001E6B0F"/>
    <w:rsid w:val="001F03FA"/>
    <w:rsid w:val="001F6537"/>
    <w:rsid w:val="002004E0"/>
    <w:rsid w:val="0020691B"/>
    <w:rsid w:val="00211D90"/>
    <w:rsid w:val="002156D2"/>
    <w:rsid w:val="00220BD7"/>
    <w:rsid w:val="002218FE"/>
    <w:rsid w:val="00224200"/>
    <w:rsid w:val="00224F7F"/>
    <w:rsid w:val="002268FE"/>
    <w:rsid w:val="00230B48"/>
    <w:rsid w:val="00235653"/>
    <w:rsid w:val="0023598A"/>
    <w:rsid w:val="00235CAE"/>
    <w:rsid w:val="00236D8E"/>
    <w:rsid w:val="0024577D"/>
    <w:rsid w:val="00247560"/>
    <w:rsid w:val="00247CBB"/>
    <w:rsid w:val="00251E59"/>
    <w:rsid w:val="00252F55"/>
    <w:rsid w:val="0025356B"/>
    <w:rsid w:val="002536E9"/>
    <w:rsid w:val="002553FA"/>
    <w:rsid w:val="0025763A"/>
    <w:rsid w:val="00260D6E"/>
    <w:rsid w:val="00263CE1"/>
    <w:rsid w:val="0026658D"/>
    <w:rsid w:val="00272BC0"/>
    <w:rsid w:val="00275396"/>
    <w:rsid w:val="002753B5"/>
    <w:rsid w:val="0027652B"/>
    <w:rsid w:val="00276A74"/>
    <w:rsid w:val="0027722B"/>
    <w:rsid w:val="00281C4B"/>
    <w:rsid w:val="00284EBA"/>
    <w:rsid w:val="002859B7"/>
    <w:rsid w:val="00287B02"/>
    <w:rsid w:val="00291D32"/>
    <w:rsid w:val="00291D73"/>
    <w:rsid w:val="00291D7A"/>
    <w:rsid w:val="0029201F"/>
    <w:rsid w:val="0029229C"/>
    <w:rsid w:val="0029645B"/>
    <w:rsid w:val="00296861"/>
    <w:rsid w:val="002973A2"/>
    <w:rsid w:val="002A0C44"/>
    <w:rsid w:val="002A47CA"/>
    <w:rsid w:val="002A72A7"/>
    <w:rsid w:val="002A7504"/>
    <w:rsid w:val="002A7CA3"/>
    <w:rsid w:val="002B0D47"/>
    <w:rsid w:val="002B150A"/>
    <w:rsid w:val="002B17DB"/>
    <w:rsid w:val="002B2641"/>
    <w:rsid w:val="002B2D85"/>
    <w:rsid w:val="002B3CFE"/>
    <w:rsid w:val="002B4742"/>
    <w:rsid w:val="002B6441"/>
    <w:rsid w:val="002C1716"/>
    <w:rsid w:val="002C2516"/>
    <w:rsid w:val="002C431A"/>
    <w:rsid w:val="002C5922"/>
    <w:rsid w:val="002D0314"/>
    <w:rsid w:val="002D060C"/>
    <w:rsid w:val="002D60C1"/>
    <w:rsid w:val="002D658E"/>
    <w:rsid w:val="002D6ACD"/>
    <w:rsid w:val="002D773C"/>
    <w:rsid w:val="002E6255"/>
    <w:rsid w:val="002E74F8"/>
    <w:rsid w:val="002F066A"/>
    <w:rsid w:val="002F3C6A"/>
    <w:rsid w:val="002F78A5"/>
    <w:rsid w:val="002F7B74"/>
    <w:rsid w:val="00306F51"/>
    <w:rsid w:val="00307C55"/>
    <w:rsid w:val="003219C1"/>
    <w:rsid w:val="00322563"/>
    <w:rsid w:val="00323485"/>
    <w:rsid w:val="0033227E"/>
    <w:rsid w:val="00332A49"/>
    <w:rsid w:val="0033543A"/>
    <w:rsid w:val="00335A3D"/>
    <w:rsid w:val="0033624E"/>
    <w:rsid w:val="00340253"/>
    <w:rsid w:val="00343F93"/>
    <w:rsid w:val="003446BD"/>
    <w:rsid w:val="00344DD5"/>
    <w:rsid w:val="0034681E"/>
    <w:rsid w:val="00350922"/>
    <w:rsid w:val="00350FBA"/>
    <w:rsid w:val="00356678"/>
    <w:rsid w:val="00356FEA"/>
    <w:rsid w:val="00362201"/>
    <w:rsid w:val="00362A35"/>
    <w:rsid w:val="0036778D"/>
    <w:rsid w:val="00367E83"/>
    <w:rsid w:val="00371400"/>
    <w:rsid w:val="00371BE9"/>
    <w:rsid w:val="00373142"/>
    <w:rsid w:val="00373FC7"/>
    <w:rsid w:val="003746E6"/>
    <w:rsid w:val="003827DA"/>
    <w:rsid w:val="00384B29"/>
    <w:rsid w:val="00387106"/>
    <w:rsid w:val="0039454A"/>
    <w:rsid w:val="00394897"/>
    <w:rsid w:val="00395DBF"/>
    <w:rsid w:val="00396B9B"/>
    <w:rsid w:val="003A0601"/>
    <w:rsid w:val="003A2005"/>
    <w:rsid w:val="003A7D4A"/>
    <w:rsid w:val="003B289C"/>
    <w:rsid w:val="003C0A39"/>
    <w:rsid w:val="003C0B3F"/>
    <w:rsid w:val="003C0C83"/>
    <w:rsid w:val="003C105C"/>
    <w:rsid w:val="003C180F"/>
    <w:rsid w:val="003C2726"/>
    <w:rsid w:val="003C2C52"/>
    <w:rsid w:val="003C3E84"/>
    <w:rsid w:val="003C50B6"/>
    <w:rsid w:val="003C7D4F"/>
    <w:rsid w:val="003D0E96"/>
    <w:rsid w:val="003D1722"/>
    <w:rsid w:val="003D313C"/>
    <w:rsid w:val="003D4CE0"/>
    <w:rsid w:val="003D58A0"/>
    <w:rsid w:val="003D6B74"/>
    <w:rsid w:val="003D6C9D"/>
    <w:rsid w:val="003E1F2A"/>
    <w:rsid w:val="003E5ADB"/>
    <w:rsid w:val="003E7A46"/>
    <w:rsid w:val="003F0021"/>
    <w:rsid w:val="003F2FAB"/>
    <w:rsid w:val="003F60A9"/>
    <w:rsid w:val="004025CE"/>
    <w:rsid w:val="00403BB3"/>
    <w:rsid w:val="00403F56"/>
    <w:rsid w:val="00404091"/>
    <w:rsid w:val="00406702"/>
    <w:rsid w:val="00410E2A"/>
    <w:rsid w:val="00412C99"/>
    <w:rsid w:val="0041497E"/>
    <w:rsid w:val="00416E8A"/>
    <w:rsid w:val="00420682"/>
    <w:rsid w:val="0043096C"/>
    <w:rsid w:val="00431506"/>
    <w:rsid w:val="00433405"/>
    <w:rsid w:val="0043494E"/>
    <w:rsid w:val="00437118"/>
    <w:rsid w:val="004377CA"/>
    <w:rsid w:val="00440EB6"/>
    <w:rsid w:val="004424B7"/>
    <w:rsid w:val="004428FD"/>
    <w:rsid w:val="00445B90"/>
    <w:rsid w:val="00456176"/>
    <w:rsid w:val="0045726B"/>
    <w:rsid w:val="00460BF8"/>
    <w:rsid w:val="00461252"/>
    <w:rsid w:val="004615CC"/>
    <w:rsid w:val="004656DD"/>
    <w:rsid w:val="004665B5"/>
    <w:rsid w:val="004700D8"/>
    <w:rsid w:val="004738DD"/>
    <w:rsid w:val="004766D1"/>
    <w:rsid w:val="00485C34"/>
    <w:rsid w:val="004902DE"/>
    <w:rsid w:val="004904BC"/>
    <w:rsid w:val="004913BC"/>
    <w:rsid w:val="00491432"/>
    <w:rsid w:val="00492047"/>
    <w:rsid w:val="004934C0"/>
    <w:rsid w:val="00494BCC"/>
    <w:rsid w:val="004950BB"/>
    <w:rsid w:val="00496AA1"/>
    <w:rsid w:val="00496EC5"/>
    <w:rsid w:val="00497757"/>
    <w:rsid w:val="004A4993"/>
    <w:rsid w:val="004A5273"/>
    <w:rsid w:val="004A567B"/>
    <w:rsid w:val="004B5A3A"/>
    <w:rsid w:val="004C396E"/>
    <w:rsid w:val="004D041E"/>
    <w:rsid w:val="004D1BB6"/>
    <w:rsid w:val="004D61A1"/>
    <w:rsid w:val="004D7844"/>
    <w:rsid w:val="004E097C"/>
    <w:rsid w:val="004E341F"/>
    <w:rsid w:val="004E5158"/>
    <w:rsid w:val="004E5454"/>
    <w:rsid w:val="004F1DFA"/>
    <w:rsid w:val="004F488A"/>
    <w:rsid w:val="004F521C"/>
    <w:rsid w:val="004F759A"/>
    <w:rsid w:val="0050384A"/>
    <w:rsid w:val="00505DE5"/>
    <w:rsid w:val="00506AEC"/>
    <w:rsid w:val="005110E6"/>
    <w:rsid w:val="005156D4"/>
    <w:rsid w:val="005157E1"/>
    <w:rsid w:val="00520763"/>
    <w:rsid w:val="00527398"/>
    <w:rsid w:val="0053097E"/>
    <w:rsid w:val="005344B9"/>
    <w:rsid w:val="00536A03"/>
    <w:rsid w:val="00536E38"/>
    <w:rsid w:val="00537F73"/>
    <w:rsid w:val="005403FF"/>
    <w:rsid w:val="00541594"/>
    <w:rsid w:val="00542819"/>
    <w:rsid w:val="0055036B"/>
    <w:rsid w:val="005507C7"/>
    <w:rsid w:val="005576EB"/>
    <w:rsid w:val="00562D99"/>
    <w:rsid w:val="00570FDC"/>
    <w:rsid w:val="00572930"/>
    <w:rsid w:val="00573026"/>
    <w:rsid w:val="00573EBF"/>
    <w:rsid w:val="00574786"/>
    <w:rsid w:val="005759E7"/>
    <w:rsid w:val="005801BD"/>
    <w:rsid w:val="005805CE"/>
    <w:rsid w:val="00584046"/>
    <w:rsid w:val="00584167"/>
    <w:rsid w:val="00597A36"/>
    <w:rsid w:val="005A09E4"/>
    <w:rsid w:val="005A2816"/>
    <w:rsid w:val="005A57C8"/>
    <w:rsid w:val="005B229F"/>
    <w:rsid w:val="005C0460"/>
    <w:rsid w:val="005C0B15"/>
    <w:rsid w:val="005C3FD8"/>
    <w:rsid w:val="005C6D93"/>
    <w:rsid w:val="005C7039"/>
    <w:rsid w:val="005D0386"/>
    <w:rsid w:val="005D0E83"/>
    <w:rsid w:val="005D19F2"/>
    <w:rsid w:val="005D28F0"/>
    <w:rsid w:val="005D31EB"/>
    <w:rsid w:val="005D37F2"/>
    <w:rsid w:val="005D3BE2"/>
    <w:rsid w:val="005D7A8B"/>
    <w:rsid w:val="005D7AA3"/>
    <w:rsid w:val="005D7D3A"/>
    <w:rsid w:val="005E024F"/>
    <w:rsid w:val="005E0E19"/>
    <w:rsid w:val="005E1341"/>
    <w:rsid w:val="005E37E1"/>
    <w:rsid w:val="005E3CF3"/>
    <w:rsid w:val="005E51E8"/>
    <w:rsid w:val="005F1254"/>
    <w:rsid w:val="005F12FF"/>
    <w:rsid w:val="005F2911"/>
    <w:rsid w:val="005F3AB2"/>
    <w:rsid w:val="005F7EDD"/>
    <w:rsid w:val="00605436"/>
    <w:rsid w:val="0060727E"/>
    <w:rsid w:val="0060728C"/>
    <w:rsid w:val="0061006D"/>
    <w:rsid w:val="00611C26"/>
    <w:rsid w:val="0061266F"/>
    <w:rsid w:val="00615045"/>
    <w:rsid w:val="00617DFA"/>
    <w:rsid w:val="00621304"/>
    <w:rsid w:val="00623762"/>
    <w:rsid w:val="006250A9"/>
    <w:rsid w:val="00630568"/>
    <w:rsid w:val="006322BD"/>
    <w:rsid w:val="0063371D"/>
    <w:rsid w:val="0064018D"/>
    <w:rsid w:val="0064175B"/>
    <w:rsid w:val="00642054"/>
    <w:rsid w:val="00642A5C"/>
    <w:rsid w:val="00642AA8"/>
    <w:rsid w:val="00645951"/>
    <w:rsid w:val="00646D01"/>
    <w:rsid w:val="00652197"/>
    <w:rsid w:val="00652B00"/>
    <w:rsid w:val="00653028"/>
    <w:rsid w:val="00653CAA"/>
    <w:rsid w:val="00653E6F"/>
    <w:rsid w:val="00653F4A"/>
    <w:rsid w:val="00656E97"/>
    <w:rsid w:val="00660090"/>
    <w:rsid w:val="006602D8"/>
    <w:rsid w:val="006613A3"/>
    <w:rsid w:val="0066504C"/>
    <w:rsid w:val="006715E4"/>
    <w:rsid w:val="0067356E"/>
    <w:rsid w:val="00673A0A"/>
    <w:rsid w:val="006748A6"/>
    <w:rsid w:val="006751CD"/>
    <w:rsid w:val="0067535B"/>
    <w:rsid w:val="00677A4A"/>
    <w:rsid w:val="00682F81"/>
    <w:rsid w:val="006831A0"/>
    <w:rsid w:val="00692638"/>
    <w:rsid w:val="006934CD"/>
    <w:rsid w:val="00696304"/>
    <w:rsid w:val="00696C3E"/>
    <w:rsid w:val="006A39B2"/>
    <w:rsid w:val="006B00FD"/>
    <w:rsid w:val="006B25DC"/>
    <w:rsid w:val="006B321C"/>
    <w:rsid w:val="006B3229"/>
    <w:rsid w:val="006B332E"/>
    <w:rsid w:val="006B5D1D"/>
    <w:rsid w:val="006C45E9"/>
    <w:rsid w:val="006C5CA0"/>
    <w:rsid w:val="006C70CB"/>
    <w:rsid w:val="006C7BC8"/>
    <w:rsid w:val="006D090D"/>
    <w:rsid w:val="006D23D6"/>
    <w:rsid w:val="006D2BA7"/>
    <w:rsid w:val="006D38BE"/>
    <w:rsid w:val="006D3C99"/>
    <w:rsid w:val="006D6FA9"/>
    <w:rsid w:val="006E01E0"/>
    <w:rsid w:val="006E1E83"/>
    <w:rsid w:val="006F3BFA"/>
    <w:rsid w:val="006F4063"/>
    <w:rsid w:val="006F5B0B"/>
    <w:rsid w:val="006F68A1"/>
    <w:rsid w:val="006F6F2A"/>
    <w:rsid w:val="006F7C92"/>
    <w:rsid w:val="007009B6"/>
    <w:rsid w:val="00700CE0"/>
    <w:rsid w:val="00700F12"/>
    <w:rsid w:val="00701BD2"/>
    <w:rsid w:val="00702061"/>
    <w:rsid w:val="00705CD2"/>
    <w:rsid w:val="00713A70"/>
    <w:rsid w:val="00713F4D"/>
    <w:rsid w:val="007140D7"/>
    <w:rsid w:val="00714A87"/>
    <w:rsid w:val="00715D81"/>
    <w:rsid w:val="00721CF9"/>
    <w:rsid w:val="00722E7D"/>
    <w:rsid w:val="00730507"/>
    <w:rsid w:val="007328D2"/>
    <w:rsid w:val="00735B7E"/>
    <w:rsid w:val="00735D10"/>
    <w:rsid w:val="00736126"/>
    <w:rsid w:val="00736385"/>
    <w:rsid w:val="007401DA"/>
    <w:rsid w:val="00746A2E"/>
    <w:rsid w:val="00750042"/>
    <w:rsid w:val="0075027B"/>
    <w:rsid w:val="007502B6"/>
    <w:rsid w:val="00752A53"/>
    <w:rsid w:val="00760C95"/>
    <w:rsid w:val="00761208"/>
    <w:rsid w:val="007620EB"/>
    <w:rsid w:val="007639C7"/>
    <w:rsid w:val="00763D4C"/>
    <w:rsid w:val="00766344"/>
    <w:rsid w:val="007671B1"/>
    <w:rsid w:val="00767846"/>
    <w:rsid w:val="0077022E"/>
    <w:rsid w:val="00772543"/>
    <w:rsid w:val="00774578"/>
    <w:rsid w:val="00780D24"/>
    <w:rsid w:val="0078379D"/>
    <w:rsid w:val="00784D16"/>
    <w:rsid w:val="00786463"/>
    <w:rsid w:val="007940FE"/>
    <w:rsid w:val="00795588"/>
    <w:rsid w:val="00795E73"/>
    <w:rsid w:val="00796849"/>
    <w:rsid w:val="007972F3"/>
    <w:rsid w:val="007A19D7"/>
    <w:rsid w:val="007A2ED4"/>
    <w:rsid w:val="007A3750"/>
    <w:rsid w:val="007A5E54"/>
    <w:rsid w:val="007B2585"/>
    <w:rsid w:val="007B7A5E"/>
    <w:rsid w:val="007C1B4D"/>
    <w:rsid w:val="007C503F"/>
    <w:rsid w:val="007C7B72"/>
    <w:rsid w:val="007C7FD9"/>
    <w:rsid w:val="007D037A"/>
    <w:rsid w:val="007D2817"/>
    <w:rsid w:val="007D3D7A"/>
    <w:rsid w:val="007D49A3"/>
    <w:rsid w:val="007D6699"/>
    <w:rsid w:val="007D7E61"/>
    <w:rsid w:val="007E1FDB"/>
    <w:rsid w:val="007E66B0"/>
    <w:rsid w:val="007F216C"/>
    <w:rsid w:val="007F34DC"/>
    <w:rsid w:val="007F3E6F"/>
    <w:rsid w:val="007F4B0C"/>
    <w:rsid w:val="007F640F"/>
    <w:rsid w:val="007F66F3"/>
    <w:rsid w:val="00801266"/>
    <w:rsid w:val="00803CFA"/>
    <w:rsid w:val="00805364"/>
    <w:rsid w:val="0080587A"/>
    <w:rsid w:val="00813C5F"/>
    <w:rsid w:val="008173DF"/>
    <w:rsid w:val="00817853"/>
    <w:rsid w:val="00820402"/>
    <w:rsid w:val="0082488D"/>
    <w:rsid w:val="00824BD2"/>
    <w:rsid w:val="0082602A"/>
    <w:rsid w:val="0082605E"/>
    <w:rsid w:val="0082606F"/>
    <w:rsid w:val="00833461"/>
    <w:rsid w:val="00836C19"/>
    <w:rsid w:val="0084225A"/>
    <w:rsid w:val="00844932"/>
    <w:rsid w:val="008452D2"/>
    <w:rsid w:val="008459E3"/>
    <w:rsid w:val="00847B7B"/>
    <w:rsid w:val="00847C3F"/>
    <w:rsid w:val="00852A92"/>
    <w:rsid w:val="008543FF"/>
    <w:rsid w:val="00854767"/>
    <w:rsid w:val="0085743B"/>
    <w:rsid w:val="008639D4"/>
    <w:rsid w:val="00863AF7"/>
    <w:rsid w:val="00871040"/>
    <w:rsid w:val="00873AB1"/>
    <w:rsid w:val="0087613A"/>
    <w:rsid w:val="008822A6"/>
    <w:rsid w:val="0088524E"/>
    <w:rsid w:val="00890696"/>
    <w:rsid w:val="008907D2"/>
    <w:rsid w:val="00891766"/>
    <w:rsid w:val="00893D31"/>
    <w:rsid w:val="008951DB"/>
    <w:rsid w:val="00896A62"/>
    <w:rsid w:val="008975B3"/>
    <w:rsid w:val="00897FB3"/>
    <w:rsid w:val="008A07DC"/>
    <w:rsid w:val="008A15BA"/>
    <w:rsid w:val="008A1E4A"/>
    <w:rsid w:val="008A3B51"/>
    <w:rsid w:val="008A5E0E"/>
    <w:rsid w:val="008A60E6"/>
    <w:rsid w:val="008B1874"/>
    <w:rsid w:val="008C219E"/>
    <w:rsid w:val="008C3A38"/>
    <w:rsid w:val="008C4517"/>
    <w:rsid w:val="008C6437"/>
    <w:rsid w:val="008C6E97"/>
    <w:rsid w:val="008D4DD7"/>
    <w:rsid w:val="008D61E2"/>
    <w:rsid w:val="008D71AF"/>
    <w:rsid w:val="008E3377"/>
    <w:rsid w:val="008E6222"/>
    <w:rsid w:val="008E770E"/>
    <w:rsid w:val="008F1AF6"/>
    <w:rsid w:val="008F35A2"/>
    <w:rsid w:val="008F3922"/>
    <w:rsid w:val="008F4D6A"/>
    <w:rsid w:val="008F7FC0"/>
    <w:rsid w:val="009010DA"/>
    <w:rsid w:val="00901E8B"/>
    <w:rsid w:val="00905439"/>
    <w:rsid w:val="0090563E"/>
    <w:rsid w:val="00905693"/>
    <w:rsid w:val="00906245"/>
    <w:rsid w:val="00912F1A"/>
    <w:rsid w:val="009144B6"/>
    <w:rsid w:val="00915C79"/>
    <w:rsid w:val="00916EF5"/>
    <w:rsid w:val="00925196"/>
    <w:rsid w:val="00925A36"/>
    <w:rsid w:val="009336C8"/>
    <w:rsid w:val="009358A6"/>
    <w:rsid w:val="00943562"/>
    <w:rsid w:val="0094541D"/>
    <w:rsid w:val="00950A9D"/>
    <w:rsid w:val="00954941"/>
    <w:rsid w:val="00956378"/>
    <w:rsid w:val="00960434"/>
    <w:rsid w:val="00963B55"/>
    <w:rsid w:val="0096445B"/>
    <w:rsid w:val="00965CB2"/>
    <w:rsid w:val="00966DB5"/>
    <w:rsid w:val="00967399"/>
    <w:rsid w:val="0096753A"/>
    <w:rsid w:val="009732C6"/>
    <w:rsid w:val="009742AF"/>
    <w:rsid w:val="00975E8B"/>
    <w:rsid w:val="00976920"/>
    <w:rsid w:val="009777DC"/>
    <w:rsid w:val="00980599"/>
    <w:rsid w:val="009834E8"/>
    <w:rsid w:val="00984DDB"/>
    <w:rsid w:val="009850EC"/>
    <w:rsid w:val="00990C95"/>
    <w:rsid w:val="00993DAC"/>
    <w:rsid w:val="0099512E"/>
    <w:rsid w:val="009A223D"/>
    <w:rsid w:val="009A29D2"/>
    <w:rsid w:val="009A4407"/>
    <w:rsid w:val="009A5A3F"/>
    <w:rsid w:val="009A6D37"/>
    <w:rsid w:val="009B00EC"/>
    <w:rsid w:val="009B7526"/>
    <w:rsid w:val="009B75D3"/>
    <w:rsid w:val="009B7A25"/>
    <w:rsid w:val="009C0E7B"/>
    <w:rsid w:val="009C38E7"/>
    <w:rsid w:val="009C53E3"/>
    <w:rsid w:val="009C77B9"/>
    <w:rsid w:val="009D0938"/>
    <w:rsid w:val="009D1839"/>
    <w:rsid w:val="009D2491"/>
    <w:rsid w:val="009D2D2C"/>
    <w:rsid w:val="009D4667"/>
    <w:rsid w:val="009D54B0"/>
    <w:rsid w:val="009D7CB8"/>
    <w:rsid w:val="009E2D39"/>
    <w:rsid w:val="009E4E3A"/>
    <w:rsid w:val="009E764D"/>
    <w:rsid w:val="009E7DC8"/>
    <w:rsid w:val="009F03C3"/>
    <w:rsid w:val="009F42ED"/>
    <w:rsid w:val="009F4B51"/>
    <w:rsid w:val="009F4D0F"/>
    <w:rsid w:val="009F7877"/>
    <w:rsid w:val="009F7D64"/>
    <w:rsid w:val="009F7F9C"/>
    <w:rsid w:val="00A109BF"/>
    <w:rsid w:val="00A127CB"/>
    <w:rsid w:val="00A13076"/>
    <w:rsid w:val="00A14096"/>
    <w:rsid w:val="00A14151"/>
    <w:rsid w:val="00A14C5B"/>
    <w:rsid w:val="00A17CBF"/>
    <w:rsid w:val="00A17EE2"/>
    <w:rsid w:val="00A2055D"/>
    <w:rsid w:val="00A20C2D"/>
    <w:rsid w:val="00A23B31"/>
    <w:rsid w:val="00A27E25"/>
    <w:rsid w:val="00A27EBE"/>
    <w:rsid w:val="00A3199B"/>
    <w:rsid w:val="00A34305"/>
    <w:rsid w:val="00A44629"/>
    <w:rsid w:val="00A55521"/>
    <w:rsid w:val="00A55F43"/>
    <w:rsid w:val="00A576B8"/>
    <w:rsid w:val="00A57840"/>
    <w:rsid w:val="00A63C65"/>
    <w:rsid w:val="00A702F7"/>
    <w:rsid w:val="00A71D83"/>
    <w:rsid w:val="00A72706"/>
    <w:rsid w:val="00A80D2B"/>
    <w:rsid w:val="00A825BA"/>
    <w:rsid w:val="00A8413F"/>
    <w:rsid w:val="00A8597B"/>
    <w:rsid w:val="00A8695D"/>
    <w:rsid w:val="00A87176"/>
    <w:rsid w:val="00A95DCF"/>
    <w:rsid w:val="00A97763"/>
    <w:rsid w:val="00AA186C"/>
    <w:rsid w:val="00AA299C"/>
    <w:rsid w:val="00AA4615"/>
    <w:rsid w:val="00AA6237"/>
    <w:rsid w:val="00AB38A6"/>
    <w:rsid w:val="00AB6E93"/>
    <w:rsid w:val="00AC00AD"/>
    <w:rsid w:val="00AC1BC2"/>
    <w:rsid w:val="00AC265A"/>
    <w:rsid w:val="00AC2B2D"/>
    <w:rsid w:val="00AC2E1A"/>
    <w:rsid w:val="00AC4D0D"/>
    <w:rsid w:val="00AC7D14"/>
    <w:rsid w:val="00AD0F02"/>
    <w:rsid w:val="00AD1645"/>
    <w:rsid w:val="00AD1ACF"/>
    <w:rsid w:val="00AD4D0F"/>
    <w:rsid w:val="00AE06EF"/>
    <w:rsid w:val="00AE08E3"/>
    <w:rsid w:val="00AE27E4"/>
    <w:rsid w:val="00AE5FF4"/>
    <w:rsid w:val="00AE7437"/>
    <w:rsid w:val="00AF2738"/>
    <w:rsid w:val="00AF3402"/>
    <w:rsid w:val="00AF575F"/>
    <w:rsid w:val="00AF5E47"/>
    <w:rsid w:val="00B013CD"/>
    <w:rsid w:val="00B039A6"/>
    <w:rsid w:val="00B05082"/>
    <w:rsid w:val="00B060B0"/>
    <w:rsid w:val="00B1104F"/>
    <w:rsid w:val="00B120E3"/>
    <w:rsid w:val="00B12E24"/>
    <w:rsid w:val="00B13B9E"/>
    <w:rsid w:val="00B15D54"/>
    <w:rsid w:val="00B211FE"/>
    <w:rsid w:val="00B215F9"/>
    <w:rsid w:val="00B23357"/>
    <w:rsid w:val="00B345F2"/>
    <w:rsid w:val="00B353AD"/>
    <w:rsid w:val="00B37FBD"/>
    <w:rsid w:val="00B4244F"/>
    <w:rsid w:val="00B42F59"/>
    <w:rsid w:val="00B46DD6"/>
    <w:rsid w:val="00B52F3A"/>
    <w:rsid w:val="00B53786"/>
    <w:rsid w:val="00B55EB8"/>
    <w:rsid w:val="00B56F57"/>
    <w:rsid w:val="00B57220"/>
    <w:rsid w:val="00B61B58"/>
    <w:rsid w:val="00B62031"/>
    <w:rsid w:val="00B62148"/>
    <w:rsid w:val="00B64853"/>
    <w:rsid w:val="00B65C37"/>
    <w:rsid w:val="00B65FCC"/>
    <w:rsid w:val="00B6728D"/>
    <w:rsid w:val="00B74CF4"/>
    <w:rsid w:val="00B77127"/>
    <w:rsid w:val="00B771A0"/>
    <w:rsid w:val="00B77A51"/>
    <w:rsid w:val="00B77B6A"/>
    <w:rsid w:val="00B80988"/>
    <w:rsid w:val="00B84A89"/>
    <w:rsid w:val="00B871AB"/>
    <w:rsid w:val="00B912FB"/>
    <w:rsid w:val="00B932C0"/>
    <w:rsid w:val="00B97185"/>
    <w:rsid w:val="00B9766D"/>
    <w:rsid w:val="00B97AA4"/>
    <w:rsid w:val="00BA08C5"/>
    <w:rsid w:val="00BA1298"/>
    <w:rsid w:val="00BA25F4"/>
    <w:rsid w:val="00BA3BFA"/>
    <w:rsid w:val="00BA624D"/>
    <w:rsid w:val="00BB01EA"/>
    <w:rsid w:val="00BB0D1C"/>
    <w:rsid w:val="00BB15DA"/>
    <w:rsid w:val="00BB2687"/>
    <w:rsid w:val="00BB4233"/>
    <w:rsid w:val="00BB70A0"/>
    <w:rsid w:val="00BB7A9F"/>
    <w:rsid w:val="00BC762E"/>
    <w:rsid w:val="00BD043D"/>
    <w:rsid w:val="00BD0D09"/>
    <w:rsid w:val="00BD1385"/>
    <w:rsid w:val="00BD4CD0"/>
    <w:rsid w:val="00BD5762"/>
    <w:rsid w:val="00BD6C5C"/>
    <w:rsid w:val="00BE0B6C"/>
    <w:rsid w:val="00BE1C57"/>
    <w:rsid w:val="00BE323B"/>
    <w:rsid w:val="00BE36DF"/>
    <w:rsid w:val="00BE4E1B"/>
    <w:rsid w:val="00BE5006"/>
    <w:rsid w:val="00BE71A1"/>
    <w:rsid w:val="00BE7BE3"/>
    <w:rsid w:val="00BF1D0A"/>
    <w:rsid w:val="00BF53FC"/>
    <w:rsid w:val="00BF7B41"/>
    <w:rsid w:val="00C004D4"/>
    <w:rsid w:val="00C00BBA"/>
    <w:rsid w:val="00C0158D"/>
    <w:rsid w:val="00C018CE"/>
    <w:rsid w:val="00C0356B"/>
    <w:rsid w:val="00C04B38"/>
    <w:rsid w:val="00C07691"/>
    <w:rsid w:val="00C10985"/>
    <w:rsid w:val="00C10A32"/>
    <w:rsid w:val="00C10E5B"/>
    <w:rsid w:val="00C11A85"/>
    <w:rsid w:val="00C13C81"/>
    <w:rsid w:val="00C13CB1"/>
    <w:rsid w:val="00C16559"/>
    <w:rsid w:val="00C201F6"/>
    <w:rsid w:val="00C20225"/>
    <w:rsid w:val="00C209D7"/>
    <w:rsid w:val="00C20B8F"/>
    <w:rsid w:val="00C21F16"/>
    <w:rsid w:val="00C226C6"/>
    <w:rsid w:val="00C2621F"/>
    <w:rsid w:val="00C270A5"/>
    <w:rsid w:val="00C27772"/>
    <w:rsid w:val="00C27F0C"/>
    <w:rsid w:val="00C31AE5"/>
    <w:rsid w:val="00C32441"/>
    <w:rsid w:val="00C33CC3"/>
    <w:rsid w:val="00C352EC"/>
    <w:rsid w:val="00C35302"/>
    <w:rsid w:val="00C35787"/>
    <w:rsid w:val="00C358CA"/>
    <w:rsid w:val="00C37866"/>
    <w:rsid w:val="00C40819"/>
    <w:rsid w:val="00C41560"/>
    <w:rsid w:val="00C41BF6"/>
    <w:rsid w:val="00C437E4"/>
    <w:rsid w:val="00C4469B"/>
    <w:rsid w:val="00C45D18"/>
    <w:rsid w:val="00C53ACE"/>
    <w:rsid w:val="00C559D2"/>
    <w:rsid w:val="00C56947"/>
    <w:rsid w:val="00C569EF"/>
    <w:rsid w:val="00C60C51"/>
    <w:rsid w:val="00C60E8D"/>
    <w:rsid w:val="00C66D5E"/>
    <w:rsid w:val="00C70879"/>
    <w:rsid w:val="00C7100E"/>
    <w:rsid w:val="00C7244C"/>
    <w:rsid w:val="00C73AC8"/>
    <w:rsid w:val="00C73F59"/>
    <w:rsid w:val="00C82971"/>
    <w:rsid w:val="00C87E79"/>
    <w:rsid w:val="00C9141C"/>
    <w:rsid w:val="00CA66EF"/>
    <w:rsid w:val="00CB1C1E"/>
    <w:rsid w:val="00CB7078"/>
    <w:rsid w:val="00CB728F"/>
    <w:rsid w:val="00CC15D0"/>
    <w:rsid w:val="00CC1FCF"/>
    <w:rsid w:val="00CC204F"/>
    <w:rsid w:val="00CC2CD9"/>
    <w:rsid w:val="00CC37FB"/>
    <w:rsid w:val="00CC7027"/>
    <w:rsid w:val="00CC7C0A"/>
    <w:rsid w:val="00CD0648"/>
    <w:rsid w:val="00CD4E29"/>
    <w:rsid w:val="00CD7E0A"/>
    <w:rsid w:val="00CE02F3"/>
    <w:rsid w:val="00CE15E4"/>
    <w:rsid w:val="00CE39F2"/>
    <w:rsid w:val="00CE70CB"/>
    <w:rsid w:val="00CE76FC"/>
    <w:rsid w:val="00CE7FD2"/>
    <w:rsid w:val="00CF0C69"/>
    <w:rsid w:val="00CF49D9"/>
    <w:rsid w:val="00CF693C"/>
    <w:rsid w:val="00D05121"/>
    <w:rsid w:val="00D07128"/>
    <w:rsid w:val="00D1108D"/>
    <w:rsid w:val="00D13B6A"/>
    <w:rsid w:val="00D13F64"/>
    <w:rsid w:val="00D218BE"/>
    <w:rsid w:val="00D21B39"/>
    <w:rsid w:val="00D21EA3"/>
    <w:rsid w:val="00D22418"/>
    <w:rsid w:val="00D22AE2"/>
    <w:rsid w:val="00D23AF6"/>
    <w:rsid w:val="00D242A9"/>
    <w:rsid w:val="00D30034"/>
    <w:rsid w:val="00D30DD8"/>
    <w:rsid w:val="00D319AD"/>
    <w:rsid w:val="00D319E3"/>
    <w:rsid w:val="00D34D67"/>
    <w:rsid w:val="00D40FC3"/>
    <w:rsid w:val="00D4191A"/>
    <w:rsid w:val="00D42AA9"/>
    <w:rsid w:val="00D431D5"/>
    <w:rsid w:val="00D44B3A"/>
    <w:rsid w:val="00D44FC2"/>
    <w:rsid w:val="00D4636A"/>
    <w:rsid w:val="00D500D0"/>
    <w:rsid w:val="00D522DE"/>
    <w:rsid w:val="00D56D19"/>
    <w:rsid w:val="00D608FA"/>
    <w:rsid w:val="00D60FB1"/>
    <w:rsid w:val="00D61D69"/>
    <w:rsid w:val="00D62F48"/>
    <w:rsid w:val="00D63410"/>
    <w:rsid w:val="00D63572"/>
    <w:rsid w:val="00D64982"/>
    <w:rsid w:val="00D66395"/>
    <w:rsid w:val="00D66F54"/>
    <w:rsid w:val="00D753C2"/>
    <w:rsid w:val="00D7553F"/>
    <w:rsid w:val="00D7633D"/>
    <w:rsid w:val="00D82D77"/>
    <w:rsid w:val="00D83125"/>
    <w:rsid w:val="00D836BF"/>
    <w:rsid w:val="00D869BF"/>
    <w:rsid w:val="00D9118E"/>
    <w:rsid w:val="00D9138C"/>
    <w:rsid w:val="00D92FB7"/>
    <w:rsid w:val="00DA1E19"/>
    <w:rsid w:val="00DA22E5"/>
    <w:rsid w:val="00DA56FA"/>
    <w:rsid w:val="00DA6724"/>
    <w:rsid w:val="00DB056D"/>
    <w:rsid w:val="00DB4D3E"/>
    <w:rsid w:val="00DB553F"/>
    <w:rsid w:val="00DB66D5"/>
    <w:rsid w:val="00DB6C47"/>
    <w:rsid w:val="00DC011F"/>
    <w:rsid w:val="00DC29C0"/>
    <w:rsid w:val="00DC2EA5"/>
    <w:rsid w:val="00DC31B9"/>
    <w:rsid w:val="00DC6234"/>
    <w:rsid w:val="00DD105C"/>
    <w:rsid w:val="00DD2891"/>
    <w:rsid w:val="00DD3D63"/>
    <w:rsid w:val="00DD499C"/>
    <w:rsid w:val="00DD52F8"/>
    <w:rsid w:val="00DD57A7"/>
    <w:rsid w:val="00DD5E4A"/>
    <w:rsid w:val="00DD7A12"/>
    <w:rsid w:val="00DD7E57"/>
    <w:rsid w:val="00DE2F9A"/>
    <w:rsid w:val="00DE366B"/>
    <w:rsid w:val="00DE51AF"/>
    <w:rsid w:val="00DF106A"/>
    <w:rsid w:val="00DF475F"/>
    <w:rsid w:val="00E01C0B"/>
    <w:rsid w:val="00E052EE"/>
    <w:rsid w:val="00E07246"/>
    <w:rsid w:val="00E07737"/>
    <w:rsid w:val="00E07B26"/>
    <w:rsid w:val="00E1143A"/>
    <w:rsid w:val="00E11A7C"/>
    <w:rsid w:val="00E1307E"/>
    <w:rsid w:val="00E13F36"/>
    <w:rsid w:val="00E151AE"/>
    <w:rsid w:val="00E1731E"/>
    <w:rsid w:val="00E20E3C"/>
    <w:rsid w:val="00E22F3C"/>
    <w:rsid w:val="00E248BB"/>
    <w:rsid w:val="00E249C1"/>
    <w:rsid w:val="00E33888"/>
    <w:rsid w:val="00E34770"/>
    <w:rsid w:val="00E34E20"/>
    <w:rsid w:val="00E37981"/>
    <w:rsid w:val="00E40B11"/>
    <w:rsid w:val="00E41B9A"/>
    <w:rsid w:val="00E425D6"/>
    <w:rsid w:val="00E435A6"/>
    <w:rsid w:val="00E439A2"/>
    <w:rsid w:val="00E47117"/>
    <w:rsid w:val="00E47D09"/>
    <w:rsid w:val="00E53909"/>
    <w:rsid w:val="00E53D71"/>
    <w:rsid w:val="00E5547A"/>
    <w:rsid w:val="00E5759E"/>
    <w:rsid w:val="00E61070"/>
    <w:rsid w:val="00E62B96"/>
    <w:rsid w:val="00E631A3"/>
    <w:rsid w:val="00E6536F"/>
    <w:rsid w:val="00E66AFC"/>
    <w:rsid w:val="00E67F6B"/>
    <w:rsid w:val="00E70D4D"/>
    <w:rsid w:val="00E7184C"/>
    <w:rsid w:val="00E72FE9"/>
    <w:rsid w:val="00E76124"/>
    <w:rsid w:val="00E77211"/>
    <w:rsid w:val="00E778CE"/>
    <w:rsid w:val="00E77E54"/>
    <w:rsid w:val="00E82452"/>
    <w:rsid w:val="00E82BB3"/>
    <w:rsid w:val="00E85F53"/>
    <w:rsid w:val="00E863C7"/>
    <w:rsid w:val="00E86E39"/>
    <w:rsid w:val="00E9438A"/>
    <w:rsid w:val="00E9541D"/>
    <w:rsid w:val="00E95CAF"/>
    <w:rsid w:val="00E96BB6"/>
    <w:rsid w:val="00EA155E"/>
    <w:rsid w:val="00EA3079"/>
    <w:rsid w:val="00EA3A8B"/>
    <w:rsid w:val="00EA77A4"/>
    <w:rsid w:val="00EB06D7"/>
    <w:rsid w:val="00EB1BB6"/>
    <w:rsid w:val="00EC0039"/>
    <w:rsid w:val="00EC20FE"/>
    <w:rsid w:val="00EC26E5"/>
    <w:rsid w:val="00EC34B7"/>
    <w:rsid w:val="00EC37D4"/>
    <w:rsid w:val="00EC5FB4"/>
    <w:rsid w:val="00ED0AEA"/>
    <w:rsid w:val="00ED2069"/>
    <w:rsid w:val="00ED2FD2"/>
    <w:rsid w:val="00ED378D"/>
    <w:rsid w:val="00ED7B2C"/>
    <w:rsid w:val="00EE096B"/>
    <w:rsid w:val="00EE1173"/>
    <w:rsid w:val="00EE232E"/>
    <w:rsid w:val="00EE3E5F"/>
    <w:rsid w:val="00EE5447"/>
    <w:rsid w:val="00EF0C5C"/>
    <w:rsid w:val="00EF1C0D"/>
    <w:rsid w:val="00EF1E86"/>
    <w:rsid w:val="00EF27E4"/>
    <w:rsid w:val="00EF2A2D"/>
    <w:rsid w:val="00EF3CA7"/>
    <w:rsid w:val="00EF7272"/>
    <w:rsid w:val="00F00C2E"/>
    <w:rsid w:val="00F066CE"/>
    <w:rsid w:val="00F10D2E"/>
    <w:rsid w:val="00F120D5"/>
    <w:rsid w:val="00F12EDF"/>
    <w:rsid w:val="00F139A3"/>
    <w:rsid w:val="00F13D23"/>
    <w:rsid w:val="00F1795C"/>
    <w:rsid w:val="00F20BBD"/>
    <w:rsid w:val="00F21487"/>
    <w:rsid w:val="00F2327E"/>
    <w:rsid w:val="00F23923"/>
    <w:rsid w:val="00F310B1"/>
    <w:rsid w:val="00F320E8"/>
    <w:rsid w:val="00F402B1"/>
    <w:rsid w:val="00F4083B"/>
    <w:rsid w:val="00F42B14"/>
    <w:rsid w:val="00F552FD"/>
    <w:rsid w:val="00F5531E"/>
    <w:rsid w:val="00F556F4"/>
    <w:rsid w:val="00F62F3A"/>
    <w:rsid w:val="00F63F4E"/>
    <w:rsid w:val="00F65019"/>
    <w:rsid w:val="00F652FF"/>
    <w:rsid w:val="00F67386"/>
    <w:rsid w:val="00F7705D"/>
    <w:rsid w:val="00F90296"/>
    <w:rsid w:val="00F9043F"/>
    <w:rsid w:val="00F92967"/>
    <w:rsid w:val="00F9418E"/>
    <w:rsid w:val="00F95547"/>
    <w:rsid w:val="00F961E2"/>
    <w:rsid w:val="00F963D8"/>
    <w:rsid w:val="00F97EC0"/>
    <w:rsid w:val="00FA3285"/>
    <w:rsid w:val="00FA4FCC"/>
    <w:rsid w:val="00FA6DB5"/>
    <w:rsid w:val="00FA77D1"/>
    <w:rsid w:val="00FB038D"/>
    <w:rsid w:val="00FB275B"/>
    <w:rsid w:val="00FB2F42"/>
    <w:rsid w:val="00FB33D9"/>
    <w:rsid w:val="00FB5996"/>
    <w:rsid w:val="00FB651B"/>
    <w:rsid w:val="00FB6734"/>
    <w:rsid w:val="00FC1CA2"/>
    <w:rsid w:val="00FC4CE3"/>
    <w:rsid w:val="00FC5305"/>
    <w:rsid w:val="00FC62A6"/>
    <w:rsid w:val="00FD13D4"/>
    <w:rsid w:val="00FD20C2"/>
    <w:rsid w:val="00FD2934"/>
    <w:rsid w:val="00FD39CE"/>
    <w:rsid w:val="00FE0FE2"/>
    <w:rsid w:val="00FE5A09"/>
    <w:rsid w:val="00FE6A31"/>
    <w:rsid w:val="00FE75CB"/>
    <w:rsid w:val="00FE76ED"/>
    <w:rsid w:val="00FF1627"/>
    <w:rsid w:val="00FF1912"/>
    <w:rsid w:val="00FF26D1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CAD861-8597-4DFF-A558-80981935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ngsana New" w:eastAsiaTheme="minorHAnsi" w:hAnsi="Angsana New" w:cs="Angsana New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667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C1BC2"/>
    <w:pPr>
      <w:keepNext/>
      <w:keepLines/>
      <w:spacing w:before="240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1BC2"/>
    <w:pPr>
      <w:keepNext/>
      <w:keepLines/>
      <w:spacing w:before="40" w:after="240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8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8BE"/>
    <w:rPr>
      <w:rFonts w:ascii="Tahoma" w:hAnsi="Tahoma" w:cs="Tahoma"/>
      <w:sz w:val="16"/>
      <w:szCs w:val="16"/>
      <w:lang w:bidi="ar-SA"/>
    </w:rPr>
  </w:style>
  <w:style w:type="paragraph" w:styleId="Bibliography">
    <w:name w:val="Bibliography"/>
    <w:basedOn w:val="Normal"/>
    <w:next w:val="Normal"/>
    <w:uiPriority w:val="37"/>
    <w:unhideWhenUsed/>
    <w:rsid w:val="002753B5"/>
  </w:style>
  <w:style w:type="paragraph" w:styleId="ListParagraph">
    <w:name w:val="List Paragraph"/>
    <w:basedOn w:val="Normal"/>
    <w:uiPriority w:val="34"/>
    <w:qFormat/>
    <w:rsid w:val="000B61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191A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1B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1B9A"/>
    <w:rPr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41B9A"/>
    <w:rPr>
      <w:vertAlign w:val="superscript"/>
    </w:rPr>
  </w:style>
  <w:style w:type="table" w:styleId="TableGrid">
    <w:name w:val="Table Grid"/>
    <w:basedOn w:val="TableNormal"/>
    <w:uiPriority w:val="59"/>
    <w:rsid w:val="00E76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7721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7141"/>
    <w:pPr>
      <w:tabs>
        <w:tab w:val="center" w:pos="4513"/>
        <w:tab w:val="right" w:pos="9026"/>
      </w:tabs>
    </w:pPr>
    <w:rPr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B7141"/>
    <w:rPr>
      <w:szCs w:val="40"/>
    </w:rPr>
  </w:style>
  <w:style w:type="paragraph" w:styleId="Footer">
    <w:name w:val="footer"/>
    <w:basedOn w:val="Normal"/>
    <w:link w:val="FooterChar"/>
    <w:uiPriority w:val="99"/>
    <w:unhideWhenUsed/>
    <w:rsid w:val="001B7141"/>
    <w:pPr>
      <w:tabs>
        <w:tab w:val="center" w:pos="4513"/>
        <w:tab w:val="right" w:pos="9026"/>
      </w:tabs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B7141"/>
    <w:rPr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AC1B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C1BC2"/>
    <w:rPr>
      <w:rFonts w:ascii="Times New Roman" w:eastAsiaTheme="majorEastAsia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Aza99</b:Tag>
    <b:SourceType>JournalArticle</b:SourceType>
    <b:Guid>{EF2E280F-1EA7-47B0-80A6-536C7E5F93C9}</b:Guid>
    <b:Title>Biomarkers of exposure to organophosphorous insecticides among farmers" families in rural El Salvador: factors associated with exposure</b:Title>
    <b:JournalName>Environmental Research Section A</b:JournalName>
    <b:Year>1999</b:Year>
    <b:Pages>138-147</b:Pages>
    <b:Author>
      <b:Author>
        <b:NameList>
          <b:Person>
            <b:Last>Azaroff</b:Last>
            <b:Middle>S</b:Middle>
            <b:First>Lenore</b:First>
          </b:Person>
        </b:NameList>
      </b:Author>
    </b:Author>
    <b:Volume>80</b:Volume>
    <b:RefOrder>11</b:RefOrder>
  </b:Source>
  <b:Source>
    <b:Tag>Fen00</b:Tag>
    <b:SourceType>JournalArticle</b:SourceType>
    <b:Guid>{4A51CBCE-645A-4DF4-9663-4ABB156754E2}</b:Guid>
    <b:Title>Strategies for assessing children's organophosphorus pesticide exposures in agricultural comunities</b:Title>
    <b:JournalName>Journal of Exposure Analysis and Environmental Epidemiology</b:JournalName>
    <b:Year>2000</b:Year>
    <b:Pages>662-671</b:Pages>
    <b:Author>
      <b:Author>
        <b:NameList>
          <b:Person>
            <b:Last>Fenske</b:Last>
            <b:Middle>A</b:Middle>
            <b:First>Richard</b:First>
          </b:Person>
          <b:Person>
            <b:Last>Lu </b:Last>
            <b:First>Chensheng</b:First>
          </b:Person>
          <b:Person>
            <b:Last>Simcox</b:Last>
            <b:Middle>J</b:Middle>
            <b:First>Nancy</b:First>
          </b:Person>
          <b:Person>
            <b:Last>Loewenherz</b:Last>
            <b:First>Carrie</b:First>
          </b:Person>
          <b:Person>
            <b:Last>Touchstone</b:Last>
            <b:First>Jennifer</b:First>
          </b:Person>
          <b:Person>
            <b:Last>Moate</b:Last>
            <b:Middle>F</b:Middle>
            <b:First>Thomas</b:First>
          </b:Person>
          <b:Person>
            <b:Last>Allen</b:Last>
            <b:Middle>H</b:Middle>
            <b:First>Emily</b:First>
          </b:Person>
          <b:Person>
            <b:Last>Kissel</b:Last>
            <b:Middle>C</b:Middle>
            <b:First>John</b:First>
          </b:Person>
        </b:NameList>
      </b:Author>
    </b:Author>
    <b:Volume>10</b:Volume>
    <b:Issue>6</b:Issue>
    <b:RefOrder>9</b:RefOrder>
  </b:Source>
  <b:Source>
    <b:Tag>Kei96</b:Tag>
    <b:SourceType>JournalArticle</b:SourceType>
    <b:Guid>{396432DA-77AE-4501-A682-8A91615C2E51}</b:Guid>
    <b:Title>Symptoms and cholinesterase activity among rural residents living near cotton fields in Nicaragua</b:Title>
    <b:JournalName>Occup Environ Med</b:JournalName>
    <b:Year>1996</b:Year>
    <b:Pages>726-729</b:Pages>
    <b:Author>
      <b:Author>
        <b:NameList>
          <b:Person>
            <b:Last>Keifer</b:Last>
            <b:First>Matthew</b:First>
          </b:Person>
          <b:Person>
            <b:Last>Rivas</b:Last>
            <b:First>Francisca</b:First>
          </b:Person>
          <b:Person>
            <b:Last>Moon</b:Last>
            <b:Middle>Dong</b:Middle>
            <b:First>Jai</b:First>
          </b:Person>
          <b:Person>
            <b:Last>Checkoway</b:Last>
            <b:First>Harvey</b:First>
          </b:Person>
        </b:NameList>
      </b:Author>
    </b:Author>
    <b:Volume>53</b:Volume>
    <b:RefOrder>12</b:RefOrder>
  </b:Source>
  <b:Source>
    <b:Tag>Kam05</b:Tag>
    <b:SourceType>JournalArticle</b:SourceType>
    <b:Guid>{2F299C62-1AA1-461C-8962-07BB7BF0D71F}</b:Guid>
    <b:Title>Neurologic symptoms in licensed private pesticide applicators in the agricultural health study</b:Title>
    <b:JournalName>Environ Health Perspect</b:JournalName>
    <b:Year>2005</b:Year>
    <b:Pages>877-882</b:Pages>
    <b:Author>
      <b:Author>
        <b:NameList>
          <b:Person>
            <b:Last>Kamel</b:Last>
            <b:First>Freya</b:First>
          </b:Person>
          <b:Person>
            <b:Last>Engel</b:Last>
            <b:Middle>S</b:Middle>
            <b:First>Lawrence</b:First>
          </b:Person>
          <b:Person>
            <b:Last>Gladen</b:Last>
            <b:Middle>C</b:Middle>
            <b:First>Beth</b:First>
          </b:Person>
          <b:Person>
            <b:Last>Hoppin</b:Last>
            <b:Middle>A</b:Middle>
            <b:First>Jane</b:First>
          </b:Person>
          <b:Person>
            <b:Last>Alavanja</b:Last>
            <b:Middle>C R</b:Middle>
            <b:First>Michael</b:First>
          </b:Person>
          <b:Person>
            <b:Last>Sandler</b:Last>
            <b:Middle>P</b:Middle>
            <b:First>Dale</b:First>
          </b:Person>
        </b:NameList>
      </b:Author>
    </b:Author>
    <b:Volume>113</b:Volume>
    <b:RefOrder>47</b:RefOrder>
  </b:Source>
  <b:Source>
    <b:Tag>Lun97</b:Tag>
    <b:SourceType>JournalArticle</b:SourceType>
    <b:Guid>{0485BDC8-B38A-47CA-92EF-D74DB145C253}</b:Guid>
    <b:Title>Evaluation of the Q16 questionnaire on neurotoxic symptoms and a review of its use</b:Title>
    <b:JournalName>Occup Environ Med</b:JournalName>
    <b:Year>1997</b:Year>
    <b:Pages>343-350</b:Pages>
    <b:Author>
      <b:Author>
        <b:NameList>
          <b:Person>
            <b:Last>Lundberg</b:Last>
            <b:First>I</b:First>
          </b:Person>
          <b:Person>
            <b:Last>Hogberg</b:Last>
            <b:First>M</b:First>
          </b:Person>
          <b:Person>
            <b:Last>Michelsen</b:Last>
            <b:First>H</b:First>
          </b:Person>
          <b:Person>
            <b:Last>Nise</b:Last>
            <b:First>G</b:First>
          </b:Person>
          <b:Person>
            <b:Last>Hogstedt</b:Last>
            <b:First>C</b:First>
          </b:Person>
        </b:NameList>
      </b:Author>
    </b:Author>
    <b:Volume>54</b:Volume>
    <b:Issue>5</b:Issue>
    <b:Comments>http://www.ncbi.nlm.nih.gov/pubmed/9196457</b:Comments>
    <b:RefOrder>48</b:RefOrder>
  </b:Source>
  <b:Source>
    <b:Tag>Ont12</b:Tag>
    <b:SourceType>DocumentFromInternetSite</b:SourceType>
    <b:Guid>{AA690A02-EF77-44ED-9431-7112434E6E69}</b:Guid>
    <b:Author>
      <b:Author>
        <b:Corporate>Ontario College of Family Physicians</b:Corporate>
      </b:Author>
    </b:Author>
    <b:Title>2012 systematic review of pesticide health effects</b:Title>
    <b:Year>2012</b:Year>
    <b:URL>http://www.ocfp.on.ca/docs/pesticides-paper/2012-systematic-review-of-pesticide.pdf</b:URL>
    <b:RefOrder>6</b:RefOrder>
  </b:Source>
  <b:Source>
    <b:Tag>Wei10</b:Tag>
    <b:SourceType>JournalArticle</b:SourceType>
    <b:Guid>{29D0584B-1828-4A76-9ACF-561A50E1327F}</b:Guid>
    <b:Title>A review of pesticide exposure and cancer incidence in the agricultural health study cohort</b:Title>
    <b:Year>2010</b:Year>
    <b:JournalName>Environ Health Perspect</b:JournalName>
    <b:Pages>1117-1125</b:Pages>
    <b:Author>
      <b:Author>
        <b:NameList>
          <b:Person>
            <b:Last>Weichenthal</b:Last>
            <b:First>Scott</b:First>
          </b:Person>
          <b:Person>
            <b:Last>Moase</b:Last>
            <b:First>Connie</b:First>
          </b:Person>
          <b:Person>
            <b:Last>Chan</b:Last>
            <b:First>Peter</b:First>
          </b:Person>
        </b:NameList>
      </b:Author>
    </b:Author>
    <b:Volume>118</b:Volume>
    <b:RefOrder>4</b:RefOrder>
  </b:Source>
  <b:Source>
    <b:Tag>Hec111</b:Tag>
    <b:SourceType>JournalArticle</b:SourceType>
    <b:Guid>{54CFEBB9-8D0C-4273-BE27-002D49F9D87B}</b:Guid>
    <b:Title>Environmental pollutants and type2 diabetes: a review of mechanisms that can disrupt beta cell function</b:Title>
    <b:JournalName>Diabetologia</b:JournalName>
    <b:Year>2011</b:Year>
    <b:Pages>1273-1290</b:Pages>
    <b:Author>
      <b:Author>
        <b:NameList>
          <b:Person>
            <b:Last>Hectors</b:Last>
            <b:Middle>L M</b:Middle>
            <b:First>T</b:First>
          </b:Person>
          <b:Person>
            <b:Last>Vanparys</b:Last>
            <b:First>C</b:First>
          </b:Person>
          <b:Person>
            <b:Last>van der Ven</b:Last>
            <b:First>K</b:First>
          </b:Person>
          <b:Person>
            <b:Last>Martens</b:Last>
            <b:Middle>A</b:Middle>
            <b:First>G</b:First>
          </b:Person>
          <b:Person>
            <b:Last>Jorens</b:Last>
            <b:Middle>G</b:Middle>
            <b:First>P</b:First>
          </b:Person>
          <b:Person>
            <b:Last>Van Gaal</b:Last>
            <b:Middle>F</b:Middle>
            <b:First>L </b:First>
          </b:Person>
          <b:Person>
            <b:Last>Covaci</b:Last>
            <b:First>A</b:First>
          </b:Person>
          <b:Person>
            <b:Last>Coen</b:Last>
            <b:Middle>De</b:Middle>
            <b:First>W</b:First>
          </b:Person>
          <b:Person>
            <b:Last>Blust</b:Last>
            <b:First>R</b:First>
          </b:Person>
        </b:NameList>
      </b:Author>
    </b:Author>
    <b:Volume>54</b:Volume>
    <b:RefOrder>5</b:RefOrder>
  </b:Source>
  <b:Source>
    <b:Tag>Gar09</b:Tag>
    <b:SourceType>JournalArticle</b:SourceType>
    <b:Guid>{01BC434D-F4B6-49E1-B455-015FFED96240}</b:Guid>
    <b:Title>Near-field air concentrations of pesticides in potato agriculture in Prince Edward Island</b:Title>
    <b:JournalName>Pest Manag Sci</b:JournalName>
    <b:Year>2009</b:Year>
    <b:Pages>688-696</b:Pages>
    <b:Author>
      <b:Author>
        <b:NameList>
          <b:Person>
            <b:Last>Garron</b:Last>
            <b:Middle>A</b:Middle>
            <b:First>Christine</b:First>
          </b:Person>
          <b:Person>
            <b:Last>Davis</b:Last>
            <b:Middle>C</b:Middle>
            <b:First>Kimberly</b:First>
          </b:Person>
          <b:Person>
            <b:Last>Ernst</b:Last>
            <b:First>William</b:First>
          </b:Person>
        </b:NameList>
      </b:Author>
    </b:Author>
    <b:Volume>65</b:Volume>
    <b:RefOrder>10</b:RefOrder>
  </b:Source>
  <b:Source>
    <b:Tag>สำน56</b:Tag>
    <b:SourceType>DocumentFromInternetSite</b:SourceType>
    <b:Guid>{CE37F65A-74F6-433E-8EE9-1F173B55A6A9}</b:Guid>
    <b:Author>
      <b:Author>
        <b:Corporate>สำนักควบคุมพืชและวัสดุการเกษตร</b:Corporate>
      </b:Author>
    </b:Author>
    <b:Title>รายงานสรุปการนำเข้าวัตถุอันตรายทางการเกษตร ปี พ.ศ. 2555</b:Title>
    <b:InternetSiteTitle>ข้อมูลสถิติพรบ.วัตุอันตราย2535</b:InternetSiteTitle>
    <b:YearAccessed>2556</b:YearAccessed>
    <b:MonthAccessed>สิงหาคม</b:MonthAccessed>
    <b:DayAccessed>29</b:DayAccessed>
    <b:URL>http://www.doa.go.th/ard/FileUpload/StatisticsHazard%20Type%2055.pdf</b:URL>
    <b:Year>ม.ป.ป.</b:Year>
    <b:RefOrder>1</b:RefOrder>
  </b:Source>
  <b:Source>
    <b:Tag>สำน571</b:Tag>
    <b:SourceType>Report</b:SourceType>
    <b:Guid>{44354820-FB58-4977-B59F-E417AF2AD67C}</b:Guid>
    <b:Title>รายงานสถานการณ์โรคและภัยสุขภาพจากการประกอบอาชีพและสิ่งแวดล้อมปี2555</b:Title>
    <b:Year>2557</b:Year>
    <b:Author>
      <b:Author>
        <b:Corporate>สำนักโรคจากการประกอบอาชีพและสิ่งแวดล้อม</b:Corporate>
      </b:Author>
    </b:Author>
    <b:Publisher>สำนักโรคจากการประกอบอาชีพและสิ่งแวดล้อม กรมควบคุมโรค กระทรวงสาธารณสุข</b:Publisher>
    <b:City>นนทบุรี</b:City>
    <b:RefOrder>3</b:RefOrder>
  </b:Source>
  <b:Source>
    <b:Tag>Eng</b:Tag>
    <b:SourceType>JournalArticle</b:SourceType>
    <b:Guid>{E03FF3FA-90C3-4D7C-9EB5-8A993E678678}</b:Guid>
    <b:Title>Pesticide use and breast cancer risk among farmers" wives in the agricultural health study</b:Title>
    <b:JournalName>American journal of epidemiology</b:JournalName>
    <b:Pages>121-135</b:Pages>
    <b:Author>
      <b:Author>
        <b:NameList>
          <b:Person>
            <b:Last>Engel</b:Last>
            <b:Middle>S</b:Middle>
            <b:First>Lawrence</b:First>
          </b:Person>
          <b:Person>
            <b:Last>Hill</b:Last>
            <b:Middle>A</b:Middle>
            <b:First>Deirdre</b:First>
          </b:Person>
          <b:Person>
            <b:Last>Hoppin</b:Last>
            <b:Middle>A</b:Middle>
            <b:First>Jane</b:First>
          </b:Person>
          <b:Person>
            <b:Last>Lubin</b:Last>
            <b:Middle>H</b:Middle>
            <b:First>Jay</b:First>
          </b:Person>
          <b:Person>
            <b:Last>Lynch</b:Last>
            <b:Middle>F</b:Middle>
            <b:First>Charles</b:First>
          </b:Person>
          <b:Person>
            <b:Last>Pierce</b:Last>
            <b:First>Joy</b:First>
          </b:Person>
          <b:Person>
            <b:Last>Samanic</b:Last>
            <b:First>Claudine</b:First>
          </b:Person>
          <b:Person>
            <b:Last>Sandler</b:Last>
            <b:Middle>P</b:Middle>
            <b:First>Dale</b:First>
          </b:Person>
          <b:Person>
            <b:Last>Blair</b:Last>
            <b:First>Aaron</b:First>
          </b:Person>
          <b:Person>
            <b:Last>Alavanja</b:Last>
            <b:Middle>C</b:Middle>
            <b:First>Michael</b:First>
          </b:Person>
        </b:NameList>
      </b:Author>
    </b:Author>
    <b:Volume>161</b:Volume>
    <b:Issue>2</b:Issue>
    <b:DOI>doi: 10.1093/aje/kwi02</b:DOI>
    <b:Year>2005</b:Year>
    <b:RefOrder>22</b:RefOrder>
  </b:Source>
  <b:Source>
    <b:Tag>Jon14</b:Tag>
    <b:SourceType>JournalArticle</b:SourceType>
    <b:Guid>{3DC391EB-A38D-4227-9822-9B99CAF7F6CD}</b:Guid>
    <b:Title>Farm residence and lymphohematopoietic cancers in the Iowa women [U+05F3]s health study</b:Title>
    <b:JournalName>Environmental research</b:JournalName>
    <b:Year>2014</b:Year>
    <b:Pages>353-361</b:Pages>
    <b:Author>
      <b:Author>
        <b:NameList>
          <b:Person>
            <b:Last>Jones</b:Last>
            <b:Middle>R</b:Middle>
            <b:First>R</b:First>
          </b:Person>
          <b:Person>
            <b:Last>Yu</b:Last>
            <b:Middle>L</b:Middle>
            <b:First>C</b:First>
          </b:Person>
          <b:Person>
            <b:Last>Nuckols</b:Last>
            <b:Middle>R</b:Middle>
            <b:First>J</b:First>
          </b:Person>
          <b:Person>
            <b:Last>Cerhan</b:Last>
            <b:Middle>R</b:Middle>
            <b:First>J</b:First>
          </b:Person>
          <b:Person>
            <b:Last>Airola</b:Last>
            <b:First>M</b:First>
          </b:Person>
          <b:Person>
            <b:Last>Ross</b:Last>
            <b:Middle>A</b:Middle>
            <b:First>J</b:First>
          </b:Person>
          <b:Person>
            <b:Last>Robien</b:Last>
            <b:First>K</b:First>
          </b:Person>
          <b:Person>
            <b:Last>Ward</b:Last>
            <b:Middle>H</b:Middle>
            <b:First>M</b:First>
          </b:Person>
        </b:NameList>
      </b:Author>
    </b:Author>
    <b:Volume>133</b:Volume>
    <b:RefOrder>21</b:RefOrder>
  </b:Source>
  <b:Source>
    <b:Tag>Bla09</b:Tag>
    <b:SourceType>JournalArticle</b:SourceType>
    <b:Guid>{8A74CE0B-753A-4248-BAE0-AFC4B1C3E3FE}</b:Guid>
    <b:Title>Epidemiologic studies in agricultural populations: observations and future directions</b:Title>
    <b:JournalName>Journal of agromedicine</b:JournalName>
    <b:Year>2009</b:Year>
    <b:Pages>125-131</b:Pages>
    <b:Author>
      <b:Author>
        <b:NameList>
          <b:Person>
            <b:Last>Blair</b:Last>
            <b:First>A</b:First>
          </b:Person>
          <b:Person>
            <b:Last>Freeman</b:Last>
            <b:Middle>B</b:Middle>
            <b:First>L</b:First>
          </b:Person>
        </b:NameList>
      </b:Author>
    </b:Author>
    <b:Volume>14</b:Volume>
    <b:Issue>2</b:Issue>
    <b:RefOrder>49</b:RefOrder>
  </b:Source>
  <b:Source>
    <b:Tag>Mun13</b:Tag>
    <b:SourceType>JournalArticle</b:SourceType>
    <b:Guid>{65F204DF-F4B5-4B4B-A352-18713C8BE69B}</b:Guid>
    <b:Title>Neurodevelopmental effects in children associated with exposure to organophosphate pesticides: A systematic review  (Review)</b:Title>
    <b:JournalName>Neuro toxicology</b:JournalName>
    <b:Year>2013</b:Year>
    <b:Pages>158-168</b:Pages>
    <b:Author>
      <b:Author>
        <b:NameList>
          <b:Person>
            <b:Last>Munoz-Quezada</b:Last>
            <b:Middle>T</b:Middle>
            <b:First>M</b:First>
          </b:Person>
          <b:Person>
            <b:Last>Lucero</b:Last>
            <b:Middle>A</b:Middle>
            <b:First>B</b:First>
          </b:Person>
          <b:Person>
            <b:Last>Barr</b:Last>
            <b:Middle>B</b:Middle>
            <b:First>D</b:First>
          </b:Person>
          <b:Person>
            <b:Last>Steenland</b:Last>
            <b:First>K</b:First>
          </b:Person>
          <b:Person>
            <b:Last>Levy</b:Last>
            <b:First>K</b:First>
          </b:Person>
          <b:Person>
            <b:Last>Ryan</b:Last>
            <b:Middle>B</b:Middle>
            <b:First>P</b:First>
          </b:Person>
          <b:Person>
            <b:Last>Iglesias</b:Last>
            <b:First>V</b:First>
          </b:Person>
          <b:Person>
            <b:Last>Alvarado</b:Last>
            <b:First>S</b:First>
          </b:Person>
          <b:Person>
            <b:Last>Concha</b:Last>
            <b:First>C</b:First>
          </b:Person>
          <b:Person>
            <b:Last>Rojas</b:Last>
            <b:First>E</b:First>
          </b:Person>
          <b:Person>
            <b:Last>Vega</b:Last>
            <b:First>C</b:First>
          </b:Person>
        </b:NameList>
      </b:Author>
    </b:Author>
    <b:Volume>39</b:Volume>
    <b:RefOrder>26</b:RefOrder>
  </b:Source>
  <b:Source>
    <b:Tag>Roh14</b:Tag>
    <b:SourceType>JournalArticle</b:SourceType>
    <b:Guid>{065BC32F-4507-47FC-AAFE-BDE4A0BFA439}</b:Guid>
    <b:Title>Organophosphate pesticide exposure in school-aged children living in rice and aquacultural farming regions of Thailand</b:Title>
    <b:JournalName>Journal of agromedicine</b:JournalName>
    <b:Year>2014</b:Year>
    <b:Pages>406-416</b:Pages>
    <b:Author>
      <b:Author>
        <b:NameList>
          <b:Person>
            <b:Last>Rohitrattana</b:Last>
            <b:First>J</b:First>
          </b:Person>
          <b:Person>
            <b:Last>Siriwong</b:Last>
            <b:First>W</b:First>
          </b:Person>
          <b:Person>
            <b:Last>Tunsaringkarn</b:Last>
            <b:First>T</b:First>
          </b:Person>
          <b:Person>
            <b:Last>Panuwet</b:Last>
            <b:First>P</b:First>
          </b:Person>
          <b:Person>
            <b:Last>Ryan</b:Last>
            <b:Middle>B</b:Middle>
            <b:First>P</b:First>
          </b:Person>
          <b:Person>
            <b:Last>Barr</b:Last>
            <b:Middle>B</b:Middle>
            <b:First>D</b:First>
          </b:Person>
          <b:Person>
            <b:Last>Robson</b:Last>
            <b:Middle>G</b:Middle>
            <b:First>M</b:First>
          </b:Person>
          <b:Person>
            <b:Last>Fielder</b:Last>
            <b:First>N</b:First>
          </b:Person>
        </b:NameList>
      </b:Author>
    </b:Author>
    <b:Volume>19</b:Volume>
    <b:Issue>4</b:Issue>
    <b:RefOrder>50</b:RefOrder>
  </b:Source>
  <b:Source>
    <b:Tag>Fie15</b:Tag>
    <b:SourceType>JournalArticle</b:SourceType>
    <b:Guid>{D58A677D-4F87-41EA-AD63-CA69031DE862}</b:Guid>
    <b:Title>Neurobehavioral effects of exposure to organophosphates and pyrethroid pesticides among Thai children</b:Title>
    <b:JournalName>Neuro toxicology</b:JournalName>
    <b:Year>2015</b:Year>
    <b:Pages>90-99</b:Pages>
    <b:Author>
      <b:Author>
        <b:NameList>
          <b:Person>
            <b:Last>Fiedler</b:Last>
            <b:First>N</b:First>
          </b:Person>
          <b:Person>
            <b:Last>Rohitrattana</b:Last>
            <b:First>J</b:First>
          </b:Person>
          <b:Person>
            <b:Last>Siriwong</b:Last>
            <b:First>W</b:First>
          </b:Person>
          <b:Person>
            <b:Last>Suttiwan</b:Last>
            <b:First>P</b:First>
          </b:Person>
          <b:Person>
            <b:Last>Ohman Strickland</b:Last>
            <b:First>P</b:First>
          </b:Person>
          <b:Person>
            <b:Last>Ryan</b:Last>
            <b:Middle>B</b:Middle>
            <b:First>P</b:First>
          </b:Person>
          <b:Person>
            <b:Last>Rohiman</b:Last>
            <b:Middle>S</b:Middle>
            <b:First>D</b:First>
          </b:Person>
          <b:Person>
            <b:Last>Panuwet</b:Last>
            <b:First>P</b:First>
          </b:Person>
          <b:Person>
            <b:Last>Barr</b:Last>
            <b:Middle>B</b:Middle>
            <b:First>D</b:First>
          </b:Person>
          <b:Person>
            <b:Last>Robson</b:Last>
            <b:Middle>G</b:Middle>
            <b:First>M</b:First>
          </b:Person>
        </b:NameList>
      </b:Author>
    </b:Author>
    <b:Volume>48</b:Volume>
    <b:RefOrder>51</b:RefOrder>
  </b:Source>
  <b:Source>
    <b:Tag>Kou12</b:Tag>
    <b:SourceType>JournalArticle</b:SourceType>
    <b:Guid>{B1B63E04-4E5E-4341-9EFF-FEB9CC3DE0A7}</b:Guid>
    <b:Title>Systematic review of biomonitoring studies to determine the association between exposure to organophosphorus and pyrethroid insecticides and human health outcomes</b:Title>
    <b:JournalName>Toxicology letters</b:JournalName>
    <b:Year>2012</b:Year>
    <b:Pages>155-168</b:Pages>
    <b:Author>
      <b:Author>
        <b:NameList>
          <b:Person>
            <b:Last>Koureas</b:Last>
            <b:First>M</b:First>
          </b:Person>
          <b:Person>
            <b:Last>Tsakalof</b:Last>
            <b:First>A</b:First>
          </b:Person>
          <b:Person>
            <b:Last>Tsatsakis</b:Last>
            <b:First>A</b:First>
          </b:Person>
          <b:Person>
            <b:Last>Hadjichristodoulou</b:Last>
            <b:First>C</b:First>
          </b:Person>
        </b:NameList>
      </b:Author>
    </b:Author>
    <b:Volume>210</b:Volume>
    <b:Issue>2</b:Issue>
    <b:RefOrder>52</b:RefOrder>
  </b:Source>
  <b:Source>
    <b:Tag>USE14</b:Tag>
    <b:SourceType>InternetSite</b:SourceType>
    <b:Guid>{CAAF233F-A3DA-42A7-A611-8BD4A2EE6F07}</b:Guid>
    <b:Title>What is a pesticide?</b:Title>
    <b:Year>2014</b:Year>
    <b:LCID>en-US</b:LCID>
    <b:Author>
      <b:Author>
        <b:Corporate>U.S. EPA</b:Corporate>
      </b:Author>
    </b:Author>
    <b:Month>6</b:Month>
    <b:Day>8</b:Day>
    <b:URL>http://www.epa.gov/pesticides/about/</b:URL>
    <b:RefOrder>17</b:RefOrder>
  </b:Source>
  <b:Source>
    <b:Tag>Kou121</b:Tag>
    <b:SourceType>JournalArticle</b:SourceType>
    <b:Guid>{255F46D7-3BE5-4ACB-B54A-AB4F650185ED}</b:Guid>
    <b:Title>Systematic review of biomonitoring studies to determine the association between exposure to organophosphorus and pyrethroid insecticides and human health outcomes</b:Title>
    <b:Year>2012</b:Year>
    <b:JournalName>Toxicology Letters</b:JournalName>
    <b:Pages>155-168</b:Pages>
    <b:Author>
      <b:Author>
        <b:NameList>
          <b:Person>
            <b:Last>Koureas</b:Last>
            <b:First>Michalis</b:First>
          </b:Person>
          <b:Person>
            <b:Last>Tsakalof</b:Last>
            <b:First>Andreas</b:First>
          </b:Person>
          <b:Person>
            <b:Last>Tsatsakis</b:Last>
            <b:First>Aristidis</b:First>
          </b:Person>
          <b:Person>
            <b:Last>Hadjichristodoulou</b:Last>
            <b:First>Christos</b:First>
          </b:Person>
        </b:NameList>
      </b:Author>
    </b:Author>
    <b:Volume>210</b:Volume>
    <b:RefOrder>23</b:RefOrder>
  </b:Source>
  <b:Source>
    <b:Tag>Esk99</b:Tag>
    <b:SourceType>JournalArticle</b:SourceType>
    <b:Guid>{1BC078D8-F547-485A-B8F6-5AF75B08C2F6}</b:Guid>
    <b:Title>Exposures of Children to Organophosphate Pesticides and Their Potential</b:Title>
    <b:JournalName>Environ Health Perspect</b:JournalName>
    <b:Year>1999</b:Year>
    <b:Pages>409-419</b:Pages>
    <b:Author>
      <b:Author>
        <b:NameList>
          <b:Person>
            <b:Last>Eskenazi</b:Last>
            <b:First>Brenda</b:First>
          </b:Person>
          <b:Person>
            <b:Last>Bradman</b:Last>
            <b:First>Asa</b:First>
          </b:Person>
          <b:Person>
            <b:Last>Castorina</b:Last>
            <b:First>Rosemary</b:First>
          </b:Person>
        </b:NameList>
      </b:Author>
    </b:Author>
    <b:Volume>1 07(suppl 3)</b:Volume>
    <b:RefOrder>13</b:RefOrder>
  </b:Source>
  <b:Source>
    <b:Tag>Wig09</b:Tag>
    <b:SourceType>JournalArticle</b:SourceType>
    <b:Guid>{E9D091FC-B0F9-46A4-819A-B7ECD90804A4}</b:Guid>
    <b:Title>A Systematic Review and Meta-analysis of Childhood Leukemia and Parental Occupational Pesticide Exposure</b:Title>
    <b:Year>2009</b:Year>
    <b:Author>
      <b:Author>
        <b:NameList>
          <b:Person>
            <b:Last>Wigle</b:Last>
            <b:Middle>T</b:Middle>
            <b:First>Donald</b:First>
          </b:Person>
          <b:Person>
            <b:Last>Turner</b:Last>
            <b:Middle>C</b:Middle>
            <b:First>Michelle</b:First>
          </b:Person>
          <b:Person>
            <b:Last>Krewski</b:Last>
            <b:First>Daniel</b:First>
          </b:Person>
        </b:NameList>
      </b:Author>
    </b:Author>
    <b:JournalName>Environ Health Perspect</b:JournalName>
    <b:Pages>1505-1513</b:Pages>
    <b:Volume>117</b:Volume>
    <b:DOI>10.1289/ehp.0900582 </b:DOI>
    <b:RefOrder>19</b:RefOrder>
  </b:Source>
  <b:Source>
    <b:Tag>Tur10</b:Tag>
    <b:SourceType>JournalArticle</b:SourceType>
    <b:Guid>{C0EAD205-246A-4470-9155-63D539C666B6}</b:Guid>
    <b:Title>Residential Pesticides and Childhood Leukemia: A Systematic Review and Meta-Analysis</b:Title>
    <b:JournalName>Environ Health Perspect</b:JournalName>
    <b:Year>2010</b:Year>
    <b:Pages>33-41</b:Pages>
    <b:Author>
      <b:Author>
        <b:NameList>
          <b:Person>
            <b:Last>Turner</b:Last>
            <b:Middle>C</b:Middle>
            <b:First>Michelle</b:First>
          </b:Person>
          <b:Person>
            <b:Last>Wigle</b:Last>
            <b:Middle>T</b:Middle>
            <b:First>Donald</b:First>
          </b:Person>
          <b:Person>
            <b:Last>Krewski</b:Last>
            <b:First>Daniel</b:First>
          </b:Person>
        </b:NameList>
      </b:Author>
    </b:Author>
    <b:Volume>118</b:Volume>
    <b:Issue>1</b:Issue>
    <b:DOI>10.1289/ehp.0900966</b:DOI>
    <b:RefOrder>20</b:RefOrder>
  </b:Source>
  <b:Source>
    <b:Tag>She14</b:Tag>
    <b:SourceType>JournalArticle</b:SourceType>
    <b:Guid>{BB633DEC-CF9D-46EE-9940-4A059EE92563}</b:Guid>
    <b:Title>Neurodevelopmental Disorders and Prenatal Residential Proximity to Agricultural Pesticides: The CHARGE Study</b:Title>
    <b:JournalName>Environmental Health Perspective</b:JournalName>
    <b:Year>2014</b:Year>
    <b:Pages>1103–1109</b:Pages>
    <b:Author>
      <b:Author>
        <b:NameList>
          <b:Person>
            <b:Last>Shelton</b:Last>
            <b:Middle>F</b:Middle>
            <b:First>Janie</b:First>
          </b:Person>
          <b:Person>
            <b:Last>Geraghty</b:Last>
            <b:Middle>M</b:Middle>
            <b:First>Estella</b:First>
          </b:Person>
          <b:Person>
            <b:Last>Tancredi</b:Last>
            <b:Middle>J</b:Middle>
            <b:First>Daniel</b:First>
          </b:Person>
          <b:Person>
            <b:Last>Delwiche</b:Last>
            <b:Middle>D</b:Middle>
            <b:First>Lora</b:First>
          </b:Person>
          <b:Person>
            <b:Last>Schmidt</b:Last>
            <b:Middle>J</b:Middle>
            <b:First>Rebecca</b:First>
          </b:Person>
          <b:Person>
            <b:Last>Ritz</b:Last>
            <b:First>Beate</b:First>
          </b:Person>
          <b:Person>
            <b:Last>Hansen</b:Last>
            <b:Middle>L</b:Middle>
            <b:First>Robin</b:First>
          </b:Person>
          <b:Person>
            <b:Last>Hertz-Picciotto</b:Last>
            <b:First>Irva</b:First>
          </b:Person>
        </b:NameList>
      </b:Author>
    </b:Author>
    <b:Volume>122</b:Volume>
    <b:Issue>10</b:Issue>
    <b:DOI>10.1289/ehp.1307044</b:DOI>
    <b:RefOrder>29</b:RefOrder>
  </b:Source>
  <b:Source>
    <b:Tag>Mni11</b:Tag>
    <b:SourceType>JournalArticle</b:SourceType>
    <b:Guid>{752A0576-1FF4-4EA9-A961-9E9A16E7D995}</b:Guid>
    <b:Title>Effect of endocrine disruptor pesticides: A review</b:Title>
    <b:JournalName>International journal of environmental research and public health</b:JournalName>
    <b:Year>2011</b:Year>
    <b:Pages>2265-2303</b:Pages>
    <b:Author>
      <b:Author>
        <b:NameList>
          <b:Person>
            <b:Last>Mnif</b:Last>
            <b:First>Wissem</b:First>
          </b:Person>
          <b:Person>
            <b:Last>Hassine</b:Last>
            <b:Middle>Ibn Hadj</b:Middle>
            <b:First>Aziza</b:First>
          </b:Person>
          <b:Person>
            <b:Last>Bouaziz</b:Last>
            <b:First>Aicha</b:First>
          </b:Person>
          <b:Person>
            <b:Last>Bartegi</b:Last>
            <b:First>Aghleb</b:First>
          </b:Person>
          <b:Person>
            <b:Last>Thomas</b:Last>
            <b:First>Olivier</b:First>
          </b:Person>
          <b:Person>
            <b:Last>Roig</b:Last>
            <b:First>Benoit</b:First>
          </b:Person>
        </b:NameList>
      </b:Author>
    </b:Author>
    <b:Volume>8</b:Volume>
    <b:Issue>6</b:Issue>
    <b:DOI>10.3390/ijerph8062265</b:DOI>
    <b:RefOrder>30</b:RefOrder>
  </b:Source>
  <b:Source>
    <b:Tag>Dam11</b:Tag>
    <b:SourceType>JournalArticle</b:SourceType>
    <b:Guid>{AC66D30A-F292-42F1-968C-63B8EF1BC8E7}</b:Guid>
    <b:Title>Pesticide Exposure, Safety Issues, and Risk Assessment Indicators</b:Title>
    <b:JournalName>Int. J. Environ. Res. Public Health</b:JournalName>
    <b:Year>2011</b:Year>
    <b:Pages>1402-1419</b:Pages>
    <b:Author>
      <b:Author>
        <b:NameList>
          <b:Person>
            <b:Last>Damalas</b:Last>
            <b:Middle>A</b:Middle>
            <b:First>Christos</b:First>
          </b:Person>
          <b:Person>
            <b:Last>Eleftherohorinos</b:Last>
            <b:Middle>G</b:Middle>
            <b:First>Ilias</b:First>
          </b:Person>
        </b:NameList>
      </b:Author>
    </b:Author>
    <b:Volume>8</b:Volume>
    <b:RefOrder>46</b:RefOrder>
  </b:Source>
  <b:Source>
    <b:Tag>Cos09</b:Tag>
    <b:SourceType>JournalArticle</b:SourceType>
    <b:Guid>{2DDA8CE6-7605-4AE3-B60C-C361F3B318E8}</b:Guid>
    <b:Title>Parkinson’s Disease and Resident ial Exposure to Maneb and Paraquat From Agricultural Applications in the Central Valley of Califor nia</b:Title>
    <b:JournalName>American journal of epidemiology</b:JournalName>
    <b:Year>2009</b:Year>
    <b:Pages>919-926</b:Pages>
    <b:Author>
      <b:Author>
        <b:NameList>
          <b:Person>
            <b:Last>Costello</b:Last>
            <b:First>Sadie</b:First>
          </b:Person>
          <b:Person>
            <b:Last>Cockburn</b:Last>
            <b:First>Myles</b:First>
          </b:Person>
          <b:Person>
            <b:Last>Bronstein</b:Last>
            <b:First>Jeff</b:First>
          </b:Person>
          <b:Person>
            <b:Last>Zhang</b:Last>
            <b:First>Xinbo</b:First>
          </b:Person>
          <b:Person>
            <b:Last>Ritz</b:Last>
            <b:First>Beate</b:First>
          </b:Person>
        </b:NameList>
      </b:Author>
    </b:Author>
    <b:Volume>169</b:Volume>
    <b:Issue>8</b:Issue>
    <b:RefOrder>25</b:RefOrder>
  </b:Source>
  <b:Source>
    <b:Tag>Kam07</b:Tag>
    <b:SourceType>JournalArticle</b:SourceType>
    <b:Guid>{873E42E9-6551-47F7-945C-9D20CA631DD2}</b:Guid>
    <b:Title>Pesticide exposure and self-reported Parkinson's Disease in the agricultural health study</b:Title>
    <b:JournalName>American journal of epidemiology</b:JournalName>
    <b:Year>2007</b:Year>
    <b:Pages>364-374</b:Pages>
    <b:Author>
      <b:Author>
        <b:NameList>
          <b:Person>
            <b:Last>Kamel</b:Last>
            <b:First>F</b:First>
          </b:Person>
          <b:Person>
            <b:Last>Tanner</b:Last>
            <b:First>C.M</b:First>
          </b:Person>
          <b:Person>
            <b:Last>Umbach</b:Last>
            <b:First>D.M</b:First>
          </b:Person>
          <b:Person>
            <b:Last>Hoppin</b:Last>
            <b:First>J.A</b:First>
          </b:Person>
          <b:Person>
            <b:Last>Alavanja</b:Last>
            <b:First>M.C.R.</b:First>
          </b:Person>
          <b:Person>
            <b:Last>Blair</b:Last>
            <b:First>A</b:First>
          </b:Person>
          <b:Person>
            <b:Last>Comyn</b:Last>
            <b:First>K</b:First>
          </b:Person>
          <b:Person>
            <b:Last>Goldman</b:Last>
            <b:First>S.M.</b:First>
          </b:Person>
          <b:Person>
            <b:Last>Korell</b:Last>
            <b:First>M</b:First>
          </b:Person>
          <b:Person>
            <b:Last>Langston</b:Last>
            <b:First>J.W.</b:First>
          </b:Person>
          <b:Person>
            <b:Last>Ross</b:Last>
            <b:First>G.W.</b:First>
          </b:Person>
          <b:Person>
            <b:Last>Sandler</b:Last>
            <b:First>D.P.</b:First>
          </b:Person>
        </b:NameList>
      </b:Author>
    </b:Author>
    <b:Volume>165</b:Volume>
    <b:RefOrder>24</b:RefOrder>
  </b:Source>
  <b:Source>
    <b:Tag>Dab03</b:Tag>
    <b:SourceType>JournalArticle</b:SourceType>
    <b:Guid>{3256DA24-4CC1-4BC1-82AD-C46138E6D64B}</b:Guid>
    <b:Title>Pesticide exposure and birthweight: an epidemiological study in central Poland</b:Title>
    <b:JournalName>International Journal of Occupational Medicine and Environmental Health</b:JournalName>
    <b:Year>2003</b:Year>
    <b:Pages>31-39</b:Pages>
    <b:Author>
      <b:Author>
        <b:NameList>
          <b:Person>
            <b:Last>Dabrowski</b:Last>
            <b:First>Slawomir</b:First>
          </b:Person>
          <b:Person>
            <b:Last>Hanke</b:Last>
            <b:First>Wojciech</b:First>
          </b:Person>
          <b:Person>
            <b:Last>Polanska</b:Last>
            <b:First>Kinga</b:First>
          </b:Person>
          <b:Person>
            <b:Last>Makowiec-Dabrowska</b:Last>
            <b:First>Teresa</b:First>
          </b:Person>
          <b:Person>
            <b:Last>Sobala</b:Last>
            <b:First>Wojciech</b:First>
          </b:Person>
        </b:NameList>
      </b:Author>
    </b:Author>
    <b:Volume>16</b:Volume>
    <b:Issue>1</b:Issue>
    <b:RefOrder>44</b:RefOrder>
  </b:Source>
  <b:Source>
    <b:Tag>Han04</b:Tag>
    <b:SourceType>JournalArticle</b:SourceType>
    <b:Guid>{73A7B65B-F9A0-4891-B907-2283C9D79237}</b:Guid>
    <b:Title>The risk of adverse reporductive and develoopmental disorders due to occupational pesticide exposure: and overview of current epidemiological evidence</b:Title>
    <b:JournalName>International Journal of Occupational Medicine and Environmental Health</b:JournalName>
    <b:Year>2004</b:Year>
    <b:Pages>223-243</b:Pages>
    <b:Author>
      <b:Author>
        <b:NameList>
          <b:Person>
            <b:Last>Hanke</b:Last>
            <b:First>Wojciech</b:First>
          </b:Person>
          <b:Person>
            <b:Last>Jurewicz</b:Last>
            <b:First>Joanna</b:First>
          </b:Person>
        </b:NameList>
      </b:Author>
    </b:Author>
    <b:Volume>17</b:Volume>
    <b:Issue>2</b:Issue>
    <b:RefOrder>31</b:RefOrder>
  </b:Source>
  <b:Source>
    <b:Tag>LuJ09</b:Tag>
    <b:SourceType>JournalArticle</b:SourceType>
    <b:Guid>{467E78BD-9A46-4E03-A5CD-8EA927F3B818}</b:Guid>
    <b:Title>Total pesticide exposure calculation among vegetable farmers in Benguet, Philippines</b:Title>
    <b:JournalName>Journal of environmental and public health</b:JournalName>
    <b:Year>2009</b:Year>
    <b:Author>
      <b:Author>
        <b:NameList>
          <b:Person>
            <b:Last>Lu</b:Last>
            <b:Middle>Leilanie</b:Middle>
            <b:First>Jinky</b:First>
          </b:Person>
        </b:NameList>
      </b:Author>
    </b:Author>
    <b:Pages>Article ID 412054, 5 pages</b:Pages>
    <b:DOI>10.1155/2009/412054</b:DOI>
    <b:RefOrder>53</b:RefOrder>
  </b:Source>
  <b:Source>
    <b:Tag>Gar04</b:Tag>
    <b:SourceType>JournalArticle</b:SourceType>
    <b:Guid>{754439B5-DEB7-47BE-A599-8C76CACA3187}</b:Guid>
    <b:Title>Pesticides and children</b:Title>
    <b:JournalName>Toxicology and applied pharmacology</b:JournalName>
    <b:Year>2004</b:Year>
    <b:Pages>152-163</b:Pages>
    <b:Author>
      <b:Author>
        <b:NameList>
          <b:Person>
            <b:Last>Garry</b:Last>
            <b:Middle>F</b:Middle>
            <b:First>Vincent</b:First>
          </b:Person>
        </b:NameList>
      </b:Author>
    </b:Author>
    <b:Volume>198</b:Volume>
    <b:RefOrder>54</b:RefOrder>
  </b:Source>
  <b:Source>
    <b:Tag>Ntz13</b:Tag>
    <b:SourceType>Report</b:SourceType>
    <b:Guid>{BA241F5B-82D8-4D90-9A5A-C7D4D4CCAC7C}</b:Guid>
    <b:Title>Literature review on epidemiological studies linking exposure to pesticides and health effects</b:Title>
    <b:Year>2013</b:Year>
    <b:Publisher>European Food Safety Authority</b:Publisher>
    <b:City>EFSA supporting publication 2013:EN-497</b:City>
    <b:Author>
      <b:Author>
        <b:NameList>
          <b:Person>
            <b:Last>Ntzani</b:Last>
            <b:Middle>E</b:Middle>
            <b:First>Evangelia</b:First>
          </b:Person>
          <b:Person>
            <b:Last>Chondrogiorgi</b:Last>
            <b:First>M</b:First>
          </b:Person>
          <b:Person>
            <b:Last>Ntritsos</b:Last>
            <b:First>G</b:First>
          </b:Person>
          <b:Person>
            <b:Last>Evangelou</b:Last>
            <b:First>E</b:First>
          </b:Person>
          <b:Person>
            <b:Last>Tzoulaki</b:Last>
            <b:First>I</b:First>
          </b:Person>
        </b:NameList>
      </b:Author>
    </b:Author>
    <b:URL>http://www.efsa.europa.eu/en/supporting/doc/497e.pdf</b:URL>
    <b:RefOrder>55</b:RefOrder>
  </b:Source>
  <b:Source>
    <b:Tag>Fra05</b:Tag>
    <b:SourceType>Book</b:SourceType>
    <b:Guid>{FFF8D71B-309D-40E9-9184-76A2980A55DB}</b:Guid>
    <b:Title>Occupational and residential exposure assessment for pesticides</b:Title>
    <b:Year>2005</b:Year>
    <b:Publisher>John Wiley &amp; Sons Ltd.</b:Publisher>
    <b:City>West Sussex, England</b:City>
    <b:Author>
      <b:Author>
        <b:NameList>
          <b:Person>
            <b:Last>Franklin</b:Last>
            <b:Middle>A</b:Middle>
            <b:First>Claire</b:First>
          </b:Person>
          <b:Person>
            <b:Last>Worgan</b:Last>
            <b:Middle>P</b:Middle>
            <b:First>John</b:First>
          </b:Person>
        </b:NameList>
      </b:Author>
    </b:Author>
    <b:RefOrder>45</b:RefOrder>
  </b:Source>
  <b:Source>
    <b:Tag>Swa13</b:Tag>
    <b:SourceType>JournalArticle</b:SourceType>
    <b:Guid>{8EDAFEF9-6AFB-4D73-9588-A0BA515373F1}</b:Guid>
    <b:Title>Pesticides and human diabetes: a link worth exploring?</b:Title>
    <b:Year>2013</b:Year>
    <b:Author>
      <b:Author>
        <b:NameList>
          <b:Person>
            <b:Last>Swaminathan</b:Last>
            <b:First>K</b:First>
          </b:Person>
        </b:NameList>
      </b:Author>
    </b:Author>
    <b:JournalName>Diabeticmedicine</b:JournalName>
    <b:Pages>1268-1271</b:Pages>
    <b:Volume>30</b:Volume>
    <b:RefOrder>33</b:RefOrder>
  </b:Source>
  <b:Source>
    <b:Tag>Arr13</b:Tag>
    <b:SourceType>JournalArticle</b:SourceType>
    <b:Guid>{1EE1807C-65A6-4326-BA1B-7345DBA2C310}</b:Guid>
    <b:Title>Adipose tissue concentrations of persistent organic pollutants and prevalence of type 2 diabetes in adults from Southern Spain.</b:Title>
    <b:JournalName>Environmental research</b:JournalName>
    <b:Year>2013</b:Year>
    <b:Pages>31-37</b:Pages>
    <b:Author>
      <b:Author>
        <b:NameList>
          <b:Person>
            <b:Last>Arrebola </b:Last>
            <b:First>JP</b:First>
          </b:Person>
          <b:Person>
            <b:Last>Pumarega</b:Last>
            <b:First>J</b:First>
          </b:Person>
          <b:Person>
            <b:Last>Gasull</b:Last>
            <b:First>M</b:First>
          </b:Person>
          <b:Person>
            <b:Last>Fernandez</b:Last>
            <b:First>MF</b:First>
          </b:Person>
          <b:Person>
            <b:Last>Martin-Olmedo</b:Last>
            <b:First>P</b:First>
          </b:Person>
          <b:Person>
            <b:Last>Molina-Molina</b:Last>
            <b:First>JM</b:First>
          </b:Person>
          <b:Person>
            <b:Last>Fernandez-Rodriguez</b:Last>
            <b:First>M</b:First>
          </b:Person>
          <b:Person>
            <b:Last>Porta</b:Last>
            <b:First>M</b:First>
          </b:Person>
          <b:Person>
            <b:Last>Olea</b:Last>
            <b:First>N</b:First>
          </b:Person>
        </b:NameList>
      </b:Author>
    </b:Author>
    <b:Volume>122</b:Volume>
    <b:DOI>10.1016/j.envres.2012.12.001</b:DOI>
    <b:RefOrder>34</b:RefOrder>
  </b:Source>
  <b:Source>
    <b:Tag>Bou11</b:Tag>
    <b:SourceType>JournalArticle</b:SourceType>
    <b:Guid>{EB2ACA4D-BAD2-4D22-B84D-69C54A6017E6}</b:Guid>
    <b:Title>Prenatal Exposure to Organophosphate Pesticides and IQ in 7-Year-Old Children</b:Title>
    <b:JournalName>Environmental health perspectives</b:JournalName>
    <b:Year>2011</b:Year>
    <b:Pages>1189-1195</b:Pages>
    <b:Author>
      <b:Author>
        <b:NameList>
          <b:Person>
            <b:Last>Bouchard</b:Last>
            <b:Middle>F</b:Middle>
            <b:First>Maryse</b:First>
          </b:Person>
          <b:Person>
            <b:Last>Chevrier</b:Last>
            <b:First>Jonathan</b:First>
          </b:Person>
          <b:Person>
            <b:Last>Harley</b:Last>
            <b:Middle>G</b:Middle>
            <b:First>Kim</b:First>
          </b:Person>
          <b:Person>
            <b:Last>Kogut</b:Last>
            <b:First>Katherine</b:First>
          </b:Person>
          <b:Person>
            <b:Last>Vedar</b:Last>
            <b:First>Michelle</b:First>
          </b:Person>
          <b:Person>
            <b:Last>Calderon</b:Last>
            <b:First>Norma</b:First>
          </b:Person>
          <b:Person>
            <b:Last>Trujillo</b:Last>
            <b:First>Celina</b:First>
          </b:Person>
          <b:Person>
            <b:Last>Johnson</b:Last>
            <b:First>Caroline</b:First>
          </b:Person>
          <b:Person>
            <b:Last>Bradman</b:Last>
            <b:First>Asa</b:First>
          </b:Person>
          <b:Person>
            <b:Last>Barr</b:Last>
            <b:Middle>Boyd</b:Middle>
            <b:First>Dana</b:First>
          </b:Person>
          <b:Person>
            <b:Last>Eskenazi</b:Last>
            <b:First>Brenda</b:First>
          </b:Person>
        </b:NameList>
      </b:Author>
    </b:Author>
    <b:Volume>119</b:Volume>
    <b:Issue>8</b:Issue>
    <b:DOI>10.1289/ehp.1003185</b:DOI>
    <b:RefOrder>27</b:RefOrder>
  </b:Source>
  <b:Source>
    <b:Tag>Hea15</b:Tag>
    <b:SourceType>InternetSite</b:SourceType>
    <b:Guid>{CE392E83-79D3-4B01-B69F-01AD1D0C780B}</b:Guid>
    <b:Title>The CHAMACOS cohort study</b:Title>
    <b:Year>2015</b:Year>
    <b:Author>
      <b:Author>
        <b:Corporate>Health Research for Action</b:Corporate>
      </b:Author>
    </b:Author>
    <b:URL>http://www.healthresearchforaction.org/sph/chamacos-cohort-study</b:URL>
    <b:RefOrder>28</b:RefOrder>
  </b:Source>
  <b:Source>
    <b:Tag>Gol04</b:Tag>
    <b:SourceType>JournalArticle</b:SourceType>
    <b:Guid>{92AF034D-2D0F-46DE-8E19-ED651FF2333D}</b:Guid>
    <b:Title>Risk behaviors for pesticide exposure among pregnant women living in farmworker households in Salinas, California</b:Title>
    <b:Year>2004</b:Year>
    <b:JournalName>American journal of industrial medicine</b:JournalName>
    <b:Pages>491-499</b:Pages>
    <b:Author>
      <b:Author>
        <b:NameList>
          <b:Person>
            <b:Last>Goldman</b:Last>
            <b:First>Lisa</b:First>
          </b:Person>
          <b:Person>
            <b:Last>Eskenazi</b:Last>
            <b:First>Brenda</b:First>
          </b:Person>
          <b:Person>
            <b:Last>Bradman</b:Last>
            <b:First>Asa</b:First>
          </b:Person>
          <b:Person>
            <b:Last>Jewell</b:Last>
            <b:Middle>P</b:Middle>
            <b:First>Nicholas</b:First>
          </b:Person>
        </b:NameList>
      </b:Author>
    </b:Author>
    <b:Volume>45</b:Volume>
    <b:Issue>6</b:Issue>
    <b:RefOrder>56</b:RefOrder>
  </b:Source>
  <b:Source>
    <b:Tag>Rao06</b:Tag>
    <b:SourceType>JournalArticle</b:SourceType>
    <b:Guid>{FEA4FDE0-0E1E-4118-9D1B-85C465194458}</b:Guid>
    <b:Title>Pesticide safety behaviors in Latino farmworker family households</b:Title>
    <b:JournalName>American journal of industrial medicine</b:JournalName>
    <b:Year>2006</b:Year>
    <b:Pages>271-280</b:Pages>
    <b:Author>
      <b:Author>
        <b:NameList>
          <b:Person>
            <b:Last>Rao</b:Last>
            <b:First>Pamela</b:First>
          </b:Person>
          <b:Person>
            <b:Last>Gentry</b:Last>
            <b:Middle>L</b:Middle>
            <b:First>Amanda</b:First>
          </b:Person>
          <b:Person>
            <b:Last>Quandt</b:Last>
            <b:Middle>A</b:Middle>
            <b:First>Sara</b:First>
          </b:Person>
          <b:Person>
            <b:Last>Davis</b:Last>
            <b:Middle>W</b:Middle>
            <b:First>Stephen</b:First>
          </b:Person>
          <b:Person>
            <b:Last>Snively</b:Last>
            <b:Middle>M</b:Middle>
            <b:First>Beverly</b:First>
          </b:Person>
          <b:Person>
            <b:Last>Arcury</b:Last>
            <b:Middle>A</b:Middle>
            <b:First>Thomas</b:First>
          </b:Person>
        </b:NameList>
      </b:Author>
    </b:Author>
    <b:Volume>49</b:Volume>
    <b:RefOrder>57</b:RefOrder>
  </b:Source>
  <b:Source>
    <b:Tag>Hop07</b:Tag>
    <b:SourceType>JournalArticle</b:SourceType>
    <b:Guid>{A0278971-EAE0-4250-A002-73B5A4E94BCD}</b:Guid>
    <b:Title>Pesticide use and chronic bronchitis among farmers in the Agricultural Health Study</b:Title>
    <b:JournalName>American journal of industrial medicine</b:JournalName>
    <b:Year>2007</b:Year>
    <b:Pages>969-979</b:Pages>
    <b:Author>
      <b:Author>
        <b:NameList>
          <b:Person>
            <b:Last>Hoppin</b:Last>
            <b:First>JA</b:First>
          </b:Person>
          <b:Person>
            <b:Last>Valcin</b:Last>
            <b:First>M</b:First>
          </b:Person>
          <b:Person>
            <b:Last>Henneberger</b:Last>
            <b:First>PK</b:First>
          </b:Person>
          <b:Person>
            <b:Last>Kullman</b:Last>
            <b:First>GJ</b:First>
          </b:Person>
          <b:Person>
            <b:Last>Umbach</b:Last>
            <b:First>DM</b:First>
          </b:Person>
          <b:Person>
            <b:Last>London</b:Last>
            <b:First>SJ</b:First>
          </b:Person>
          <b:Person>
            <b:Last>Alavanja</b:Last>
            <b:First>MC</b:First>
          </b:Person>
          <b:Person>
            <b:Last>Sandler</b:Last>
            <b:First>DP</b:First>
          </b:Person>
        </b:NameList>
      </b:Author>
    </b:Author>
    <b:Volume>50</b:Volume>
    <b:Issue>12</b:Issue>
    <b:DOI>10.1002/ajim.20523.</b:DOI>
    <b:RefOrder>36</b:RefOrder>
  </b:Source>
  <b:Source>
    <b:Tag>Mam15</b:Tag>
    <b:SourceType>JournalArticle</b:SourceType>
    <b:Guid>{9175F066-2787-4A5C-A9E3-3C4ABB37155F}</b:Guid>
    <b:Title>Occupational exposure to perticides and respiratory health</b:Title>
    <b:JournalName>Europhean respiratory review</b:JournalName>
    <b:Year>2015</b:Year>
    <b:Pages>306-319</b:Pages>
    <b:Author>
      <b:Author>
        <b:NameList>
          <b:Person>
            <b:Last>Mamane</b:Last>
            <b:First>Ali</b:First>
          </b:Person>
          <b:Person>
            <b:Last>Baldi</b:Last>
            <b:First>Isabelle</b:First>
          </b:Person>
          <b:Person>
            <b:Last>Tessier</b:Last>
            <b:First>Jean-Frencois</b:First>
          </b:Person>
          <b:Person>
            <b:Last>Raherison</b:Last>
            <b:First>Chantal</b:First>
          </b:Person>
          <b:Person>
            <b:Last>Bouvier</b:Last>
            <b:First>Ghislaine</b:First>
          </b:Person>
        </b:NameList>
      </b:Author>
    </b:Author>
    <b:Volume>24</b:Volume>
    <b:DOI>10.1183/16000617.00006014</b:DOI>
    <b:RefOrder>8</b:RefOrder>
  </b:Source>
  <b:Source>
    <b:Tag>Spr00</b:Tag>
    <b:SourceType>JournalArticle</b:SourceType>
    <b:Guid>{0FBAF639-01D7-4B84-B92F-F63502384978}</b:Guid>
    <b:Title>Respiratory symptoms: Associations with pesticides, silos, and animal confinement in the Iowa Farm Family Health and Hazard Surveillance project</b:Title>
    <b:JournalName>American journal of industrial medicine</b:JournalName>
    <b:Year>2000</b:Year>
    <b:Pages>455-462</b:Pages>
    <b:Author>
      <b:Author>
        <b:NameList>
          <b:Person>
            <b:Last>Sprince</b:Last>
            <b:Middle>L</b:Middle>
            <b:First>Nancy</b:First>
          </b:Person>
          <b:Person>
            <b:Last>Lewis</b:Last>
            <b:Middle>Q</b:Middle>
            <b:First>Mary</b:First>
          </b:Person>
          <b:Person>
            <b:Last>Whitten</b:Last>
            <b:Middle>S</b:Middle>
            <b:First>Paul</b:First>
          </b:Person>
          <b:Person>
            <b:Last>Reynolds</b:Last>
            <b:Middle>J</b:Middle>
            <b:First>Stephen</b:First>
          </b:Person>
          <b:Person>
            <b:Last>Zwerling</b:Last>
            <b:First>Craig</b:First>
          </b:Person>
        </b:NameList>
      </b:Author>
    </b:Author>
    <b:Volume>38</b:Volume>
    <b:RefOrder>58</b:RefOrder>
  </b:Source>
  <b:Source>
    <b:Tag>Val07</b:Tag>
    <b:SourceType>JournalArticle</b:SourceType>
    <b:Guid>{4B6107F9-64DB-4E0C-AA1B-1E7EDDD12B9E}</b:Guid>
    <b:Title>Chronic bronchitis among non-smoking farm women in the agricultural health study</b:Title>
    <b:JournalName>Journal of occupational and environmental medicine</b:JournalName>
    <b:Year>2007</b:Year>
    <b:Pages>574-583</b:Pages>
    <b:Author>
      <b:Author>
        <b:NameList>
          <b:Person>
            <b:Last>Valcin</b:Last>
            <b:First>Martin</b:First>
          </b:Person>
          <b:Person>
            <b:Last>Henneberger</b:Last>
            <b:Middle>K</b:Middle>
            <b:First>Paul</b:First>
          </b:Person>
          <b:Person>
            <b:Last>Kullman</b:Last>
            <b:Middle>J</b:Middle>
            <b:First>Greg</b:First>
          </b:Person>
          <b:Person>
            <b:Last>Umbach</b:Last>
            <b:Middle>M</b:Middle>
            <b:First>David</b:First>
          </b:Person>
          <b:Person>
            <b:Last>London</b:Last>
            <b:Middle>J</b:Middle>
            <b:First>Stephanie</b:First>
          </b:Person>
          <b:Person>
            <b:Last>Alavanja</b:Last>
            <b:Middle>CR</b:Middle>
            <b:First>Michael</b:First>
          </b:Person>
          <b:Person>
            <b:Last>Sandler</b:Last>
            <b:Middle>P</b:Middle>
            <b:First>Dale</b:First>
          </b:Person>
          <b:Person>
            <b:Last>Hoppin</b:Last>
            <b:Middle>A</b:Middle>
            <b:First>Jane</b:First>
          </b:Person>
        </b:NameList>
      </b:Author>
    </b:Author>
    <b:Volume>49</b:Volume>
    <b:Issue>5</b:Issue>
    <b:RefOrder>59</b:RefOrder>
  </b:Source>
  <b:Source>
    <b:Tag>Zha02</b:Tag>
    <b:SourceType>JournalArticle</b:SourceType>
    <b:Guid>{3EA63977-7273-41B0-BF1C-20D358AF05D5}</b:Guid>
    <b:Title>Occupational and envrionmental risk factors for respiratory symptoms in rural Beijing, China</b:Title>
    <b:JournalName>European respiratory journal</b:JournalName>
    <b:Year>2002</b:Year>
    <b:Pages>1525-1531</b:Pages>
    <b:Author>
      <b:Author>
        <b:NameList>
          <b:Person>
            <b:Last>Zhang</b:Last>
            <b:First>L-X</b:First>
          </b:Person>
          <b:Person>
            <b:Last>Enarson</b:Last>
            <b:First>D.A</b:First>
          </b:Person>
          <b:Person>
            <b:Last>He</b:Last>
            <b:First>G-X</b:First>
          </b:Person>
          <b:Person>
            <b:Last>Li</b:Last>
            <b:First>B</b:First>
          </b:Person>
          <b:Person>
            <b:Last>Chang-Yeung</b:Last>
            <b:First>M</b:First>
          </b:Person>
        </b:NameList>
      </b:Author>
    </b:Author>
    <b:Volume>20</b:Volume>
    <b:DOI>10.1183/09031936.02.00028602</b:DOI>
    <b:RefOrder>60</b:RefOrder>
  </b:Source>
  <b:Source>
    <b:Tag>Shi10</b:Tag>
    <b:SourceType>JournalArticle</b:SourceType>
    <b:Guid>{44947F0D-9C8B-47E7-9D24-22E16425A44E}</b:Guid>
    <b:Title>A new symptom-based questionnaire for predicting the presence of asthma</b:Title>
    <b:JournalName>Journal of investigational allergology and clinical immunology</b:JournalName>
    <b:Year>2010</b:Year>
    <b:Pages>27-34</b:Pages>
    <b:Author>
      <b:Author>
        <b:NameList>
          <b:Person>
            <b:Last>Shin</b:Last>
            <b:First>B</b:First>
          </b:Person>
          <b:Person>
            <b:Last>Cole</b:Last>
            <b:First>SL</b:First>
          </b:Person>
          <b:Person>
            <b:Last>Park</b:Last>
            <b:First>S-J</b:First>
          </b:Person>
          <b:Person>
            <b:Last>Ledford</b:Last>
            <b:First>DK</b:First>
          </b:Person>
          <b:Person>
            <b:Last>Lockey</b:Last>
            <b:First>RF</b:First>
          </b:Person>
        </b:NameList>
      </b:Author>
    </b:Author>
    <b:Volume>20</b:Volume>
    <b:Issue>1</b:Issue>
    <b:RefOrder>61</b:RefOrder>
  </b:Source>
  <b:Source>
    <b:Tag>Tor93</b:Tag>
    <b:SourceType>JournalArticle</b:SourceType>
    <b:Guid>{059DA12C-3A9A-48C2-AD61-4CD112E8564A}</b:Guid>
    <b:Title>Asthma and asthma-like symptoms in adults assessed by questionnaires: a literature review</b:Title>
    <b:JournalName>Chest</b:JournalName>
    <b:Year>1993</b:Year>
    <b:Pages>600-608</b:Pages>
    <b:Author>
      <b:Author>
        <b:NameList>
          <b:Person>
            <b:Last>Toren</b:Last>
            <b:First>Kjell</b:First>
          </b:Person>
          <b:Person>
            <b:Last>Brisman</b:Last>
            <b:First>Jonas</b:First>
          </b:Person>
          <b:Person>
            <b:Last>Jarvholm</b:Last>
            <b:First>Bengt</b:First>
          </b:Person>
        </b:NameList>
      </b:Author>
    </b:Author>
    <b:Volume>104</b:Volume>
    <b:RefOrder>62</b:RefOrder>
  </b:Source>
  <b:Source>
    <b:Tag>Bur89</b:Tag>
    <b:SourceType>JournalArticle</b:SourceType>
    <b:Guid>{B5436095-B429-4C4E-84A3-5ABFA62555CE}</b:Guid>
    <b:Title>Validity and repeatability of the IUATLD (1984) bronchial symptoms questionnaire: an international comparison</b:Title>
    <b:JournalName>European respiratory journal</b:JournalName>
    <b:Year>1989</b:Year>
    <b:Pages>940-945</b:Pages>
    <b:Author>
      <b:Author>
        <b:NameList>
          <b:Person>
            <b:Last>Burney</b:Last>
            <b:First>PGJ</b:First>
          </b:Person>
          <b:Person>
            <b:Last>Laitinen</b:Last>
            <b:First>LA</b:First>
          </b:Person>
          <b:Person>
            <b:Last>Perdrizet</b:Last>
            <b:First>S</b:First>
          </b:Person>
          <b:Person>
            <b:Last>Huckauf</b:Last>
            <b:First>H</b:First>
          </b:Person>
          <b:Person>
            <b:Last>Tattersfield</b:Last>
            <b:First>AE</b:First>
          </b:Person>
          <b:Person>
            <b:Last>Chinn</b:Last>
            <b:First>S</b:First>
          </b:Person>
          <b:Person>
            <b:Last>Poisson</b:Last>
            <b:First>N</b:First>
          </b:Person>
          <b:Person>
            <b:Last>Heeren</b:Last>
            <b:First>A</b:First>
          </b:Person>
          <b:Person>
            <b:Last>Britton</b:Last>
            <b:First>JR</b:First>
          </b:Person>
          <b:Person>
            <b:Last>Jones</b:Last>
            <b:First>T</b:First>
          </b:Person>
        </b:NameList>
      </b:Author>
    </b:Author>
    <b:Volume>2</b:Volume>
    <b:RefOrder>63</b:RefOrder>
  </b:Source>
  <b:Source>
    <b:Tag>Eva09</b:Tag>
    <b:SourceType>JournalArticle</b:SourceType>
    <b:Guid>{28EF7ABB-BA71-463E-BB18-AEA74E575738}</b:Guid>
    <b:Title>Endocrine-Disrupting Chemicals: An Endocrine Society Scientific Statement</b:Title>
    <b:JournalName>Endocrine Reviews</b:JournalName>
    <b:Year>2009</b:Year>
    <b:Pages>293-342</b:Pages>
    <b:Author>
      <b:Author>
        <b:NameList>
          <b:Person>
            <b:Last>Evanthia</b:Last>
            <b:First>Daimanti-Kandarakis</b:First>
          </b:Person>
          <b:Person>
            <b:Last>Bourguignon</b:Last>
            <b:First>Jean-Pierre</b:First>
          </b:Person>
          <b:Person>
            <b:Last>Giudice</b:Last>
            <b:Middle>C</b:Middle>
            <b:First>Linda</b:First>
          </b:Person>
          <b:Person>
            <b:Last>Hauser</b:Last>
            <b:First>Russ</b:First>
          </b:Person>
          <b:Person>
            <b:Last>Prins</b:Last>
            <b:Middle>S</b:Middle>
            <b:First>Gail</b:First>
          </b:Person>
          <b:Person>
            <b:Last>Soto</b:Last>
            <b:Middle>M</b:Middle>
            <b:First>Ana</b:First>
          </b:Person>
          <b:Person>
            <b:Last>Zoeller</b:Last>
            <b:First>Thomas</b:First>
          </b:Person>
          <b:Person>
            <b:Last>Gore</b:Last>
            <b:Middle>C</b:Middle>
            <b:First>Andrea</b:First>
          </b:Person>
        </b:NameList>
      </b:Author>
    </b:Author>
    <b:Volume>30</b:Volume>
    <b:LCID>en-US</b:LCID>
    <b:RefOrder>32</b:RefOrder>
  </b:Source>
  <b:Source>
    <b:Tag>Ala041</b:Tag>
    <b:SourceType>JournalArticle</b:SourceType>
    <b:Guid>{9FE93EF7-1A5E-4C43-BCFB-256314DE6172}</b:Guid>
    <b:Title>Health effects of chronic pesticide exposure: cancer and neurotoxicity</b:Title>
    <b:JournalName>Annu rev public health</b:JournalName>
    <b:Year>2004</b:Year>
    <b:Pages>155-197</b:Pages>
    <b:Author>
      <b:Author>
        <b:NameList>
          <b:Person>
            <b:Last>Alavanja</b:Last>
            <b:Middle>C R</b:Middle>
            <b:First>Michael</b:First>
          </b:Person>
          <b:Person>
            <b:Last>Hoppin</b:Last>
            <b:Middle>A</b:Middle>
            <b:First>Jane</b:First>
          </b:Person>
          <b:Person>
            <b:Last>Kamel</b:Last>
            <b:First>Freya</b:First>
          </b:Person>
        </b:NameList>
      </b:Author>
    </b:Author>
    <b:Volume>25</b:Volume>
    <b:DOI>10.1146/annurev.publhealth.25.101802.123020</b:DOI>
    <b:LCID>en-US</b:LCID>
    <b:RefOrder>18</b:RefOrder>
  </b:Source>
  <b:Source>
    <b:Tag>YeM13</b:Tag>
    <b:SourceType>JournalArticle</b:SourceType>
    <b:Guid>{73E500DF-411C-4DED-9F92-61B89E1582CE}</b:Guid>
    <b:Title>Occupational pesticide exposures and respiratory health</b:Title>
    <b:JournalName>International journal of environmental research and public health</b:JournalName>
    <b:Year>2013</b:Year>
    <b:Pages>6442-6471</b:Pages>
    <b:Author>
      <b:Author>
        <b:NameList>
          <b:Person>
            <b:Last>Ye</b:Last>
            <b:First>Ming</b:First>
          </b:Person>
          <b:Person>
            <b:Last>Beach</b:Last>
            <b:First>Jeremy</b:First>
          </b:Person>
          <b:Person>
            <b:Last>Martin</b:Last>
            <b:Middle>W</b:Middle>
            <b:First>Jonathan</b:First>
          </b:Person>
          <b:Person>
            <b:Last>Senthilselvan</b:Last>
            <b:First>Ambikaipakan</b:First>
          </b:Person>
        </b:NameList>
      </b:Author>
    </b:Author>
    <b:Volume>10</b:Volume>
    <b:LCID>en-US</b:LCID>
    <b:RefOrder>64</b:RefOrder>
  </b:Source>
  <b:Source>
    <b:Tag>Placeholder1</b:Tag>
    <b:SourceType>JournalArticle</b:SourceType>
    <b:Guid>{19994C51-44AA-4D45-AE8F-82051E63468A}</b:Guid>
    <b:Title>Occupational pesticide exposures and respiratory health</b:Title>
    <b:JournalName>International journal of environmental research and public health</b:JournalName>
    <b:Year>2013</b:Year>
    <b:Pages>6442-6471</b:Pages>
    <b:Author>
      <b:Author>
        <b:NameList>
          <b:Person>
            <b:Last>Ye</b:Last>
            <b:First>Ming</b:First>
          </b:Person>
          <b:Person>
            <b:Last>Beach</b:Last>
            <b:First>Jeremy</b:First>
          </b:Person>
          <b:Person>
            <b:Last>Martin</b:Last>
            <b:Middle>W</b:Middle>
            <b:First>Jonathan</b:First>
          </b:Person>
          <b:Person>
            <b:Last>Senthilselvan</b:Last>
            <b:First>Ambikaipakan</b:First>
          </b:Person>
        </b:NameList>
      </b:Author>
    </b:Author>
    <b:Volume>10</b:Volume>
    <b:RefOrder>7</b:RefOrder>
  </b:Source>
  <b:Source>
    <b:Tag>Bea03</b:Tag>
    <b:SourceType>JournalArticle</b:SourceType>
    <b:Guid>{FB6013E9-7C59-4E85-AE08-F857E8A48E26}</b:Guid>
    <b:Title>Health Impacts of Pesticide Exposure in a Cohort of Outdoor Workers</b:Title>
    <b:Year>2003</b:Year>
    <b:Author>
      <b:Author>
        <b:NameList>
          <b:Person>
            <b:Last>Beard</b:Last>
            <b:First>John</b:First>
          </b:Person>
          <b:Person>
            <b:Last>Sladden</b:Last>
            <b:First>Tim</b:First>
          </b:Person>
          <b:Person>
            <b:Last>Morgan</b:Last>
            <b:First>Geoffrey</b:First>
          </b:Person>
          <b:Person>
            <b:Last>Berry</b:Last>
            <b:First>Geoffrey</b:First>
          </b:Person>
          <b:Person>
            <b:Last>Brooks</b:Last>
            <b:First>Lyndon</b:First>
          </b:Person>
          <b:Person>
            <b:Last>McMichael</b:Last>
            <b:First>Anthony</b:First>
          </b:Person>
        </b:NameList>
      </b:Author>
    </b:Author>
    <b:JournalName>Environ Health Perspect</b:JournalName>
    <b:Pages>724-730</b:Pages>
    <b:Volume>111</b:Volume>
    <b:DOI>10.1289/ehp.5885 </b:DOI>
    <b:RefOrder>35</b:RefOrder>
  </b:Source>
  <b:Source>
    <b:Tag>ไตร57</b:Tag>
    <b:SourceType>JournalArticle</b:SourceType>
    <b:Guid>{C4C4553C-425E-4FA3-AE5D-68502B812ECC}</b:Guid>
    <b:LCID>th-TH</b:LCID>
    <b:Title>การศึกษาความรู้ ทัศนคติและพฤติกรรมการใช้สารเคมีกำจัดศัตรูพืชของเกษตรกรบ้านห้วยสามขา ตำบลทัพรั้ง อำเภอพระทองคำ จังหวัดนครราชสีม</b:Title>
    <b:JournalName>ศรีนครินทร์เวชสาร</b:JournalName>
    <b:Year>2557</b:Year>
    <b:Pages>429-434</b:Pages>
    <b:Author>
      <b:Author>
        <b:Corporate>จารุวรรณ ไตรทิพย์สมบัติ, เพลินพิศ จับกลาง สุวิมล บุญเกิด และอัญชลี อาบสุวรรณ์</b:Corporate>
      </b:Author>
    </b:Author>
    <b:Volume>29</b:Volume>
    <b:Issue>5</b:Issue>
    <b:RefOrder>39</b:RefOrder>
  </b:Source>
  <b:Source>
    <b:Tag>Bio54</b:Tag>
    <b:SourceType>Report</b:SourceType>
    <b:Guid>{ECC65EC5-FC69-4B44-9DE8-5DB7AD616D3D}</b:Guid>
    <b:Title>ผลกระทบสารเคมีกำจัดศัตรูพืชต่อสุขภาพคนไทย</b:Title>
    <b:Year>2554</b:Year>
    <b:Author>
      <b:Author>
        <b:Corporate>Biothai briefing</b:Corporate>
      </b:Author>
    </b:Author>
    <b:URL>http://www.biothai.net/node/8691</b:URL>
    <b:LCID>th-TH</b:LCID>
    <b:RefOrder>2</b:RefOrder>
  </b:Source>
  <b:Source>
    <b:Tag>ดาร55</b:Tag>
    <b:SourceType>JournalArticle</b:SourceType>
    <b:Guid>{F41D145A-C6C4-469F-83BA-AC6EE21A74B3}</b:Guid>
    <b:LCID>th-TH</b:LCID>
    <b:Author>
      <b:Author>
        <b:Corporate>ดาริวรรณ เศรษฐิธรรม และ วงศา เลาศิริวงศ์</b:Corporate>
      </b:Author>
    </b:Author>
    <b:Title>พฤติกรรมการใช้และปัจจัยที่มีอิทธิพลต่อการลดการสัมผัสสารกำจัดศัตรูพืชในกลุ่มเกษตรกรในขอนแก่น ประเทศไทย</b:Title>
    <b:JournalName>วารสารวิทยาศาสตร์บูรพา</b:JournalName>
    <b:Year>2555</b:Year>
    <b:Pages>35-49</b:Pages>
    <b:Volume>17</b:Volume>
    <b:Issue>1</b:Issue>
    <b:RefOrder>37</b:RefOrder>
  </b:Source>
  <b:Source>
    <b:Tag>ชนิ57</b:Tag>
    <b:SourceType>JournalArticle</b:SourceType>
    <b:Guid>{DA635EB6-3AAD-409F-BB2F-EB1D77E15B91}</b:Guid>
    <b:LCID>th-TH</b:LCID>
    <b:Author>
      <b:Author>
        <b:Corporate>ชนิกานต์ คุ้มนก และสุดารัตน์ พิมเสน</b:Corporate>
      </b:Author>
    </b:Author>
    <b:Title>พฤติกรรมการใช้สารกำจัดศัตรูพืชของเกษตรกรตำบลจอมทอง อำเภอเมือง จังหวัดพิษณุโลก</b:Title>
    <b:JournalName>ราชภัฎเพชรบูรณ์สาร</b:JournalName>
    <b:Year>2557</b:Year>
    <b:Pages>56-67</b:Pages>
    <b:Volume>16</b:Volume>
    <b:Issue>1</b:Issue>
    <b:RefOrder>38</b:RefOrder>
  </b:Source>
  <b:Source>
    <b:Tag>ปัต46</b:Tag>
    <b:SourceType>Report</b:SourceType>
    <b:Guid>{1DCB5211-9074-4CC1-8C0B-CEC232DA43D6}</b:Guid>
    <b:Title>การเจ็บป่วยของคนไทยจากสารเคมีกำจัดศัตรูพืช</b:Title>
    <b:Year>2546</b:Year>
    <b:LCID>th-TH</b:LCID>
    <b:Author>
      <b:Author>
        <b:Corporate>ปัตพงษ์ เกษสมบูรณ์</b:Corporate>
      </b:Author>
    </b:Author>
    <b:Publisher>สถาบันวิจัยระบบสาธารณสุข</b:Publisher>
    <b:City>นนทบุรี</b:City>
    <b:RefOrder>40</b:RefOrder>
  </b:Source>
  <b:Source>
    <b:Tag>นุศ47</b:Tag>
    <b:SourceType>Report</b:SourceType>
    <b:Guid>{0221788B-61EE-4CD8-819F-BD3711F211CB}</b:Guid>
    <b:LCID>th-TH</b:LCID>
    <b:Author>
      <b:Author>
        <b:Corporate>นุศราพร เกษสมบูรณ์ นาถธิดา วีระปรียากูร และ ปัตพงษ์ เกษสมบูรณ์</b:Corporate>
      </b:Author>
    </b:Author>
    <b:Title>ผลกระทบต่อสุขภาพจากการใช้สารเคมีอันตรายในภาคการเกษตรไทย</b:Title>
    <b:Year>2547</b:Year>
    <b:Publisher>สถาบันวิจัยระบบสาธารณสุข</b:Publisher>
    <b:City>นนทบุรี</b:City>
    <b:RefOrder>41</b:RefOrder>
  </b:Source>
  <b:Source>
    <b:Tag>ทิพ04</b:Tag>
    <b:SourceType>Report</b:SourceType>
    <b:Guid>{CB90AC4F-0D0F-47B3-A52B-B7108F91F78A}</b:Guid>
    <b:LCID>th-TH</b:LCID>
    <b:Author>
      <b:Author>
        <b:Corporate>ทิพวรรณ ประภามณฑล พงศ์เทพ วิวรรธนะเดช อัมพิกา มังคละพฤกษ์ สมศรี ปัทมพันธุ์ อำนาจ มีเวที</b:Corporate>
      </b:Author>
    </b:Author>
    <b:Title>รายงานผลการวิจัยฉบับสมบูรณ์การกำหนดขอบเขตการประเมินผลกระทบด้านสุขภาพในกลุ่มเกษตรกรจากการใช้สารเคมีทางการเกษตรในจังหวัดเชียงใหม่และจังหวัดลำพูน</b:Title>
    <b:Year>2004</b:Year>
    <b:Publisher>สถาบันวิจัยวิทยาศาสตร์สุขภาพ มหาวิทยาลัยเชียงใหม่</b:Publisher>
    <b:City>เชียงใหม่</b:City>
    <b:RefOrder>42</b:RefOrder>
  </b:Source>
  <b:Source>
    <b:Tag>ศัก46</b:Tag>
    <b:SourceType>Report</b:SourceType>
    <b:Guid>{C9242322-4F8C-45B7-9906-176183C727E0}</b:Guid>
    <b:LCID>th-TH</b:LCID>
    <b:Author>
      <b:Author>
        <b:Corporate>ศักดา ศรีนิเวศน์</b:Corporate>
      </b:Author>
    </b:Author>
    <b:Title>พิษภัยสารเคมีกำจัดศัตรูพืช</b:Title>
    <b:Year>2546</b:Year>
    <b:Publisher>สถาบันวิจัยระบบสาธารณสุข</b:Publisher>
    <b:City>นนทบุรี</b:City>
    <b:RefOrder>43</b:RefOrder>
  </b:Source>
  <b:Source>
    <b:Tag>Ame</b:Tag>
    <b:SourceType>DocumentFromInternetSite</b:SourceType>
    <b:Guid>{7DC8187C-D522-4CBB-A843-A0601DC07B41}</b:Guid>
    <b:Title>American Thoracic Society</b:Title>
    <b:Author>
      <b:Author>
        <b:Corporate>American Thoracic Society</b:Corporate>
      </b:Author>
    </b:Author>
    <b:URL>http://www.thoracic.org/statements/resources/archive/rrdquacer.pdf</b:URL>
    <b:RefOrder>15</b:RefOrder>
  </b:Source>
  <b:Source>
    <b:Tag>Tan13</b:Tag>
    <b:SourceType>JournalArticle</b:SourceType>
    <b:Guid>{9C7D5409-3290-48E3-A634-8353F0A479FE}</b:Guid>
    <b:Title>Fine particulate matter in the indoor air of barbeque restaurants: Elemental compositions, sources and health risks</b:Title>
    <b:JournalName>Science of the total environment</b:JournalName>
    <b:Year>2013</b:Year>
    <b:Pages>79-87</b:Pages>
    <b:Author>
      <b:Author>
        <b:NameList>
          <b:Person>
            <b:Last>Taner</b:Last>
            <b:First>S</b:First>
          </b:Person>
          <b:Person>
            <b:Last>Pekey</b:Last>
            <b:First>B</b:First>
          </b:Person>
          <b:Person>
            <b:Last>Pekey</b:Last>
            <b:First>H</b:First>
          </b:Person>
        </b:NameList>
      </b:Author>
    </b:Author>
    <b:Volume>454-455</b:Volume>
    <b:RefOrder>65</b:RefOrder>
  </b:Source>
  <b:Source>
    <b:Tag>Sve031</b:Tag>
    <b:SourceType>JournalArticle</b:SourceType>
    <b:Guid>{1FAA9E6F-8383-4910-A87F-B801451DE9E7}</b:Guid>
    <b:Title>Respiratory symptoms in kitchen workers</b:Title>
    <b:Year>2003</b:Year>
    <b:JournalName>American journal of industrial medicine</b:JournalName>
    <b:Pages>436-439</b:Pages>
    <b:Author>
      <b:Author>
        <b:NameList>
          <b:Person>
            <b:Last>Svendsen</b:Last>
            <b:First>Kristin</b:First>
          </b:Person>
          <b:Person>
            <b:Last>Sjaastad</b:Last>
            <b:Middle>Kristin</b:Middle>
            <b:First>Ann</b:First>
          </b:Person>
          <b:Person>
            <b:Last>Sivertsen</b:Last>
            <b:First>Ingvill</b:First>
          </b:Person>
        </b:NameList>
      </b:Author>
    </b:Author>
    <b:Volume>43</b:Volume>
    <b:RefOrder>66</b:RefOrder>
  </b:Source>
  <b:Source>
    <b:Tag>Hec10</b:Tag>
    <b:SourceType>JournalArticle</b:SourceType>
    <b:Guid>{2B0D13F4-4FCA-47C5-B589-1F06434BE153}</b:Guid>
    <b:Title>Elevated levels of volatile organic carcinogen and toxicant biomarkers in chinese women who regularly cook at home</b:Title>
    <b:JournalName>Cancer epidemiology, biomarkers &amp; prevention</b:JournalName>
    <b:Year>2010</b:Year>
    <b:Pages>1185-1192</b:Pages>
    <b:Author>
      <b:Author>
        <b:NameList>
          <b:Person>
            <b:Last>Hecht</b:Last>
            <b:Middle>S</b:Middle>
            <b:First>Stephe</b:First>
          </b:Person>
          <b:Person>
            <b:Last>Seow</b:Last>
            <b:First>Adeline</b:First>
          </b:Person>
          <b:Person>
            <b:Last>Wang</b:Last>
            <b:First>Mingyao</b:First>
          </b:Person>
          <b:Person>
            <b:Last>Wang</b:Last>
            <b:First>Renwei</b:First>
          </b:Person>
          <b:Person>
            <b:Last>Meng</b:Last>
            <b:First>Lei</b:First>
          </b:Person>
          <b:Person>
            <b:Last>Koh</b:Last>
            <b:First>Woon-Puay</b:First>
          </b:Person>
          <b:Person>
            <b:Last>Carmella</b:Last>
            <b:Middle>G</b:Middle>
            <b:First>Steven</b:First>
          </b:Person>
          <b:Person>
            <b:Last>Chen</b:Last>
            <b:First>Menglan</b:First>
          </b:Person>
          <b:Person>
            <b:Last>Han</b:Last>
            <b:First>Shaomei</b:First>
          </b:Person>
          <b:Person>
            <b:Last>Yu</b:Last>
            <b:Middle>C</b:Middle>
            <b:First>Mimi</b:First>
          </b:Person>
          <b:Person>
            <b:Last>Yuan</b:Last>
            <b:First>Jian-Min</b:First>
          </b:Person>
        </b:NameList>
      </b:Author>
    </b:Author>
    <b:Volume>19</b:Volume>
    <b:Issue>5</b:Issue>
    <b:RefOrder>67</b:RefOrder>
  </b:Source>
  <b:Source>
    <b:Tag>Pan08</b:Tag>
    <b:SourceType>JournalArticle</b:SourceType>
    <b:Guid>{5C2A4B22-F4DD-4DA5-8B5F-6C29C12EEC7E}</b:Guid>
    <b:Title>Exposure to cooking oil fumes: a cautionary note on urinary 8-hydroxy-2'-deoxyguanosine</b:Title>
    <b:JournalName>Cancer epidemiology, biomarkers &amp; prevention</b:JournalName>
    <b:Year>2008</b:Year>
    <b:Pages>3351-3357</b:Pages>
    <b:Author>
      <b:Author>
        <b:NameList>
          <b:Person>
            <b:Last>Pan</b:Last>
            <b:First>Chih-Hong</b:First>
          </b:Person>
          <b:Person>
            <b:Last>Chan</b:Last>
            <b:First>Chang-Chuan</b:First>
          </b:Person>
          <b:Person>
            <b:Last>Wu</b:Last>
            <b:First>Kuen-Yuh</b:First>
          </b:Person>
        </b:NameList>
      </b:Author>
    </b:Author>
    <b:Volume>17</b:Volume>
    <b:RefOrder>68</b:RefOrder>
  </b:Source>
  <b:Source>
    <b:Tag>Lee01</b:Tag>
    <b:SourceType>JournalArticle</b:SourceType>
    <b:Guid>{BA842256-034F-4809-BA8B-F0615472D5F1}</b:Guid>
    <b:Title>Indoor air quality at restaurants with different styles of cooking in metropolitan Hong Kong</b:Title>
    <b:JournalName>Science of the total environment</b:JournalName>
    <b:Year>2001</b:Year>
    <b:Pages>181-193</b:Pages>
    <b:Author>
      <b:Author>
        <b:NameList>
          <b:Person>
            <b:Last>Lee</b:Last>
            <b:Middle>Cheng</b:Middle>
            <b:First>Shun</b:First>
          </b:Person>
          <b:Person>
            <b:Last>Li</b:Last>
            <b:First>Wai-Ming</b:First>
          </b:Person>
          <b:Person>
            <b:Last>Chan</b:Last>
            <b:Middle>Yin</b:Middle>
            <b:First>Lo</b:First>
          </b:Person>
        </b:NameList>
      </b:Author>
    </b:Author>
    <b:Volume>279</b:Volume>
    <b:RefOrder>69</b:RefOrder>
  </b:Source>
  <b:Source>
    <b:Tag>Shu94</b:Tag>
    <b:SourceType>JournalArticle</b:SourceType>
    <b:Guid>{615D02AD-345F-4AEF-B3FA-74D36050C9A6}</b:Guid>
    <b:Title>Analysis of polycyclic aromatic hydrocarbons in cooking oil fumes</b:Title>
    <b:JournalName>Archives of environmental health: An international journal</b:JournalName>
    <b:Year>1994</b:Year>
    <b:Pages>119-122</b:Pages>
    <b:Author>
      <b:Author>
        <b:NameList>
          <b:Person>
            <b:Last>Shuguang</b:Last>
            <b:First>Li</b:First>
          </b:Person>
          <b:Person>
            <b:Last>Dinhua</b:Last>
            <b:First>Pan</b:First>
          </b:Person>
          <b:Person>
            <b:Last>Guoxiong</b:Last>
            <b:First>Wang</b:First>
          </b:Person>
        </b:NameList>
      </b:Author>
    </b:Author>
    <b:Volume>49</b:Volume>
    <b:Issue>2</b:Issue>
    <b:RefOrder>70</b:RefOrder>
  </b:Source>
  <b:Source>
    <b:Tag>KoY00</b:Tag>
    <b:SourceType>JournalArticle</b:SourceType>
    <b:Guid>{13E0B828-CBB2-41E9-A35B-2A9E3E5884C2}</b:Guid>
    <b:Title>Chinese food cooking and lung cancer in women nonsmokers</b:Title>
    <b:JournalName>American journal of epidemiology</b:JournalName>
    <b:Year>2000</b:Year>
    <b:Pages>140-147</b:Pages>
    <b:Author>
      <b:Author>
        <b:NameList>
          <b:Person>
            <b:Last>Ko</b:Last>
            <b:First>Ying-Chin</b:First>
          </b:Person>
          <b:Person>
            <b:Last>Cheng</b:Last>
            <b:Middle>Shu-Chuan</b:Middle>
            <b:First>Li</b:First>
          </b:Person>
          <b:Person>
            <b:Last>Lee</b:Last>
            <b:First>Chien-Hung</b:First>
          </b:Person>
          <b:Person>
            <b:Last>Huang</b:Last>
            <b:First>Jhi-Jhu</b:First>
          </b:Person>
          <b:Person>
            <b:Last>Huang</b:Last>
            <b:First>Ming-Shyan</b:First>
          </b:Person>
          <b:Person>
            <b:Last>Kao</b:Last>
            <b:First>Eing-Long</b:First>
          </b:Person>
          <b:Person>
            <b:Last>Wang</b:Last>
            <b:First>Hwei-Zu</b:First>
          </b:Person>
          <b:Person>
            <b:Last>Lin</b:Last>
            <b:First>Hsiang-Ju</b:First>
          </b:Person>
        </b:NameList>
      </b:Author>
    </b:Author>
    <b:Volume>151</b:Volume>
    <b:Issue>2</b:Issue>
    <b:RefOrder>71</b:RefOrder>
  </b:Source>
  <b:Source>
    <b:Tag>YuI06</b:Tag>
    <b:SourceType>JournalArticle</b:SourceType>
    <b:Guid>{C04CFCA9-086C-4428-B48B-9CE85D719F46}</b:Guid>
    <b:Title>Dose-response relationship between cooking fumes exposures and lung cancer among chinese nonsmoking women</b:Title>
    <b:JournalName>Cancer research</b:JournalName>
    <b:Year>2006</b:Year>
    <b:Pages>4961-4967</b:Pages>
    <b:Author>
      <b:Author>
        <b:NameList>
          <b:Person>
            <b:Last>Yu</b:Last>
            <b:Middle>T.S.</b:Middle>
            <b:First>Ignatius</b:First>
          </b:Person>
          <b:Person>
            <b:Last>Chiu</b:Last>
            <b:First>Yuk-lan</b:First>
          </b:Person>
          <b:Person>
            <b:Last>Au</b:Last>
            <b:Middle>S.K.</b:Middle>
            <b:First>Joseph</b:First>
          </b:Person>
          <b:Person>
            <b:Last>Wong</b:Last>
            <b:First>Tze-wai</b:First>
          </b:Person>
          <b:Person>
            <b:Last>Tang</b:Last>
            <b:First>Jin-ling</b:First>
          </b:Person>
        </b:NameList>
      </b:Author>
    </b:Author>
    <b:Volume>66</b:Volume>
    <b:Issue>9</b:Issue>
    <b:RefOrder>72</b:RefOrder>
  </b:Source>
  <b:Source>
    <b:Tag>Met02</b:Tag>
    <b:SourceType>JournalArticle</b:SourceType>
    <b:Guid>{CF149DC9-459E-49F3-84C2-A3AF5CE26D09}</b:Guid>
    <b:Title>Cooking oil fumes and risk of lung cancer in women in rural Gansu, China</b:Title>
    <b:JournalName>Lung cancer</b:JournalName>
    <b:Year>2002</b:Year>
    <b:Pages>111-117</b:Pages>
    <b:Author>
      <b:Author>
        <b:NameList>
          <b:Person>
            <b:Last>Metayer</b:Last>
            <b:First>Catherine</b:First>
          </b:Person>
          <b:Person>
            <b:Last>Wang</b:Last>
            <b:First>Zuoyuan</b:First>
          </b:Person>
          <b:Person>
            <b:Last>Kleinerman</b:Last>
            <b:Middle>A</b:Middle>
            <b:First>Ruth</b:First>
          </b:Person>
          <b:Person>
            <b:Last>Wang </b:Last>
            <b:First>Longde</b:First>
          </b:Person>
          <b:Person>
            <b:Last>Brenner</b:Last>
            <b:Middle>V</b:Middle>
            <b:First>Alina</b:First>
          </b:Person>
          <b:Person>
            <b:Last>Cui</b:Last>
            <b:First>Hongxing</b:First>
          </b:Person>
          <b:Person>
            <b:Last>Cao</b:Last>
            <b:First>Jisheng</b:First>
          </b:Person>
          <b:Person>
            <b:Last>Lubin</b:Last>
            <b:Middle>H</b:Middle>
            <b:First>Jay</b:First>
          </b:Person>
        </b:NameList>
      </b:Author>
    </b:Author>
    <b:Volume>35</b:Volume>
    <b:RefOrder>73</b:RefOrder>
  </b:Source>
  <b:Source>
    <b:Tag>Sia06</b:Tag>
    <b:SourceType>JournalArticle</b:SourceType>
    <b:Guid>{486C5C0F-73C6-4BDE-B693-E2BFE1777748}</b:Guid>
    <b:Title>Health risk assessment of occupational exposure to particulate-phase polycyclic aromatic hydrocarbons associated with Chinese, Malay and Indian cooking</b:Title>
    <b:JournalName>Journal of environmental monitoring</b:JournalName>
    <b:Year>2006</b:Year>
    <b:Pages>369-376</b:Pages>
    <b:Author>
      <b:Author>
        <b:NameList>
          <b:Person>
            <b:Last>Siao</b:Last>
            <b:Middle>See</b:Middle>
            <b:First>Wei</b:First>
          </b:Person>
          <b:Person>
            <b:Last>Karthikeyan</b:Last>
            <b:First>Sathrugnan</b:First>
          </b:Person>
          <b:Person>
            <b:Last>Balasubramanian</b:Last>
            <b:First>Rajasekhar</b:First>
          </b:Person>
        </b:NameList>
      </b:Author>
    </b:Author>
    <b:Volume>8</b:Volume>
    <b:RefOrder>74</b:RefOrder>
  </b:Source>
  <b:Source>
    <b:Tag>See06</b:Tag>
    <b:SourceType>JournalArticle</b:SourceType>
    <b:Guid>{295E5F71-BEFD-4D17-9DC5-4899C60708F6}</b:Guid>
    <b:Title>Risk assessment of exposure to indoor aerosols associated with Chinese cooking</b:Title>
    <b:JournalName>Environmental research</b:JournalName>
    <b:Year>2006</b:Year>
    <b:Pages>197-204</b:Pages>
    <b:Author>
      <b:Author>
        <b:NameList>
          <b:Person>
            <b:Last>See</b:Last>
            <b:Middle>W</b:Middle>
            <b:First>S</b:First>
          </b:Person>
          <b:Person>
            <b:Last>Balasubramanian</b:Last>
            <b:First>R</b:First>
          </b:Person>
        </b:NameList>
      </b:Author>
    </b:Author>
    <b:Volume>102</b:Volume>
    <b:Issue>2</b:Issue>
    <b:RefOrder>75</b:RefOrder>
  </b:Source>
  <b:Source>
    <b:Tag>Buo09</b:Tag>
    <b:SourceType>JournalArticle</b:SourceType>
    <b:Guid>{62C26BDB-7574-4D83-A076-1D4C09B9AF2D}</b:Guid>
    <b:Title>Particle emission factors during cooking activities</b:Title>
    <b:JournalName>Atmospheric environment</b:JournalName>
    <b:Year>2009</b:Year>
    <b:Pages>3235-3242</b:Pages>
    <b:Author>
      <b:Author>
        <b:NameList>
          <b:Person>
            <b:Last>Buonanno</b:Last>
            <b:First>G</b:First>
          </b:Person>
          <b:Person>
            <b:Last>Morawska</b:Last>
            <b:First>L</b:First>
          </b:Person>
          <b:Person>
            <b:Last>Stabile</b:Last>
            <b:First>L</b:First>
          </b:Person>
        </b:NameList>
      </b:Author>
    </b:Author>
    <b:Volume>43</b:Volume>
    <b:RefOrder>76</b:RefOrder>
  </b:Source>
  <b:Source>
    <b:Tag>Xia</b:Tag>
    <b:SourceType>InternetSite</b:SourceType>
    <b:Guid>{E6A36DAC-904C-479B-8C41-9C74C56455DE}</b:Guid>
    <b:Title>Effect of cooking oil fume on human health</b:Title>
    <b:JournalName>Journal of hygiene research</b:JournalName>
    <b:Author>
      <b:Author>
        <b:NameList>
          <b:Person>
            <b:Last>Xianren</b:Last>
            <b:First>Wang</b:First>
          </b:Person>
        </b:NameList>
      </b:Author>
    </b:Author>
    <b:URL>http://en.cnki.com.cn/Article_en/CJFDTOTAL-WSYJ405.007.htm</b:URL>
    <b:RefOrder>77</b:RefOrder>
  </b:Source>
  <b:Source>
    <b:Tag>Lee13</b:Tag>
    <b:SourceType>JournalArticle</b:SourceType>
    <b:Guid>{0DE938BC-EA9A-4340-8E02-0CC796F99196}</b:Guid>
    <b:Title>Cooking oil fumes and lung cancer: A review of the literature in the context of the U.S. population</b:Title>
    <b:Year>2013</b:Year>
    <b:Author>
      <b:Author>
        <b:NameList>
          <b:Person>
            <b:Last>Lee</b:Last>
            <b:First>Trevor</b:First>
          </b:Person>
          <b:Person>
            <b:Last>Gany</b:Last>
            <b:First>Francesca</b:First>
          </b:Person>
        </b:NameList>
      </b:Author>
    </b:Author>
    <b:JournalName>Journal of immigrant and  minority health</b:JournalName>
    <b:Pages>646-652</b:Pages>
    <b:Volume>15</b:Volume>
    <b:Issue>3</b:Issue>
    <b:RefOrder>78</b:RefOrder>
  </b:Source>
  <b:Source>
    <b:Tag>Lai13</b:Tag>
    <b:SourceType>JournalArticle</b:SourceType>
    <b:Guid>{EB2D3235-C4BA-406C-AD9D-8C6B3FAEB401}</b:Guid>
    <b:Title>Exposure to cooking oil fumes and oxidative damages: a longitudinal study in Chinese military cooks</b:Title>
    <b:JournalName>Journal of exposure science and environmental epidemiology</b:JournalName>
    <b:Year>2013</b:Year>
    <b:Pages>94-100</b:Pages>
    <b:Author>
      <b:Author>
        <b:NameList>
          <b:Person>
            <b:Last>Lai</b:Last>
            <b:First>Ching-Huang</b:First>
          </b:Person>
          <b:Person>
            <b:Last>Jaakkola</b:Last>
            <b:Middle>J</b:Middle>
            <b:First>Jouni</b:First>
          </b:Person>
          <b:Person>
            <b:Last>Chuang</b:Last>
            <b:First>Chien-Yi</b:First>
          </b:Person>
          <b:Person>
            <b:Last>Liou</b:Last>
            <b:First>Saou-Hsing</b:First>
          </b:Person>
          <b:Person>
            <b:Last>Lung</b:Last>
            <b:First>Shih-Chun</b:First>
          </b:Person>
          <b:Person>
            <b:Last>Loh</b:Last>
            <b:First>Ching-Hui</b:First>
          </b:Person>
          <b:Person>
            <b:Last>Yu</b:Last>
            <b:First>Dah-Shyong</b:First>
          </b:Person>
          <b:Person>
            <b:Last>Strickland</b:Last>
            <b:Middle>T</b:Middle>
            <b:First>Paul</b:First>
          </b:Person>
        </b:NameList>
      </b:Author>
    </b:Author>
    <b:Volume>23</b:Volume>
    <b:RefOrder>79</b:RefOrder>
  </b:Source>
  <b:Source>
    <b:Tag>Ade13</b:Tag>
    <b:SourceType>JournalArticle</b:SourceType>
    <b:Guid>{923ED9AD-E6E2-4FAB-91F9-D5539B6ACB19}</b:Guid>
    <b:Title>Respiratory symptoms and lung function patterns in workers exposed to wood smoke and cooking oil fume (Mai Suya) in Nigeria</b:Title>
    <b:JournalName>Annals of medical &amp; health sciences research</b:JournalName>
    <b:Year>2013</b:Year>
    <b:Pages>38-42</b:Pages>
    <b:Author>
      <b:Author>
        <b:NameList>
          <b:Person>
            <b:Last>Adewole</b:Last>
            <b:First>OO</b:First>
          </b:Person>
          <b:Person>
            <b:Last>Desalu</b:Last>
            <b:First>OO</b:First>
          </b:Person>
          <b:Person>
            <b:Last>Nwogu</b:Last>
            <b:First>KC</b:First>
          </b:Person>
          <b:Person>
            <b:Last>Adewole</b:Last>
            <b:First>TO</b:First>
          </b:Person>
          <b:Person>
            <b:Last>Erhabor</b:Last>
            <b:First>GE</b:First>
          </b:Person>
        </b:NameList>
      </b:Author>
    </b:Author>
    <b:Volume>3</b:Volume>
    <b:Issue>1</b:Issue>
    <b:RefOrder>80</b:RefOrder>
  </b:Source>
  <b:Source>
    <b:Tag>HeL04</b:Tag>
    <b:SourceType>JournalArticle</b:SourceType>
    <b:Guid>{64A34AE3-EAA3-4C98-AB13-9AB86BD7FD4D}</b:Guid>
    <b:Title>Measurement of emissions of fine particulate organic matter from Chinese cooking</b:Title>
    <b:JournalName>Atmospheric environment</b:JournalName>
    <b:Year>2004</b:Year>
    <b:Pages>6557-6564</b:Pages>
    <b:Author>
      <b:Author>
        <b:NameList>
          <b:Person>
            <b:Last>He</b:Last>
            <b:First>Ling-Yan</b:First>
          </b:Person>
          <b:Person>
            <b:Last>Hu</b:Last>
            <b:First>Min</b:First>
          </b:Person>
          <b:Person>
            <b:Last>Huang</b:Last>
            <b:First>Xiao-Feng</b:First>
          </b:Person>
          <b:Person>
            <b:Last>Yu</b:Last>
            <b:First>Ben-De</b:First>
          </b:Person>
          <b:Person>
            <b:Last>Zhang</b:Last>
            <b:First>Yuan-Hang</b:First>
          </b:Person>
          <b:Person>
            <b:Last>Liu</b:Last>
            <b:First>De-Quan</b:First>
          </b:Person>
        </b:NameList>
      </b:Author>
    </b:Author>
    <b:Volume>38</b:Volume>
    <b:Issue>38</b:Issue>
    <b:RefOrder>81</b:RefOrder>
  </b:Source>
  <b:Source>
    <b:Tag>อุณ56</b:Tag>
    <b:SourceType>InternetSite</b:SourceType>
    <b:Guid>{34AF7581-F7A3-4E74-94D7-634F24C52F9D}</b:Guid>
    <b:Title>economic ร้านอาหารเครือข่ายปี56รุ่ง คาดโต 14%</b:Title>
    <b:Year>2556</b:Year>
    <b:Author>
      <b:Author>
        <b:Corporate>อุณหภูมิเศรษฐกิจ</b:Corporate>
      </b:Author>
    </b:Author>
    <b:InternetSiteTitle>อุณหภูมิเศรษฐกิจ</b:InternetSiteTitle>
    <b:Month>มิถุนายน</b:Month>
    <b:Day>29</b:Day>
    <b:URL>http://www.biztempnews.com/index.php/economics/item/3460-%E0%B8%A3%E0%B9%89%E0%B8%B2%E0%B8%99%E0%B8%AD%E0%B8%B2%E0%B8%AB%E0%B8%B2%E0%B8%A3%E0%B9%80%E0%B8%84%E0%B8%A3%E0%B8%B7%E0%B8%AD%E0%B8%82%E0%B9%88%E0%B8%B2%E0%B8%A2%E0%B8%9B%E0%B8%B556%E0%B8%81%E0%B8%</b:URL>
    <b:RefOrder>82</b:RefOrder>
  </b:Source>
  <b:Source>
    <b:Tag>Cot07</b:Tag>
    <b:SourceType>JournalArticle</b:SourceType>
    <b:Guid>{403E811D-48C7-46D2-9085-360CF04F8394}</b:Guid>
    <b:Title>MRC questionaire (MRCQ) on respiratory symptoms</b:Title>
    <b:Year>2007</b:Year>
    <b:Author>
      <b:Author>
        <b:NameList>
          <b:Person>
            <b:Last>Cotes</b:Last>
            <b:Middle>E</b:Middle>
            <b:First>J</b:First>
          </b:Person>
          <b:Person>
            <b:Last>Chinn</b:Last>
            <b:Middle>J</b:Middle>
            <b:First>D</b:First>
          </b:Person>
        </b:NameList>
      </b:Author>
    </b:Author>
    <b:JournalName>Occupational medicine</b:JournalName>
    <b:Pages>388</b:Pages>
    <b:Volume>57</b:Volume>
    <b:RefOrder>16</b:RefOrder>
  </b:Source>
  <b:Source>
    <b:Tag>Mon08</b:Tag>
    <b:SourceType>JournalArticle</b:SourceType>
    <b:Guid>{B394E2C3-6FFC-4C88-9B0B-B2D3966D6EB1}</b:Guid>
    <b:Title>Incident diabetes and pesticide exposure among licensed pesticide applicators: agricultural health study, 1993-2003</b:Title>
    <b:Year>2008</b:Year>
    <b:JournalName>American journal of epidemiology</b:JournalName>
    <b:Pages>1235-1246</b:Pages>
    <b:Author>
      <b:Author>
        <b:NameList>
          <b:Person>
            <b:Last>Montgomery</b:Last>
            <b:Middle>P</b:Middle>
            <b:First>M</b:First>
          </b:Person>
          <b:Person>
            <b:Last>Kamel</b:Last>
            <b:First>F</b:First>
          </b:Person>
          <b:Person>
            <b:Last>Saldana</b:Last>
            <b:Middle>M</b:Middle>
            <b:First>T</b:First>
          </b:Person>
          <b:Person>
            <b:Last>Alavanja</b:Last>
            <b:Middle>R</b:Middle>
            <b:First>M.C.</b:First>
          </b:Person>
          <b:Person>
            <b:Last>Sandler</b:Last>
            <b:Middle>P</b:Middle>
            <b:First>D</b:First>
          </b:Person>
        </b:NameList>
      </b:Author>
    </b:Author>
    <b:Volume>167</b:Volume>
    <b:Issue>10</b:Issue>
    <b:RefOrder>83</b:RefOrder>
  </b:Source>
  <b:Source>
    <b:Tag>โรง57</b:Tag>
    <b:SourceType>Report</b:SourceType>
    <b:Guid>{0C0C187A-68CB-4379-9E17-F36BE3C19A39}</b:Guid>
    <b:Author>
      <b:Author>
        <b:Corporate>โรงพยาบาลส่งเสริมสุขภาพตำบลบึงพระ</b:Corporate>
      </b:Author>
    </b:Author>
    <b:Title>รายงานสรุปผลการดำเนินงานปีงบประมาณ 2557</b:Title>
    <b:Year>2557</b:Year>
    <b:Publisher>โรงพยาบาลส่งเสริมสุขภาพตำบลบึงพระ</b:Publisher>
    <b:City>อำเภอเมือง จังหวัดพิษณุโลก</b:City>
    <b:RefOrder>14</b:RefOrder>
  </b:Source>
</b:Sources>
</file>

<file path=customXml/itemProps1.xml><?xml version="1.0" encoding="utf-8"?>
<ds:datastoreItem xmlns:ds="http://schemas.openxmlformats.org/officeDocument/2006/customXml" ds:itemID="{F3A03856-542F-455C-8059-D637B371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www.google.com</Company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Chudchawal Juntarawijit</dc:creator>
  <cp:lastModifiedBy>chudchawal juntarawijit</cp:lastModifiedBy>
  <cp:revision>7</cp:revision>
  <cp:lastPrinted>2019-06-18T05:59:00Z</cp:lastPrinted>
  <dcterms:created xsi:type="dcterms:W3CDTF">2019-06-18T23:15:00Z</dcterms:created>
  <dcterms:modified xsi:type="dcterms:W3CDTF">2019-06-19T15:04:00Z</dcterms:modified>
</cp:coreProperties>
</file>