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1licht-Accent1"/>
        <w:tblpPr w:leftFromText="141" w:rightFromText="141" w:horzAnchor="margin" w:tblpY="-780"/>
        <w:tblW w:w="9747" w:type="dxa"/>
        <w:tblLook w:val="04A0" w:firstRow="1" w:lastRow="0" w:firstColumn="1" w:lastColumn="0" w:noHBand="0" w:noVBand="1"/>
      </w:tblPr>
      <w:tblGrid>
        <w:gridCol w:w="3227"/>
        <w:gridCol w:w="850"/>
        <w:gridCol w:w="2410"/>
        <w:gridCol w:w="3260"/>
      </w:tblGrid>
      <w:tr w:rsidR="006954EF" w:rsidRPr="00486854" w:rsidTr="003A63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4"/>
            <w:noWrap/>
          </w:tcPr>
          <w:p w:rsidR="006954EF" w:rsidRPr="00486854" w:rsidRDefault="00756E79" w:rsidP="006954EF">
            <w:pPr>
              <w:rPr>
                <w:rFonts w:eastAsia="Times New Roman" w:cs="Times New Roman"/>
                <w:bCs w:val="0"/>
                <w:sz w:val="18"/>
                <w:szCs w:val="18"/>
                <w:lang w:eastAsia="nl-NL"/>
              </w:rPr>
            </w:pPr>
            <w:r>
              <w:rPr>
                <w:rFonts w:eastAsia="Times New Roman" w:cs="Times New Roman"/>
                <w:bCs w:val="0"/>
                <w:sz w:val="18"/>
                <w:szCs w:val="18"/>
                <w:lang w:eastAsia="nl-NL"/>
              </w:rPr>
              <w:t>Supplemental Table 4</w:t>
            </w:r>
            <w:bookmarkStart w:id="0" w:name="_GoBack"/>
            <w:bookmarkEnd w:id="0"/>
            <w:r w:rsidR="006954EF" w:rsidRPr="00486854">
              <w:rPr>
                <w:rFonts w:eastAsia="Times New Roman" w:cs="Times New Roman"/>
                <w:bCs w:val="0"/>
                <w:sz w:val="18"/>
                <w:szCs w:val="18"/>
                <w:lang w:eastAsia="nl-NL"/>
              </w:rPr>
              <w:t xml:space="preserve">. </w:t>
            </w:r>
            <w:r>
              <w:t xml:space="preserve"> </w:t>
            </w:r>
            <w:r w:rsidRPr="00756E79">
              <w:rPr>
                <w:rFonts w:eastAsia="Times New Roman" w:cs="Times New Roman"/>
                <w:b w:val="0"/>
                <w:bCs w:val="0"/>
                <w:sz w:val="18"/>
                <w:szCs w:val="18"/>
                <w:lang w:eastAsia="nl-NL"/>
              </w:rPr>
              <w:t>Distribution of cultured causative pathogens</w:t>
            </w:r>
          </w:p>
        </w:tc>
      </w:tr>
      <w:tr w:rsidR="006954EF" w:rsidRPr="00486854" w:rsidTr="006954E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noWrap/>
            <w:hideMark/>
          </w:tcPr>
          <w:p w:rsidR="006954EF" w:rsidRPr="00486854" w:rsidRDefault="006954EF" w:rsidP="00B96073">
            <w:pPr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Organism</w:t>
            </w:r>
          </w:p>
        </w:tc>
        <w:tc>
          <w:tcPr>
            <w:tcW w:w="850" w:type="dxa"/>
            <w:noWrap/>
            <w:hideMark/>
          </w:tcPr>
          <w:p w:rsidR="006954EF" w:rsidRPr="00486854" w:rsidRDefault="006954EF" w:rsidP="00B960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N</w:t>
            </w:r>
          </w:p>
        </w:tc>
        <w:tc>
          <w:tcPr>
            <w:tcW w:w="2410" w:type="dxa"/>
            <w:noWrap/>
            <w:hideMark/>
          </w:tcPr>
          <w:p w:rsidR="006954EF" w:rsidRPr="00486854" w:rsidRDefault="006954EF" w:rsidP="00B960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Incidence within LOS group </w:t>
            </w:r>
          </w:p>
        </w:tc>
        <w:tc>
          <w:tcPr>
            <w:tcW w:w="3260" w:type="dxa"/>
          </w:tcPr>
          <w:p w:rsidR="006954EF" w:rsidRPr="00486854" w:rsidRDefault="006954EF" w:rsidP="00B960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Incidence within overall cohort</w:t>
            </w:r>
          </w:p>
        </w:tc>
      </w:tr>
      <w:tr w:rsidR="006954EF" w:rsidRPr="00486854" w:rsidTr="006954EF">
        <w:trPr>
          <w:trHeight w:val="20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Gram-positive organisms</w:t>
            </w:r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Staphylococcus aureus</w:t>
            </w:r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Enterococcus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faecalis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Streptococcus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agalactiae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Bacillus cereus</w:t>
            </w:r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Streptococcus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pyogenes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Streptococcus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equisimilis</w:t>
            </w:r>
            <w:proofErr w:type="spellEnd"/>
          </w:p>
        </w:tc>
        <w:tc>
          <w:tcPr>
            <w:tcW w:w="850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43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31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4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3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3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2410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NA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72.1%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9.3%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7.0%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7.0%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2.3%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2.3%</w:t>
            </w:r>
          </w:p>
        </w:tc>
        <w:tc>
          <w:tcPr>
            <w:tcW w:w="3260" w:type="dxa"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  <w:t>22.2%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16.0%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2.1%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0.5%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0.5%</w:t>
            </w:r>
          </w:p>
        </w:tc>
      </w:tr>
      <w:tr w:rsidR="006954EF" w:rsidRPr="00486854" w:rsidTr="006954EF">
        <w:trPr>
          <w:trHeight w:val="2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Gram-negative organisms</w:t>
            </w:r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Escherichia coli</w:t>
            </w:r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Enterobacter</w:t>
            </w:r>
            <w:proofErr w:type="spellEnd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cloacae</w:t>
            </w:r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Serratia</w:t>
            </w:r>
            <w:proofErr w:type="spellEnd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marcescens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Klebsiella</w:t>
            </w:r>
            <w:proofErr w:type="spellEnd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pneumoniae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Enterobacter</w:t>
            </w:r>
            <w:proofErr w:type="spellEnd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aerogenes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Klebsiella</w:t>
            </w:r>
            <w:proofErr w:type="spellEnd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oxytoca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Klebsiella</w:t>
            </w:r>
            <w:proofErr w:type="spellEnd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ornithinolytica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Serratia</w:t>
            </w:r>
            <w:proofErr w:type="spellEnd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liquefaciens</w:t>
            </w:r>
            <w:proofErr w:type="spellEnd"/>
          </w:p>
        </w:tc>
        <w:tc>
          <w:tcPr>
            <w:tcW w:w="850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40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21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5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5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4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2410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NA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52.5%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12.5%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12.5%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10.0%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5.0%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2.5%</w:t>
            </w:r>
          </w:p>
        </w:tc>
        <w:tc>
          <w:tcPr>
            <w:tcW w:w="3260" w:type="dxa"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  <w:t>19.9%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10.8%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2.6%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2.6%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2.1%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1.0%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0.5%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0.5%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0.5%</w:t>
            </w:r>
          </w:p>
        </w:tc>
      </w:tr>
      <w:tr w:rsidR="006954EF" w:rsidRPr="00486854" w:rsidTr="006954EF">
        <w:trPr>
          <w:trHeight w:val="2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Coagulase-negative staphylococci</w:t>
            </w:r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Staphylococcus epidermidis</w:t>
            </w:r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Staphylococcus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capitis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Staphylococcus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haemolyticus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Staphylococcus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hominis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Staphylococcus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warneri</w:t>
            </w:r>
            <w:proofErr w:type="spellEnd"/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Staphylococcus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lugdunensis</w:t>
            </w:r>
            <w:proofErr w:type="spellEnd"/>
          </w:p>
        </w:tc>
        <w:tc>
          <w:tcPr>
            <w:tcW w:w="850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118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81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20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8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4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4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2410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NA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68.6%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16.9%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6.8%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3.4%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3.4%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0.8%</w:t>
            </w:r>
          </w:p>
        </w:tc>
        <w:tc>
          <w:tcPr>
            <w:tcW w:w="3260" w:type="dxa"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  <w:t>58.4%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41.6%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10.3%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4.1%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2.1%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2.1%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0.5%</w:t>
            </w:r>
          </w:p>
        </w:tc>
      </w:tr>
      <w:tr w:rsidR="006954EF" w:rsidRPr="00486854" w:rsidTr="006954EF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Fungi</w:t>
            </w:r>
          </w:p>
          <w:p w:rsidR="006954EF" w:rsidRPr="00486854" w:rsidRDefault="006954EF" w:rsidP="00B96073">
            <w:pPr>
              <w:spacing w:line="360" w:lineRule="auto"/>
              <w:ind w:left="708"/>
              <w:rPr>
                <w:rFonts w:eastAsia="Times New Roman" w:cs="Times New Roman"/>
                <w:b w:val="0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 xml:space="preserve">Candida </w:t>
            </w:r>
            <w:proofErr w:type="spellStart"/>
            <w:r w:rsidRPr="00486854">
              <w:rPr>
                <w:rFonts w:eastAsia="Times New Roman" w:cs="Times New Roman"/>
                <w:b w:val="0"/>
                <w:i/>
                <w:color w:val="000000"/>
                <w:sz w:val="18"/>
                <w:szCs w:val="18"/>
                <w:lang w:eastAsia="nl-NL"/>
              </w:rPr>
              <w:t>albicans</w:t>
            </w:r>
            <w:proofErr w:type="spellEnd"/>
          </w:p>
        </w:tc>
        <w:tc>
          <w:tcPr>
            <w:tcW w:w="850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2410" w:type="dxa"/>
            <w:noWrap/>
            <w:hideMark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NA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NA</w:t>
            </w:r>
          </w:p>
        </w:tc>
        <w:tc>
          <w:tcPr>
            <w:tcW w:w="3260" w:type="dxa"/>
          </w:tcPr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  <w:t>0.5%</w:t>
            </w:r>
          </w:p>
          <w:p w:rsidR="006954EF" w:rsidRPr="00486854" w:rsidRDefault="006954EF" w:rsidP="00B960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486854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0.5%</w:t>
            </w:r>
          </w:p>
        </w:tc>
      </w:tr>
    </w:tbl>
    <w:p w:rsidR="006954EF" w:rsidRDefault="006954EF" w:rsidP="006954EF">
      <w:pPr>
        <w:rPr>
          <w:sz w:val="18"/>
          <w:szCs w:val="18"/>
        </w:rPr>
      </w:pPr>
      <w:r w:rsidRPr="00486854">
        <w:rPr>
          <w:b/>
          <w:sz w:val="18"/>
          <w:szCs w:val="18"/>
        </w:rPr>
        <w:t xml:space="preserve">Abbreviations: </w:t>
      </w:r>
      <w:r w:rsidRPr="00486854">
        <w:rPr>
          <w:sz w:val="18"/>
          <w:szCs w:val="18"/>
        </w:rPr>
        <w:t>LOS= late onset sepsis</w:t>
      </w:r>
      <w:r>
        <w:rPr>
          <w:sz w:val="18"/>
          <w:szCs w:val="18"/>
        </w:rPr>
        <w:t>; NA= Not Applicable</w:t>
      </w:r>
    </w:p>
    <w:p w:rsidR="005A4569" w:rsidRDefault="00756E79"/>
    <w:sectPr w:rsidR="005A4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EF"/>
    <w:rsid w:val="00152F2C"/>
    <w:rsid w:val="00364F0A"/>
    <w:rsid w:val="00621C78"/>
    <w:rsid w:val="006954EF"/>
    <w:rsid w:val="006D239A"/>
    <w:rsid w:val="00756E79"/>
    <w:rsid w:val="00DC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34FD6"/>
  <w15:chartTrackingRefBased/>
  <w15:docId w15:val="{72FE2CF3-E3BC-427B-94BD-6C5CBD2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954EF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elijst-accent1">
    <w:name w:val="Light List Accent 1"/>
    <w:basedOn w:val="Standaardtabel"/>
    <w:uiPriority w:val="61"/>
    <w:semiHidden/>
    <w:unhideWhenUsed/>
    <w:rsid w:val="006954EF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6954EF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B2DBB59A</Template>
  <TotalTime>2</TotalTime>
  <Pages>1</Pages>
  <Words>166</Words>
  <Characters>915</Characters>
  <Application>Microsoft Office Word</Application>
  <DocSecurity>0</DocSecurity>
  <Lines>7</Lines>
  <Paragraphs>2</Paragraphs>
  <ScaleCrop>false</ScaleCrop>
  <Company>VUmc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Manouni El Hassani, S. (Sofia)</dc:creator>
  <cp:keywords/>
  <dc:description/>
  <cp:lastModifiedBy>El Manouni El Hassani, S. (Sofia)</cp:lastModifiedBy>
  <cp:revision>2</cp:revision>
  <dcterms:created xsi:type="dcterms:W3CDTF">2018-10-30T15:08:00Z</dcterms:created>
  <dcterms:modified xsi:type="dcterms:W3CDTF">2018-10-30T15:30:00Z</dcterms:modified>
</cp:coreProperties>
</file>