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FC" w:rsidRPr="009D5620" w:rsidRDefault="00BE0EE8" w:rsidP="009D5620">
      <w:pPr>
        <w:pStyle w:val="a3"/>
        <w:autoSpaceDE w:val="0"/>
        <w:autoSpaceDN w:val="0"/>
        <w:adjustRightInd w:val="0"/>
        <w:spacing w:line="480" w:lineRule="auto"/>
        <w:ind w:left="357" w:firstLineChars="0" w:firstLine="0"/>
        <w:rPr>
          <w:rFonts w:ascii="Times New Roman" w:hAnsi="Times New Roman" w:cs="Times New Roman"/>
          <w:b/>
          <w:sz w:val="24"/>
          <w:szCs w:val="24"/>
        </w:rPr>
      </w:pPr>
      <w:r w:rsidRPr="009D5620">
        <w:rPr>
          <w:rFonts w:ascii="Times New Roman" w:hAnsi="Times New Roman" w:cs="Times New Roman" w:hint="eastAsia"/>
          <w:b/>
          <w:sz w:val="24"/>
          <w:szCs w:val="24"/>
        </w:rPr>
        <w:t>S4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4A46FC" w:rsidRPr="009D5620">
        <w:rPr>
          <w:rFonts w:ascii="Times New Roman" w:hAnsi="Times New Roman" w:cs="Times New Roman"/>
          <w:b/>
          <w:sz w:val="24"/>
          <w:szCs w:val="24"/>
        </w:rPr>
        <w:t>Table</w:t>
      </w:r>
      <w:r w:rsidR="004A46FC" w:rsidRPr="009D5620">
        <w:rPr>
          <w:rFonts w:ascii="Times New Roman" w:hAnsi="Times New Roman" w:cs="Times New Roman" w:hint="eastAsia"/>
          <w:b/>
          <w:sz w:val="24"/>
          <w:szCs w:val="24"/>
        </w:rPr>
        <w:t>. M</w:t>
      </w:r>
      <w:r w:rsidR="004A46FC" w:rsidRPr="009D5620">
        <w:rPr>
          <w:rFonts w:ascii="Times New Roman" w:hAnsi="Times New Roman" w:cs="Times New Roman"/>
          <w:b/>
          <w:sz w:val="24"/>
          <w:szCs w:val="24"/>
        </w:rPr>
        <w:t xml:space="preserve">etabolic pathway analysis in </w:t>
      </w:r>
      <w:r w:rsidR="004A46FC" w:rsidRPr="009D5620">
        <w:rPr>
          <w:rFonts w:ascii="Times New Roman" w:hAnsi="Times New Roman" w:cs="Times New Roman" w:hint="eastAsia"/>
          <w:b/>
          <w:sz w:val="24"/>
          <w:szCs w:val="24"/>
        </w:rPr>
        <w:t>p</w:t>
      </w:r>
      <w:r w:rsidR="009D5620" w:rsidRPr="009D5620">
        <w:rPr>
          <w:rFonts w:ascii="Times New Roman" w:hAnsi="Times New Roman" w:cs="Times New Roman" w:hint="eastAsia"/>
          <w:b/>
          <w:sz w:val="24"/>
          <w:szCs w:val="24"/>
        </w:rPr>
        <w:t>lasma</w:t>
      </w:r>
    </w:p>
    <w:tbl>
      <w:tblPr>
        <w:tblStyle w:val="a4"/>
        <w:tblW w:w="8365" w:type="dxa"/>
        <w:tblInd w:w="-17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851"/>
        <w:gridCol w:w="992"/>
        <w:gridCol w:w="850"/>
        <w:gridCol w:w="993"/>
      </w:tblGrid>
      <w:tr w:rsidR="009D5620" w:rsidRPr="009D5620" w:rsidTr="009D5620">
        <w:trPr>
          <w:trHeight w:val="480"/>
        </w:trPr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Pathway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Hits</w:t>
            </w:r>
            <w:r w:rsidRPr="00A5505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Raw </w:t>
            </w:r>
            <w:r w:rsidRPr="00CB53E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A5505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-ln(</w:t>
            </w:r>
            <w:r w:rsidRPr="00CB53E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Impact</w:t>
            </w:r>
            <w:r w:rsidRPr="004A46F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Positive-ion mode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Cysteine and methionine metabolism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0.34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1.09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0.09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Glycine, serine and threonine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2.59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0.06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Sphingolipid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0.26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1.33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0.05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Tyrosine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0.46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0.78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0.03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Glycerophospholipid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0.35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1.06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0.02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Arginine and proline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0.13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2.04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0.02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Tryptophan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0.45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0.79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0.02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Biotin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2.66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Aminoacyl-tRNA biosynthesis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0.23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1.45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Fatty acid metabolism</w:t>
            </w: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0.44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0.83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Negative-ion mode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Phenylalanine, tyrosine and tryptophan biosynthesis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3.66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0.50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Phenylalanine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2.87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0.41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Alanine, aspartate and glutamate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1.97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0.15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Cysteine and methionine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0.17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1.79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0.09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Aminoacyl-tRNA biosynthesis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5.05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Fatty acid biosynthesis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3.76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Biosynthesis of unsaturated fatty acids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3.58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Histidine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2.44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beta-Alanine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0.11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2.25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Fatty acid elongation in mitochondria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0.16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1.82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Fatty acid metabolism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0.23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1.49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9D5620" w:rsidRPr="009D5620" w:rsidTr="009D5620">
        <w:trPr>
          <w:trHeight w:val="319"/>
        </w:trPr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Arginine and proline metabolism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1.38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D5620" w:rsidRPr="009D5620" w:rsidRDefault="009D5620" w:rsidP="009D5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620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</w:tbl>
    <w:p w:rsidR="009D5620" w:rsidRDefault="009D5620" w:rsidP="009D562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00E00">
        <w:rPr>
          <w:rFonts w:ascii="Times New Roman" w:hAnsi="Times New Roman" w:cs="Times New Roman"/>
          <w:color w:val="000000" w:themeColor="text1"/>
          <w:sz w:val="24"/>
          <w:szCs w:val="24"/>
        </w:rPr>
        <w:t>Hits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is the number of significantly differential metabolites in one pathway.</w:t>
      </w:r>
    </w:p>
    <w:p w:rsidR="009D5620" w:rsidRDefault="009D5620" w:rsidP="009D562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050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b</w:t>
      </w:r>
      <w:r w:rsidRPr="00B00E00">
        <w:rPr>
          <w:rFonts w:ascii="Times New Roman" w:hAnsi="Times New Roman" w:cs="Times New Roman"/>
          <w:color w:val="000000" w:themeColor="text1"/>
          <w:sz w:val="24"/>
          <w:szCs w:val="24"/>
        </w:rPr>
        <w:t>Raw</w:t>
      </w:r>
      <w:r w:rsidRPr="00B00E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is </w:t>
      </w:r>
      <w:r w:rsidRPr="00A55050">
        <w:rPr>
          <w:rFonts w:ascii="Times New Roman" w:hAnsi="Times New Roman" w:cs="Times New Roman" w:hint="eastAsia"/>
          <w:i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value calculated from the pathway enrichment analysis.</w:t>
      </w:r>
    </w:p>
    <w:p w:rsidR="009D5620" w:rsidRDefault="009D5620" w:rsidP="009D562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46FC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c</w:t>
      </w:r>
      <w:r w:rsidRPr="00B00E00">
        <w:rPr>
          <w:rFonts w:ascii="Times New Roman" w:hAnsi="Times New Roman" w:cs="Times New Roman"/>
          <w:color w:val="000000" w:themeColor="text1"/>
          <w:sz w:val="24"/>
          <w:szCs w:val="24"/>
        </w:rPr>
        <w:t>Impact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represents impact value in the pathway topology analysis.</w:t>
      </w:r>
    </w:p>
    <w:p w:rsidR="009D5620" w:rsidRDefault="009D5620" w:rsidP="009D562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46FC" w:rsidRPr="009D5620" w:rsidRDefault="004A46FC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4A46FC" w:rsidRPr="00A55050" w:rsidRDefault="004A46FC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050" w:rsidRDefault="00A5505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050" w:rsidRPr="00A55050" w:rsidRDefault="00A5505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050" w:rsidRPr="00A55050" w:rsidRDefault="00A55050" w:rsidP="00764AB4">
      <w:pPr>
        <w:pStyle w:val="a3"/>
        <w:autoSpaceDE w:val="0"/>
        <w:autoSpaceDN w:val="0"/>
        <w:adjustRightInd w:val="0"/>
        <w:spacing w:line="480" w:lineRule="auto"/>
        <w:ind w:left="360" w:firstLineChars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050" w:rsidRPr="00764AB4" w:rsidRDefault="00A55050"/>
    <w:sectPr w:rsidR="00A55050" w:rsidRPr="00764AB4" w:rsidSect="00764AB4">
      <w:head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36" w:rsidRDefault="00E57736">
      <w:r>
        <w:separator/>
      </w:r>
    </w:p>
  </w:endnote>
  <w:endnote w:type="continuationSeparator" w:id="0">
    <w:p w:rsidR="00E57736" w:rsidRDefault="00E5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36" w:rsidRDefault="00E57736">
      <w:r>
        <w:separator/>
      </w:r>
    </w:p>
  </w:footnote>
  <w:footnote w:type="continuationSeparator" w:id="0">
    <w:p w:rsidR="00E57736" w:rsidRDefault="00E57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958239"/>
      <w:docPartObj>
        <w:docPartGallery w:val="Page Numbers (Top of Page)"/>
        <w:docPartUnique/>
      </w:docPartObj>
    </w:sdtPr>
    <w:sdtEndPr/>
    <w:sdtContent>
      <w:p w:rsidR="00A55050" w:rsidRDefault="00A550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EE8" w:rsidRPr="00BE0EE8">
          <w:rPr>
            <w:noProof/>
            <w:lang w:val="zh-CN"/>
          </w:rPr>
          <w:t>2</w:t>
        </w:r>
        <w:r>
          <w:fldChar w:fldCharType="end"/>
        </w:r>
      </w:p>
    </w:sdtContent>
  </w:sdt>
  <w:p w:rsidR="00A55050" w:rsidRDefault="00A550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33FB"/>
    <w:multiLevelType w:val="hybridMultilevel"/>
    <w:tmpl w:val="37DECF9E"/>
    <w:lvl w:ilvl="0" w:tplc="2444A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B4"/>
    <w:rsid w:val="000D7165"/>
    <w:rsid w:val="000E3134"/>
    <w:rsid w:val="001115FB"/>
    <w:rsid w:val="00111BDC"/>
    <w:rsid w:val="00145660"/>
    <w:rsid w:val="001C2B5D"/>
    <w:rsid w:val="001D11C1"/>
    <w:rsid w:val="001D703A"/>
    <w:rsid w:val="00323AF9"/>
    <w:rsid w:val="004A46FC"/>
    <w:rsid w:val="004B014A"/>
    <w:rsid w:val="00560F28"/>
    <w:rsid w:val="00614344"/>
    <w:rsid w:val="006A7656"/>
    <w:rsid w:val="00713567"/>
    <w:rsid w:val="007172BA"/>
    <w:rsid w:val="00764AB4"/>
    <w:rsid w:val="007B3FFB"/>
    <w:rsid w:val="008872A6"/>
    <w:rsid w:val="008C5448"/>
    <w:rsid w:val="009D5620"/>
    <w:rsid w:val="00A55050"/>
    <w:rsid w:val="00AC3E76"/>
    <w:rsid w:val="00B2119C"/>
    <w:rsid w:val="00BE0EE8"/>
    <w:rsid w:val="00CB53E4"/>
    <w:rsid w:val="00CD7E01"/>
    <w:rsid w:val="00CE1480"/>
    <w:rsid w:val="00DC5350"/>
    <w:rsid w:val="00E57736"/>
    <w:rsid w:val="00E72812"/>
    <w:rsid w:val="00ED076D"/>
    <w:rsid w:val="00F0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2018-11-14T08:40:00Z</dcterms:created>
  <dcterms:modified xsi:type="dcterms:W3CDTF">2018-11-14T08:40:00Z</dcterms:modified>
</cp:coreProperties>
</file>