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AB4" w:rsidRPr="00530297" w:rsidRDefault="007C3052" w:rsidP="00764AB4">
      <w:pPr>
        <w:pStyle w:val="a3"/>
        <w:autoSpaceDE w:val="0"/>
        <w:autoSpaceDN w:val="0"/>
        <w:adjustRightInd w:val="0"/>
        <w:spacing w:line="480" w:lineRule="auto"/>
        <w:ind w:left="357" w:firstLineChars="0" w:firstLine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B3F53">
        <w:rPr>
          <w:rFonts w:ascii="Times New Roman" w:hAnsi="Times New Roman" w:cs="Times New Roman" w:hint="eastAsia"/>
          <w:b/>
          <w:sz w:val="24"/>
          <w:szCs w:val="24"/>
        </w:rPr>
        <w:t>S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2 </w:t>
      </w:r>
      <w:r w:rsidR="00764AB4" w:rsidRPr="008B3F53">
        <w:rPr>
          <w:rFonts w:ascii="Times New Roman" w:hAnsi="Times New Roman" w:cs="Times New Roman" w:hint="eastAsia"/>
          <w:b/>
          <w:sz w:val="24"/>
          <w:szCs w:val="24"/>
        </w:rPr>
        <w:t>Table.</w:t>
      </w:r>
      <w:proofErr w:type="gramEnd"/>
      <w:r w:rsidR="00764AB4" w:rsidRPr="00530297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OLE_LINK17"/>
      <w:bookmarkStart w:id="1" w:name="OLE_LINK18"/>
      <w:r w:rsidR="00764AB4" w:rsidRPr="00530297">
        <w:rPr>
          <w:rFonts w:ascii="Times New Roman" w:hAnsi="Times New Roman" w:cs="Times New Roman"/>
          <w:b/>
          <w:sz w:val="24"/>
          <w:szCs w:val="24"/>
        </w:rPr>
        <w:t>Identification of significantly different</w:t>
      </w:r>
      <w:r w:rsidR="000038EE">
        <w:rPr>
          <w:rFonts w:ascii="Times New Roman" w:hAnsi="Times New Roman" w:cs="Times New Roman" w:hint="eastAsia"/>
          <w:b/>
          <w:sz w:val="24"/>
          <w:szCs w:val="24"/>
        </w:rPr>
        <w:t>ial</w:t>
      </w:r>
      <w:r w:rsidR="00764AB4" w:rsidRPr="00530297">
        <w:rPr>
          <w:rFonts w:ascii="Times New Roman" w:hAnsi="Times New Roman" w:cs="Times New Roman"/>
          <w:b/>
          <w:sz w:val="24"/>
          <w:szCs w:val="24"/>
        </w:rPr>
        <w:t xml:space="preserve"> metabolites in plasma between the LCD and </w:t>
      </w:r>
      <w:bookmarkStart w:id="2" w:name="_GoBack"/>
      <w:bookmarkEnd w:id="2"/>
      <w:r w:rsidR="00764AB4" w:rsidRPr="00530297">
        <w:rPr>
          <w:rFonts w:ascii="Times New Roman" w:hAnsi="Times New Roman" w:cs="Times New Roman"/>
          <w:b/>
          <w:sz w:val="24"/>
          <w:szCs w:val="24"/>
        </w:rPr>
        <w:t xml:space="preserve">HCD </w:t>
      </w:r>
      <w:proofErr w:type="spellStart"/>
      <w:r w:rsidR="00764AB4" w:rsidRPr="00530297">
        <w:rPr>
          <w:rFonts w:ascii="Times New Roman" w:hAnsi="Times New Roman" w:cs="Times New Roman"/>
          <w:b/>
          <w:sz w:val="24"/>
          <w:szCs w:val="24"/>
        </w:rPr>
        <w:t>groups</w:t>
      </w:r>
      <w:r w:rsidR="00764AB4" w:rsidRPr="00530297">
        <w:rPr>
          <w:rFonts w:ascii="Times New Roman" w:hAnsi="Times New Roman" w:cs="Times New Roman"/>
          <w:b/>
          <w:vertAlign w:val="superscript"/>
        </w:rPr>
        <w:t>a</w:t>
      </w:r>
      <w:bookmarkEnd w:id="0"/>
      <w:bookmarkEnd w:id="1"/>
      <w:proofErr w:type="spellEnd"/>
    </w:p>
    <w:tbl>
      <w:tblPr>
        <w:tblStyle w:val="a4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4"/>
        <w:gridCol w:w="625"/>
        <w:gridCol w:w="741"/>
        <w:gridCol w:w="577"/>
        <w:gridCol w:w="1798"/>
        <w:gridCol w:w="567"/>
        <w:gridCol w:w="709"/>
        <w:gridCol w:w="725"/>
      </w:tblGrid>
      <w:tr w:rsidR="00764AB4" w:rsidTr="00A55050">
        <w:trPr>
          <w:trHeight w:val="284"/>
          <w:jc w:val="center"/>
        </w:trPr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</w:rPr>
              <w:t>Metabolites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VIP</w:t>
            </w:r>
            <w:r>
              <w:rPr>
                <w:rFonts w:ascii="Times New Roman" w:hAnsi="Times New Roman" w:cs="Times New Roman"/>
                <w:vertAlign w:val="superscript"/>
              </w:rPr>
              <w:t>b</w:t>
            </w:r>
            <w:proofErr w:type="spellEnd"/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P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value</w:t>
            </w:r>
            <w:r>
              <w:rPr>
                <w:rFonts w:ascii="Times New Roman" w:hAnsi="Times New Roman" w:cs="Times New Roman"/>
                <w:vertAlign w:val="superscript"/>
              </w:rPr>
              <w:t>c</w:t>
            </w:r>
            <w:proofErr w:type="spellEnd"/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FC</w:t>
            </w:r>
            <w:r>
              <w:rPr>
                <w:rFonts w:ascii="Times New Roman" w:hAnsi="Times New Roman" w:cs="Times New Roman"/>
                <w:vertAlign w:val="superscript"/>
              </w:rPr>
              <w:t>d</w:t>
            </w:r>
            <w:proofErr w:type="spellEnd"/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Metabolites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P</w:t>
            </w:r>
            <w:r>
              <w:rPr>
                <w:rFonts w:ascii="Times New Roman" w:hAnsi="Times New Roman" w:cs="Times New Roman"/>
              </w:rPr>
              <w:t xml:space="preserve"> value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FC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(S)-2-aminobutyric acid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1.64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0.031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0.73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L-aspartate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0.012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1.58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1-Stearoyl-2-arachidonoyl-sn-glycerol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1.71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0.009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0.61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L-lysine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0.035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1.22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2-Indolecarboxylic acid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1.87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0.002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0.72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L-methionine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0.036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1.17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2-Methyl-3-hydroxybutyric acid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1.71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0.040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0.66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L-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palmitoylcarnitine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0.003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0.72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3,3-Dimethylglutaric acid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2.39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&lt;0.001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0.35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L-phenylalanine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0.029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1.24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3-Methoxy-4-hydroxyphenylglycol Sulfate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1.46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0.046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0.76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L-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pipecolic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acid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0.029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0.78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3-Methylphenylacetic acid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2.21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0.014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0.50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L-serine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0.022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1.25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3'-O-methylinosine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1.64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0.028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0.61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L-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targinine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0.018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0.76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4-Hydroxycinnamic acid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1.68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0.024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1.22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LysoPE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(16:0/0:0)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0.019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1.39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5-Hydroxyhexanoic acid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2.42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&lt;0.001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0.42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Myristic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acid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0.002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0.75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5-Hydroxyindoleacetate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1.56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0.048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1.17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N6-acetyl-L-lysine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0.018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0.68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Acetoin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1.48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0.037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2.13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Oxypurinol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0.005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1.22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Alanyl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-glycine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1.65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0.023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0.56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Palmitic acid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0.009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0.67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Anthranilic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acid (vitamin L1)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2.09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0.005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1.83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Pantothenate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0.034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1.26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Atrolactic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acid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1.93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0.015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0.47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Pentadecanoic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acid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&lt;0.001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0.46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Cis-9-palmitoleic acid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1.59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0.039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0.57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Phenyllactic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acid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0.023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1.19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Coumarin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1.66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0.022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1.23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Promethazine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0.039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1.34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Creatine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1.57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0.033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1.36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Pyrrolidine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0.048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1.54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Creatinine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1.66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0.033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0.83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Sarcosine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0.013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0.77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Dihydrolipoate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1.74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0.012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0.84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Sn-glycerol 3-phosphoethanolamine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0.026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1.25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Dodecanoic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acid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2.02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0.002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0.77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Sphingomyelin (d18:1/18:0)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0.008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0.62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D-proline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2.16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&lt;0.001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1.23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Sphingosine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0.018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0.78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D-ribose 5-phosphate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2.18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&lt;0.001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0.42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Stearic acid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0.037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1.83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Glutamyl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-serine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1.76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0.016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1.28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Stearoylcarnitine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&lt;0.001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0.65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Glycerophosphocholine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1.45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0.047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1.13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Trans-2-hydroxycinnamic acid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0.026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1.24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Hippuric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acid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2.42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&lt;0.001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0.48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Tridecanoic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acid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0.014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0.59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Histidinyl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-glutamine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1.90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0.004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0.83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Trimethylamine N-oxide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0.005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2.04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Indole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1.63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1.17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Tyramine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0.013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1.21</w:t>
            </w:r>
          </w:p>
        </w:tc>
      </w:tr>
    </w:tbl>
    <w:p w:rsidR="00764AB4" w:rsidRDefault="00764AB4" w:rsidP="00764AB4">
      <w:pPr>
        <w:pStyle w:val="a3"/>
        <w:autoSpaceDE w:val="0"/>
        <w:autoSpaceDN w:val="0"/>
        <w:adjustRightInd w:val="0"/>
        <w:spacing w:line="480" w:lineRule="auto"/>
        <w:ind w:left="357" w:firstLineChars="0" w:firstLine="0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>
        <w:rPr>
          <w:rFonts w:ascii="Times New Roman" w:hAnsi="Times New Roman" w:cs="Times New Roman"/>
          <w:sz w:val="24"/>
          <w:szCs w:val="24"/>
        </w:rPr>
        <w:t>LCD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is the </w:t>
      </w:r>
      <w:r w:rsidR="007B3FFB" w:rsidRPr="00CD7E01">
        <w:rPr>
          <w:rFonts w:ascii="Times New Roman" w:hAnsi="Times New Roman" w:cs="Times New Roman" w:hint="eastAsia"/>
          <w:kern w:val="0"/>
          <w:sz w:val="24"/>
          <w:szCs w:val="24"/>
        </w:rPr>
        <w:t>low</w:t>
      </w:r>
      <w:r w:rsidR="007B3FFB" w:rsidRPr="001D703A">
        <w:rPr>
          <w:rFonts w:ascii="Times New Roman" w:hAnsi="Times New Roman" w:cs="Times New Roman" w:hint="eastAsia"/>
          <w:kern w:val="0"/>
          <w:sz w:val="24"/>
          <w:szCs w:val="24"/>
        </w:rPr>
        <w:t>-co</w:t>
      </w:r>
      <w:r w:rsidR="001C2B5D" w:rsidRPr="001D703A">
        <w:rPr>
          <w:rFonts w:ascii="Times New Roman" w:hAnsi="Times New Roman" w:cs="Times New Roman" w:hint="eastAsia"/>
          <w:kern w:val="0"/>
          <w:sz w:val="24"/>
          <w:szCs w:val="24"/>
        </w:rPr>
        <w:t>rn</w:t>
      </w:r>
      <w:r w:rsidRPr="001D703A">
        <w:rPr>
          <w:rFonts w:ascii="Times New Roman" w:hAnsi="Times New Roman" w:cs="Times New Roman"/>
          <w:sz w:val="24"/>
          <w:szCs w:val="24"/>
        </w:rPr>
        <w:t xml:space="preserve"> diet; HCD is the </w:t>
      </w:r>
      <w:r w:rsidR="007B3FFB" w:rsidRPr="001D703A">
        <w:rPr>
          <w:rFonts w:ascii="Times New Roman" w:hAnsi="Times New Roman" w:cs="Times New Roman" w:hint="eastAsia"/>
          <w:kern w:val="0"/>
          <w:sz w:val="24"/>
          <w:szCs w:val="24"/>
        </w:rPr>
        <w:t>high-co</w:t>
      </w:r>
      <w:r w:rsidR="001C2B5D" w:rsidRPr="001D703A">
        <w:rPr>
          <w:rFonts w:ascii="Times New Roman" w:hAnsi="Times New Roman" w:cs="Times New Roman" w:hint="eastAsia"/>
          <w:kern w:val="0"/>
          <w:sz w:val="24"/>
          <w:szCs w:val="24"/>
        </w:rPr>
        <w:t>rn</w:t>
      </w:r>
      <w:r>
        <w:rPr>
          <w:rFonts w:ascii="Times New Roman" w:hAnsi="Times New Roman" w:cs="Times New Roman"/>
          <w:sz w:val="24"/>
          <w:szCs w:val="24"/>
        </w:rPr>
        <w:t xml:space="preserve"> diet.</w:t>
      </w:r>
    </w:p>
    <w:p w:rsidR="00764AB4" w:rsidRDefault="00764AB4" w:rsidP="00764AB4">
      <w:pPr>
        <w:pStyle w:val="a3"/>
        <w:autoSpaceDE w:val="0"/>
        <w:autoSpaceDN w:val="0"/>
        <w:adjustRightInd w:val="0"/>
        <w:spacing w:line="480" w:lineRule="auto"/>
        <w:ind w:left="357" w:firstLineChars="0" w:firstLine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>
        <w:rPr>
          <w:rFonts w:ascii="Times New Roman" w:hAnsi="Times New Roman" w:cs="Times New Roman"/>
          <w:sz w:val="24"/>
          <w:szCs w:val="24"/>
        </w:rPr>
        <w:t>Variable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importance in the projection (VIP) was obtained from OPLS-DA model with value higher than 1.0. </w:t>
      </w:r>
    </w:p>
    <w:p w:rsidR="00764AB4" w:rsidRDefault="00764AB4" w:rsidP="00764AB4">
      <w:pPr>
        <w:pStyle w:val="a3"/>
        <w:autoSpaceDE w:val="0"/>
        <w:autoSpaceDN w:val="0"/>
        <w:adjustRightInd w:val="0"/>
        <w:spacing w:line="480" w:lineRule="auto"/>
        <w:ind w:left="357" w:firstLineChars="0" w:firstLine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c</w:t>
      </w:r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value calculated from two-tailed student’s test. </w:t>
      </w:r>
    </w:p>
    <w:p w:rsidR="00A55050" w:rsidRPr="007C3052" w:rsidRDefault="00764AB4" w:rsidP="00764AB4">
      <w:pPr>
        <w:pStyle w:val="a3"/>
        <w:autoSpaceDE w:val="0"/>
        <w:autoSpaceDN w:val="0"/>
        <w:adjustRightInd w:val="0"/>
        <w:spacing w:line="480" w:lineRule="auto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r>
        <w:rPr>
          <w:rFonts w:ascii="Times New Roman" w:hAnsi="Times New Roman" w:cs="Times New Roman"/>
          <w:sz w:val="24"/>
          <w:szCs w:val="24"/>
        </w:rPr>
        <w:t>Fold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change (FC): Mean value of peak area obtained from the HCD group/Mean value of peak area obtained from the LCD group. </w:t>
      </w:r>
      <w:proofErr w:type="gramStart"/>
      <w:r>
        <w:rPr>
          <w:rFonts w:ascii="Times New Roman" w:hAnsi="Times New Roman" w:cs="Times New Roman"/>
          <w:sz w:val="24"/>
          <w:szCs w:val="24"/>
        </w:rPr>
        <w:t>If the FC value was larger than 1, it meant that a metabolite was more in HCD than in LCD.</w:t>
      </w:r>
      <w:proofErr w:type="gramEnd"/>
    </w:p>
    <w:p w:rsidR="00A55050" w:rsidRPr="00764AB4" w:rsidRDefault="00A55050"/>
    <w:sectPr w:rsidR="00A55050" w:rsidRPr="00764AB4" w:rsidSect="00764AB4">
      <w:headerReference w:type="default" r:id="rId8"/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663" w:rsidRDefault="00E20663">
      <w:r>
        <w:separator/>
      </w:r>
    </w:p>
  </w:endnote>
  <w:endnote w:type="continuationSeparator" w:id="0">
    <w:p w:rsidR="00E20663" w:rsidRDefault="00E20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663" w:rsidRDefault="00E20663">
      <w:r>
        <w:separator/>
      </w:r>
    </w:p>
  </w:footnote>
  <w:footnote w:type="continuationSeparator" w:id="0">
    <w:p w:rsidR="00E20663" w:rsidRDefault="00E206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2958239"/>
      <w:docPartObj>
        <w:docPartGallery w:val="Page Numbers (Top of Page)"/>
        <w:docPartUnique/>
      </w:docPartObj>
    </w:sdtPr>
    <w:sdtEndPr/>
    <w:sdtContent>
      <w:p w:rsidR="00A55050" w:rsidRDefault="00A5505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332" w:rsidRPr="00AF0332">
          <w:rPr>
            <w:noProof/>
            <w:lang w:val="zh-CN"/>
          </w:rPr>
          <w:t>1</w:t>
        </w:r>
        <w:r>
          <w:fldChar w:fldCharType="end"/>
        </w:r>
      </w:p>
    </w:sdtContent>
  </w:sdt>
  <w:p w:rsidR="00A55050" w:rsidRDefault="00A5505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533FB"/>
    <w:multiLevelType w:val="hybridMultilevel"/>
    <w:tmpl w:val="37DECF9E"/>
    <w:lvl w:ilvl="0" w:tplc="2444A0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AB4"/>
    <w:rsid w:val="000038EE"/>
    <w:rsid w:val="000D7165"/>
    <w:rsid w:val="000E3134"/>
    <w:rsid w:val="001115FB"/>
    <w:rsid w:val="00111BDC"/>
    <w:rsid w:val="00145660"/>
    <w:rsid w:val="001C2B5D"/>
    <w:rsid w:val="001D11C1"/>
    <w:rsid w:val="001D703A"/>
    <w:rsid w:val="00323AF9"/>
    <w:rsid w:val="004A46FC"/>
    <w:rsid w:val="004B014A"/>
    <w:rsid w:val="00560F28"/>
    <w:rsid w:val="00614344"/>
    <w:rsid w:val="006A7656"/>
    <w:rsid w:val="00713567"/>
    <w:rsid w:val="007172BA"/>
    <w:rsid w:val="00764AB4"/>
    <w:rsid w:val="007B3FFB"/>
    <w:rsid w:val="007C3052"/>
    <w:rsid w:val="008344B9"/>
    <w:rsid w:val="008872A6"/>
    <w:rsid w:val="00893484"/>
    <w:rsid w:val="008C5448"/>
    <w:rsid w:val="009D5620"/>
    <w:rsid w:val="00A55050"/>
    <w:rsid w:val="00AC3E76"/>
    <w:rsid w:val="00AF0332"/>
    <w:rsid w:val="00B2119C"/>
    <w:rsid w:val="00CB53E4"/>
    <w:rsid w:val="00CD7E01"/>
    <w:rsid w:val="00CE1480"/>
    <w:rsid w:val="00DC5350"/>
    <w:rsid w:val="00E20663"/>
    <w:rsid w:val="00E72812"/>
    <w:rsid w:val="00ED076D"/>
    <w:rsid w:val="00F0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19C"/>
    <w:pPr>
      <w:ind w:firstLineChars="200" w:firstLine="420"/>
    </w:pPr>
  </w:style>
  <w:style w:type="table" w:styleId="a4">
    <w:name w:val="Table Grid"/>
    <w:basedOn w:val="a1"/>
    <w:uiPriority w:val="59"/>
    <w:rsid w:val="00764A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764A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64AB4"/>
    <w:rPr>
      <w:sz w:val="18"/>
      <w:szCs w:val="18"/>
    </w:rPr>
  </w:style>
  <w:style w:type="character" w:styleId="a6">
    <w:name w:val="line number"/>
    <w:basedOn w:val="a0"/>
    <w:uiPriority w:val="99"/>
    <w:semiHidden/>
    <w:unhideWhenUsed/>
    <w:rsid w:val="00764AB4"/>
  </w:style>
  <w:style w:type="paragraph" w:styleId="a7">
    <w:name w:val="footer"/>
    <w:basedOn w:val="a"/>
    <w:link w:val="Char0"/>
    <w:uiPriority w:val="99"/>
    <w:unhideWhenUsed/>
    <w:rsid w:val="007135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71356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19C"/>
    <w:pPr>
      <w:ind w:firstLineChars="200" w:firstLine="420"/>
    </w:pPr>
  </w:style>
  <w:style w:type="table" w:styleId="a4">
    <w:name w:val="Table Grid"/>
    <w:basedOn w:val="a1"/>
    <w:uiPriority w:val="59"/>
    <w:rsid w:val="00764A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764A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64AB4"/>
    <w:rPr>
      <w:sz w:val="18"/>
      <w:szCs w:val="18"/>
    </w:rPr>
  </w:style>
  <w:style w:type="character" w:styleId="a6">
    <w:name w:val="line number"/>
    <w:basedOn w:val="a0"/>
    <w:uiPriority w:val="99"/>
    <w:semiHidden/>
    <w:unhideWhenUsed/>
    <w:rsid w:val="00764AB4"/>
  </w:style>
  <w:style w:type="paragraph" w:styleId="a7">
    <w:name w:val="footer"/>
    <w:basedOn w:val="a"/>
    <w:link w:val="Char0"/>
    <w:uiPriority w:val="99"/>
    <w:unhideWhenUsed/>
    <w:rsid w:val="007135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7135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2162</Characters>
  <Application>Microsoft Office Word</Application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2018-11-14T08:36:00Z</dcterms:created>
  <dcterms:modified xsi:type="dcterms:W3CDTF">2018-11-14T23:58:00Z</dcterms:modified>
</cp:coreProperties>
</file>