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0F331C" w14:textId="639AAFD5" w:rsidR="00874EBC" w:rsidRPr="00276145" w:rsidRDefault="00276145" w:rsidP="00874EBC">
      <w:pPr>
        <w:pStyle w:val="Bodytext"/>
        <w:jc w:val="center"/>
        <w:rPr>
          <w:i/>
          <w:sz w:val="24"/>
          <w:szCs w:val="24"/>
          <w:lang w:val="en-GB"/>
        </w:rPr>
      </w:pPr>
      <w:r>
        <w:rPr>
          <w:i/>
          <w:sz w:val="24"/>
          <w:szCs w:val="24"/>
          <w:lang w:val="en-GB"/>
        </w:rPr>
        <w:t xml:space="preserve">EMAP Resources for Euterpe 3  </w:t>
      </w:r>
      <w:r w:rsidRPr="00276145">
        <w:rPr>
          <w:sz w:val="24"/>
          <w:szCs w:val="24"/>
        </w:rPr>
        <w:t xml:space="preserve">|  </w:t>
      </w:r>
      <w:hyperlink r:id="rId9" w:history="1">
        <w:r w:rsidR="00874EBC" w:rsidRPr="00683394">
          <w:rPr>
            <w:rStyle w:val="Hyperlink"/>
            <w:sz w:val="24"/>
            <w:szCs w:val="24"/>
            <w:lang w:val="en-GB"/>
          </w:rPr>
          <w:t>e</w:t>
        </w:r>
        <w:r w:rsidR="00874EBC">
          <w:rPr>
            <w:rStyle w:val="Hyperlink"/>
            <w:sz w:val="24"/>
            <w:szCs w:val="24"/>
            <w:lang w:val="en-GB"/>
          </w:rPr>
          <w:t>maproject.eu/events/euterpe/resourc</w:t>
        </w:r>
        <w:r w:rsidR="00874EBC" w:rsidRPr="00683394">
          <w:rPr>
            <w:rStyle w:val="Hyperlink"/>
            <w:sz w:val="24"/>
            <w:szCs w:val="24"/>
            <w:lang w:val="en-GB"/>
          </w:rPr>
          <w:t>es</w:t>
        </w:r>
      </w:hyperlink>
    </w:p>
    <w:p w14:paraId="5A7E338F" w14:textId="3F05B48D" w:rsidR="004648CF" w:rsidRPr="00C67D5B" w:rsidRDefault="006E19DC" w:rsidP="00276145">
      <w:pPr>
        <w:spacing w:before="720"/>
        <w:jc w:val="center"/>
        <w:rPr>
          <w:b/>
          <w:sz w:val="48"/>
          <w:szCs w:val="48"/>
          <w:lang w:val="en-GB"/>
        </w:rPr>
      </w:pPr>
      <w:r>
        <w:rPr>
          <w:b/>
          <w:sz w:val="48"/>
          <w:szCs w:val="48"/>
          <w:lang w:val="en-GB"/>
        </w:rPr>
        <w:t>Vocables for learning</w:t>
      </w:r>
    </w:p>
    <w:p w14:paraId="502C5C34" w14:textId="7B672DAC" w:rsidR="004648CF" w:rsidRPr="00C67D5B" w:rsidRDefault="006E19DC" w:rsidP="00027616">
      <w:pPr>
        <w:jc w:val="center"/>
        <w:rPr>
          <w:b/>
          <w:sz w:val="48"/>
          <w:szCs w:val="48"/>
          <w:lang w:val="en-GB"/>
        </w:rPr>
      </w:pPr>
      <w:r>
        <w:rPr>
          <w:b/>
          <w:sz w:val="48"/>
          <w:szCs w:val="48"/>
          <w:lang w:val="en-GB"/>
        </w:rPr>
        <w:t>the Aristides scales</w:t>
      </w:r>
    </w:p>
    <w:p w14:paraId="03A84BE1" w14:textId="77777777" w:rsidR="003E756E" w:rsidRPr="00C67D5B" w:rsidRDefault="003E756E" w:rsidP="00027616">
      <w:pPr>
        <w:jc w:val="center"/>
        <w:rPr>
          <w:lang w:val="en-GB"/>
        </w:rPr>
      </w:pPr>
    </w:p>
    <w:p w14:paraId="6A73B4A0" w14:textId="77777777" w:rsidR="003E756E" w:rsidRPr="00C67D5B" w:rsidRDefault="003E756E" w:rsidP="00027616">
      <w:pPr>
        <w:jc w:val="center"/>
        <w:rPr>
          <w:lang w:val="en-GB"/>
        </w:rPr>
      </w:pPr>
    </w:p>
    <w:p w14:paraId="73E55FAC" w14:textId="77777777" w:rsidR="003E756E" w:rsidRPr="00C67D5B" w:rsidRDefault="003E756E" w:rsidP="00027616">
      <w:pPr>
        <w:jc w:val="center"/>
        <w:rPr>
          <w:lang w:val="en-GB"/>
        </w:rPr>
      </w:pPr>
    </w:p>
    <w:p w14:paraId="27CBD1D9" w14:textId="146F0002" w:rsidR="00FA27DB" w:rsidRDefault="006E19DC" w:rsidP="004E48D9">
      <w:pPr>
        <w:ind w:left="851" w:right="851"/>
        <w:jc w:val="center"/>
        <w:rPr>
          <w:i/>
          <w:sz w:val="36"/>
          <w:szCs w:val="36"/>
          <w:lang w:val="en-GB"/>
        </w:rPr>
      </w:pPr>
      <w:r w:rsidRPr="00052239">
        <w:rPr>
          <w:i/>
          <w:sz w:val="36"/>
          <w:szCs w:val="36"/>
          <w:lang w:val="en-GB"/>
        </w:rPr>
        <w:t>A</w:t>
      </w:r>
      <w:r>
        <w:rPr>
          <w:i/>
          <w:sz w:val="36"/>
          <w:szCs w:val="36"/>
          <w:lang w:val="en-GB"/>
        </w:rPr>
        <w:t>n</w:t>
      </w:r>
      <w:r w:rsidRPr="00052239">
        <w:rPr>
          <w:i/>
          <w:sz w:val="36"/>
          <w:szCs w:val="36"/>
          <w:lang w:val="en-GB"/>
        </w:rPr>
        <w:t xml:space="preserve"> </w:t>
      </w:r>
      <w:r>
        <w:rPr>
          <w:i/>
          <w:sz w:val="36"/>
          <w:szCs w:val="36"/>
          <w:lang w:val="en-GB"/>
        </w:rPr>
        <w:t>experimental composition</w:t>
      </w:r>
      <w:r w:rsidRPr="00052239">
        <w:rPr>
          <w:i/>
          <w:sz w:val="36"/>
          <w:szCs w:val="36"/>
          <w:lang w:val="en-GB"/>
        </w:rPr>
        <w:t xml:space="preserve"> </w:t>
      </w:r>
      <w:r w:rsidR="005B06CA" w:rsidRPr="00052239">
        <w:rPr>
          <w:i/>
          <w:sz w:val="36"/>
          <w:szCs w:val="36"/>
          <w:lang w:val="en-GB"/>
        </w:rPr>
        <w:t>with</w:t>
      </w:r>
      <w:r w:rsidR="003E756E" w:rsidRPr="00052239">
        <w:rPr>
          <w:i/>
          <w:sz w:val="36"/>
          <w:szCs w:val="36"/>
          <w:lang w:val="en-GB"/>
        </w:rPr>
        <w:t xml:space="preserve"> </w:t>
      </w:r>
      <w:r w:rsidR="00FA27DB">
        <w:rPr>
          <w:i/>
          <w:sz w:val="36"/>
          <w:szCs w:val="36"/>
          <w:lang w:val="en-GB"/>
        </w:rPr>
        <w:br/>
      </w:r>
      <w:r w:rsidR="003E756E" w:rsidRPr="00052239">
        <w:rPr>
          <w:i/>
          <w:sz w:val="36"/>
          <w:szCs w:val="36"/>
          <w:lang w:val="en-GB"/>
        </w:rPr>
        <w:t>d</w:t>
      </w:r>
      <w:r w:rsidR="0017461E" w:rsidRPr="00052239">
        <w:rPr>
          <w:i/>
          <w:sz w:val="36"/>
          <w:szCs w:val="36"/>
          <w:lang w:val="en-GB"/>
        </w:rPr>
        <w:t xml:space="preserve">iagrams </w:t>
      </w:r>
      <w:r w:rsidR="00FA27DB">
        <w:rPr>
          <w:i/>
          <w:sz w:val="36"/>
          <w:szCs w:val="36"/>
          <w:lang w:val="en-GB"/>
        </w:rPr>
        <w:t>&amp;</w:t>
      </w:r>
      <w:r w:rsidR="0017461E" w:rsidRPr="00052239">
        <w:rPr>
          <w:i/>
          <w:sz w:val="36"/>
          <w:szCs w:val="36"/>
          <w:lang w:val="en-GB"/>
        </w:rPr>
        <w:t xml:space="preserve"> </w:t>
      </w:r>
      <w:r w:rsidR="00052239" w:rsidRPr="00052239">
        <w:rPr>
          <w:i/>
          <w:sz w:val="36"/>
          <w:szCs w:val="36"/>
          <w:lang w:val="en-GB"/>
        </w:rPr>
        <w:t>commentary by</w:t>
      </w:r>
      <w:r w:rsidR="00052239">
        <w:rPr>
          <w:i/>
          <w:sz w:val="36"/>
          <w:szCs w:val="36"/>
          <w:lang w:val="en-GB"/>
        </w:rPr>
        <w:t xml:space="preserve"> </w:t>
      </w:r>
      <w:r w:rsidR="00052239" w:rsidRPr="00052239">
        <w:rPr>
          <w:i/>
          <w:sz w:val="36"/>
          <w:szCs w:val="36"/>
          <w:lang w:val="en-GB"/>
        </w:rPr>
        <w:t>Barnaby Brown</w:t>
      </w:r>
    </w:p>
    <w:p w14:paraId="325434AE" w14:textId="77777777" w:rsidR="00FA27DB" w:rsidRPr="00C67D5B" w:rsidRDefault="00FA27DB" w:rsidP="00FA27DB">
      <w:pPr>
        <w:jc w:val="center"/>
        <w:rPr>
          <w:lang w:val="en-GB"/>
        </w:rPr>
      </w:pPr>
    </w:p>
    <w:p w14:paraId="6375CAC1" w14:textId="77777777" w:rsidR="00FA27DB" w:rsidRPr="00C67D5B" w:rsidRDefault="00FA27DB" w:rsidP="00FA27DB">
      <w:pPr>
        <w:jc w:val="center"/>
        <w:rPr>
          <w:lang w:val="en-GB"/>
        </w:rPr>
      </w:pPr>
    </w:p>
    <w:p w14:paraId="240110BB" w14:textId="38F03C42" w:rsidR="00052239" w:rsidRPr="00FA27DB" w:rsidRDefault="006E19DC" w:rsidP="00FA27DB">
      <w:pPr>
        <w:ind w:left="1191" w:right="1191"/>
        <w:jc w:val="center"/>
        <w:rPr>
          <w:i/>
          <w:sz w:val="28"/>
          <w:szCs w:val="28"/>
          <w:lang w:val="en-GB"/>
        </w:rPr>
      </w:pPr>
      <w:r w:rsidRPr="00FA27DB">
        <w:rPr>
          <w:i/>
          <w:sz w:val="28"/>
          <w:szCs w:val="28"/>
          <w:lang w:val="en-GB"/>
        </w:rPr>
        <w:t>for anyone interested in</w:t>
      </w:r>
      <w:r w:rsidR="004E48D9" w:rsidRPr="00FA27DB">
        <w:rPr>
          <w:i/>
          <w:sz w:val="28"/>
          <w:szCs w:val="28"/>
          <w:lang w:val="en-GB"/>
        </w:rPr>
        <w:t xml:space="preserve"> gaining a practical understanding of</w:t>
      </w:r>
      <w:r w:rsidRPr="00FA27DB">
        <w:rPr>
          <w:i/>
          <w:sz w:val="28"/>
          <w:szCs w:val="28"/>
          <w:lang w:val="en-GB"/>
        </w:rPr>
        <w:t xml:space="preserve"> the </w:t>
      </w:r>
      <w:r w:rsidR="004E48D9" w:rsidRPr="00FA27DB">
        <w:rPr>
          <w:i/>
          <w:sz w:val="28"/>
          <w:szCs w:val="28"/>
          <w:lang w:val="en-GB"/>
        </w:rPr>
        <w:t xml:space="preserve">elite </w:t>
      </w:r>
      <w:r w:rsidRPr="00FA27DB">
        <w:rPr>
          <w:i/>
          <w:sz w:val="28"/>
          <w:szCs w:val="28"/>
          <w:lang w:val="en-GB"/>
        </w:rPr>
        <w:t>music</w:t>
      </w:r>
      <w:r w:rsidR="004E48D9" w:rsidRPr="00FA27DB">
        <w:rPr>
          <w:i/>
          <w:sz w:val="28"/>
          <w:szCs w:val="28"/>
          <w:lang w:val="en-GB"/>
        </w:rPr>
        <w:t>al culture</w:t>
      </w:r>
      <w:r w:rsidRPr="00FA27DB">
        <w:rPr>
          <w:i/>
          <w:sz w:val="28"/>
          <w:szCs w:val="28"/>
          <w:lang w:val="en-GB"/>
        </w:rPr>
        <w:t xml:space="preserve"> of Classical </w:t>
      </w:r>
      <w:r w:rsidR="004E48D9" w:rsidRPr="00FA27DB">
        <w:rPr>
          <w:i/>
          <w:sz w:val="28"/>
          <w:szCs w:val="28"/>
          <w:lang w:val="en-GB"/>
        </w:rPr>
        <w:t xml:space="preserve">Greece, </w:t>
      </w:r>
      <w:r w:rsidR="00FA27DB">
        <w:rPr>
          <w:i/>
          <w:sz w:val="28"/>
          <w:szCs w:val="28"/>
          <w:lang w:val="en-GB"/>
        </w:rPr>
        <w:br/>
      </w:r>
      <w:r w:rsidR="004E48D9" w:rsidRPr="00FA27DB">
        <w:rPr>
          <w:i/>
          <w:sz w:val="28"/>
          <w:szCs w:val="28"/>
          <w:lang w:val="en-GB"/>
        </w:rPr>
        <w:t>particularly fifth-century tragedy</w:t>
      </w:r>
    </w:p>
    <w:p w14:paraId="5BDFBC69" w14:textId="77777777" w:rsidR="009C4C40" w:rsidRPr="00C67D5B" w:rsidRDefault="009C4C40" w:rsidP="00027616">
      <w:pPr>
        <w:jc w:val="center"/>
        <w:rPr>
          <w:lang w:val="en-GB"/>
        </w:rPr>
      </w:pPr>
    </w:p>
    <w:p w14:paraId="48F9CB96" w14:textId="77777777" w:rsidR="003E756E" w:rsidRPr="00C67D5B" w:rsidRDefault="003E756E" w:rsidP="00027616">
      <w:pPr>
        <w:jc w:val="center"/>
        <w:rPr>
          <w:lang w:val="en-GB"/>
        </w:rPr>
      </w:pPr>
    </w:p>
    <w:p w14:paraId="79393AB6" w14:textId="77777777" w:rsidR="00E74856" w:rsidRDefault="00E74856" w:rsidP="00E74856">
      <w:pPr>
        <w:jc w:val="center"/>
        <w:rPr>
          <w:lang w:val="en-GB"/>
        </w:rPr>
      </w:pPr>
    </w:p>
    <w:p w14:paraId="0601BD01" w14:textId="77777777" w:rsidR="006E7342" w:rsidRPr="001E1810" w:rsidRDefault="006E7342" w:rsidP="006E7342">
      <w:pPr>
        <w:jc w:val="center"/>
        <w:rPr>
          <w:b/>
          <w:spacing w:val="6"/>
          <w:sz w:val="28"/>
          <w:szCs w:val="28"/>
        </w:rPr>
      </w:pPr>
      <w:r w:rsidRPr="001E1810">
        <w:rPr>
          <w:b/>
          <w:spacing w:val="6"/>
          <w:sz w:val="28"/>
          <w:szCs w:val="28"/>
        </w:rPr>
        <w:t>CONTENTS</w:t>
      </w:r>
    </w:p>
    <w:p w14:paraId="0BBC785A" w14:textId="77777777" w:rsidR="006E7342" w:rsidRDefault="006E7342" w:rsidP="006E7342">
      <w:pPr>
        <w:pStyle w:val="Bodytext"/>
        <w:jc w:val="center"/>
        <w:rPr>
          <w:sz w:val="28"/>
          <w:szCs w:val="28"/>
          <w:lang w:val="en-GB"/>
        </w:rPr>
      </w:pPr>
    </w:p>
    <w:p w14:paraId="749CF05C" w14:textId="581B5217" w:rsidR="006E7342" w:rsidRPr="00844352" w:rsidRDefault="006E7342" w:rsidP="006E7342">
      <w:pPr>
        <w:pStyle w:val="Bodytext"/>
        <w:tabs>
          <w:tab w:val="left" w:leader="dot" w:pos="284"/>
          <w:tab w:val="right" w:leader="dot" w:pos="7371"/>
        </w:tabs>
        <w:spacing w:after="60"/>
        <w:ind w:left="1701" w:right="1701"/>
        <w:jc w:val="left"/>
        <w:rPr>
          <w:sz w:val="24"/>
          <w:szCs w:val="24"/>
        </w:rPr>
      </w:pPr>
      <w:r>
        <w:rPr>
          <w:i/>
          <w:sz w:val="24"/>
          <w:szCs w:val="24"/>
        </w:rPr>
        <w:t xml:space="preserve">Diagram </w:t>
      </w:r>
      <w:r w:rsidR="00BB7D9E">
        <w:rPr>
          <w:i/>
          <w:sz w:val="24"/>
          <w:szCs w:val="24"/>
        </w:rPr>
        <w:t>1</w:t>
      </w:r>
      <w:r>
        <w:rPr>
          <w:sz w:val="24"/>
          <w:szCs w:val="24"/>
        </w:rPr>
        <w:t xml:space="preserve"> </w:t>
      </w:r>
      <w:r w:rsidR="0030240D">
        <w:rPr>
          <w:sz w:val="24"/>
          <w:szCs w:val="24"/>
        </w:rPr>
        <w:t xml:space="preserve"> </w:t>
      </w:r>
      <w:r w:rsidR="0030240D" w:rsidRPr="003D4D8E">
        <w:rPr>
          <w:sz w:val="20"/>
          <w:szCs w:val="20"/>
        </w:rPr>
        <w:t>Version 1.1 (20</w:t>
      </w:r>
      <w:r w:rsidRPr="003D4D8E">
        <w:rPr>
          <w:sz w:val="20"/>
          <w:szCs w:val="20"/>
        </w:rPr>
        <w:t xml:space="preserve"> June 2018)</w:t>
      </w:r>
      <w:r>
        <w:rPr>
          <w:sz w:val="24"/>
          <w:szCs w:val="24"/>
        </w:rPr>
        <w:tab/>
      </w:r>
      <w:r w:rsidR="000E2C40">
        <w:rPr>
          <w:sz w:val="24"/>
          <w:szCs w:val="24"/>
        </w:rPr>
        <w:t>2</w:t>
      </w:r>
    </w:p>
    <w:p w14:paraId="5B39D02D" w14:textId="66CE9996" w:rsidR="000E2C40" w:rsidRPr="00844352" w:rsidRDefault="000E2C40" w:rsidP="000E2C40">
      <w:pPr>
        <w:pStyle w:val="Bodytext"/>
        <w:tabs>
          <w:tab w:val="left" w:leader="dot" w:pos="284"/>
          <w:tab w:val="right" w:leader="dot" w:pos="7371"/>
        </w:tabs>
        <w:spacing w:after="60"/>
        <w:ind w:left="1701" w:right="1701"/>
        <w:jc w:val="left"/>
        <w:rPr>
          <w:sz w:val="24"/>
          <w:szCs w:val="24"/>
        </w:rPr>
      </w:pPr>
      <w:r>
        <w:rPr>
          <w:i/>
          <w:sz w:val="24"/>
          <w:szCs w:val="24"/>
        </w:rPr>
        <w:t>Warm-up</w:t>
      </w:r>
      <w:r>
        <w:rPr>
          <w:sz w:val="24"/>
          <w:szCs w:val="24"/>
        </w:rPr>
        <w:t xml:space="preserve">  </w:t>
      </w:r>
      <w:r>
        <w:rPr>
          <w:sz w:val="20"/>
          <w:szCs w:val="20"/>
        </w:rPr>
        <w:t>Version 1.2</w:t>
      </w:r>
      <w:r w:rsidRPr="003D4D8E">
        <w:rPr>
          <w:sz w:val="20"/>
          <w:szCs w:val="20"/>
        </w:rPr>
        <w:t xml:space="preserve"> (</w:t>
      </w:r>
      <w:r>
        <w:rPr>
          <w:sz w:val="20"/>
          <w:szCs w:val="20"/>
        </w:rPr>
        <w:t>31</w:t>
      </w:r>
      <w:r w:rsidRPr="003D4D8E">
        <w:rPr>
          <w:sz w:val="20"/>
          <w:szCs w:val="20"/>
        </w:rPr>
        <w:t xml:space="preserve"> July 2018)</w:t>
      </w:r>
      <w:r>
        <w:rPr>
          <w:sz w:val="24"/>
          <w:szCs w:val="24"/>
        </w:rPr>
        <w:tab/>
        <w:t>3</w:t>
      </w:r>
      <w:bookmarkStart w:id="0" w:name="_GoBack"/>
      <w:bookmarkEnd w:id="0"/>
    </w:p>
    <w:p w14:paraId="3333EB29" w14:textId="3E11B565" w:rsidR="00874EBC" w:rsidRPr="00844352" w:rsidRDefault="003D4D8E" w:rsidP="00874EBC">
      <w:pPr>
        <w:pStyle w:val="Bodytext"/>
        <w:tabs>
          <w:tab w:val="left" w:leader="dot" w:pos="284"/>
          <w:tab w:val="right" w:leader="dot" w:pos="7371"/>
        </w:tabs>
        <w:spacing w:after="60"/>
        <w:ind w:left="1701" w:right="1701"/>
        <w:jc w:val="left"/>
        <w:rPr>
          <w:sz w:val="24"/>
          <w:szCs w:val="24"/>
        </w:rPr>
      </w:pPr>
      <w:r>
        <w:rPr>
          <w:i/>
          <w:sz w:val="24"/>
          <w:szCs w:val="24"/>
        </w:rPr>
        <w:t>Voice</w:t>
      </w:r>
      <w:r w:rsidR="00874EBC">
        <w:rPr>
          <w:sz w:val="24"/>
          <w:szCs w:val="24"/>
        </w:rPr>
        <w:t xml:space="preserve">  </w:t>
      </w:r>
      <w:r w:rsidR="008753FB">
        <w:rPr>
          <w:sz w:val="20"/>
          <w:szCs w:val="20"/>
        </w:rPr>
        <w:t>Version 1.2 (21 July</w:t>
      </w:r>
      <w:r w:rsidR="00874EBC" w:rsidRPr="003D4D8E">
        <w:rPr>
          <w:sz w:val="20"/>
          <w:szCs w:val="20"/>
        </w:rPr>
        <w:t xml:space="preserve"> 2018)</w:t>
      </w:r>
      <w:r w:rsidR="00874EBC">
        <w:rPr>
          <w:sz w:val="24"/>
          <w:szCs w:val="24"/>
        </w:rPr>
        <w:tab/>
        <w:t>4</w:t>
      </w:r>
    </w:p>
    <w:p w14:paraId="43BDECD0" w14:textId="1113EFBF" w:rsidR="006E7342" w:rsidRPr="00844352" w:rsidRDefault="006E7342" w:rsidP="006E7342">
      <w:pPr>
        <w:pStyle w:val="Bodytext"/>
        <w:tabs>
          <w:tab w:val="left" w:leader="dot" w:pos="284"/>
          <w:tab w:val="right" w:leader="dot" w:pos="7371"/>
        </w:tabs>
        <w:spacing w:after="60"/>
        <w:ind w:left="1701" w:right="1701"/>
        <w:jc w:val="left"/>
        <w:rPr>
          <w:sz w:val="24"/>
          <w:szCs w:val="24"/>
        </w:rPr>
      </w:pPr>
      <w:r w:rsidRPr="00844352">
        <w:rPr>
          <w:i/>
          <w:sz w:val="24"/>
          <w:szCs w:val="24"/>
        </w:rPr>
        <w:t>Commentary</w:t>
      </w:r>
      <w:r>
        <w:rPr>
          <w:sz w:val="24"/>
          <w:szCs w:val="24"/>
        </w:rPr>
        <w:t xml:space="preserve"> </w:t>
      </w:r>
      <w:r w:rsidR="0030240D">
        <w:rPr>
          <w:sz w:val="24"/>
          <w:szCs w:val="24"/>
        </w:rPr>
        <w:t xml:space="preserve"> </w:t>
      </w:r>
      <w:r w:rsidR="00FA27DB">
        <w:rPr>
          <w:sz w:val="20"/>
          <w:szCs w:val="20"/>
        </w:rPr>
        <w:t>Version 1.4</w:t>
      </w:r>
      <w:r w:rsidRPr="003D4D8E">
        <w:rPr>
          <w:sz w:val="20"/>
          <w:szCs w:val="20"/>
        </w:rPr>
        <w:t xml:space="preserve"> (</w:t>
      </w:r>
      <w:r w:rsidR="00FA27DB">
        <w:rPr>
          <w:sz w:val="20"/>
          <w:szCs w:val="20"/>
        </w:rPr>
        <w:t>19 September</w:t>
      </w:r>
      <w:r w:rsidRPr="003D4D8E">
        <w:rPr>
          <w:sz w:val="20"/>
          <w:szCs w:val="20"/>
        </w:rPr>
        <w:t xml:space="preserve"> 2018)</w:t>
      </w:r>
      <w:r>
        <w:rPr>
          <w:sz w:val="24"/>
          <w:szCs w:val="24"/>
        </w:rPr>
        <w:tab/>
      </w:r>
      <w:r w:rsidR="00874EBC">
        <w:rPr>
          <w:sz w:val="24"/>
          <w:szCs w:val="24"/>
        </w:rPr>
        <w:t>8</w:t>
      </w:r>
    </w:p>
    <w:p w14:paraId="044298F8" w14:textId="77777777" w:rsidR="00130B21" w:rsidRPr="00C67D5B" w:rsidRDefault="00130B21" w:rsidP="00027616">
      <w:pPr>
        <w:pStyle w:val="Bodytext"/>
        <w:jc w:val="center"/>
        <w:rPr>
          <w:sz w:val="28"/>
          <w:szCs w:val="28"/>
          <w:lang w:val="en-GB"/>
        </w:rPr>
      </w:pPr>
    </w:p>
    <w:p w14:paraId="3248CBED" w14:textId="77777777" w:rsidR="00676C35" w:rsidRPr="00676C35" w:rsidRDefault="00676C35" w:rsidP="00027616">
      <w:pPr>
        <w:pStyle w:val="Bodytext"/>
        <w:jc w:val="center"/>
        <w:rPr>
          <w:sz w:val="24"/>
          <w:szCs w:val="24"/>
          <w:lang w:val="en-GB"/>
        </w:rPr>
      </w:pPr>
      <w:r>
        <w:rPr>
          <w:i/>
          <w:sz w:val="24"/>
          <w:szCs w:val="24"/>
          <w:lang w:val="en-GB"/>
        </w:rPr>
        <w:t>U</w:t>
      </w:r>
      <w:r w:rsidR="00574F15">
        <w:rPr>
          <w:i/>
          <w:sz w:val="24"/>
          <w:szCs w:val="24"/>
          <w:lang w:val="en-GB"/>
        </w:rPr>
        <w:t>pdates &amp; open</w:t>
      </w:r>
      <w:r w:rsidR="00574F15" w:rsidRPr="00C67D5B">
        <w:rPr>
          <w:i/>
          <w:sz w:val="24"/>
          <w:szCs w:val="24"/>
          <w:lang w:val="en-GB"/>
        </w:rPr>
        <w:t xml:space="preserve"> file formats</w:t>
      </w:r>
      <w:r w:rsidR="00574F15">
        <w:rPr>
          <w:i/>
          <w:sz w:val="24"/>
          <w:szCs w:val="24"/>
          <w:lang w:val="en-GB"/>
        </w:rPr>
        <w:t>:</w:t>
      </w:r>
      <w:r>
        <w:rPr>
          <w:i/>
          <w:sz w:val="24"/>
          <w:szCs w:val="24"/>
          <w:lang w:val="en-GB"/>
        </w:rPr>
        <w:t xml:space="preserve"> </w:t>
      </w:r>
      <w:r>
        <w:rPr>
          <w:sz w:val="24"/>
          <w:szCs w:val="24"/>
          <w:lang w:val="en-GB"/>
        </w:rPr>
        <w:t>DOI</w:t>
      </w:r>
      <w:r w:rsidRPr="00676C35">
        <w:rPr>
          <w:sz w:val="24"/>
          <w:szCs w:val="24"/>
          <w:lang w:val="en-GB"/>
        </w:rPr>
        <w:t xml:space="preserve"> </w:t>
      </w:r>
      <w:hyperlink r:id="rId10" w:history="1">
        <w:r w:rsidRPr="00676C35">
          <w:rPr>
            <w:rStyle w:val="Hyperlink"/>
            <w:sz w:val="24"/>
            <w:szCs w:val="24"/>
            <w:lang w:val="en-GB"/>
          </w:rPr>
          <w:t>10.6084/m9.figshare.7034489</w:t>
        </w:r>
      </w:hyperlink>
    </w:p>
    <w:p w14:paraId="34EE1648" w14:textId="553C754F" w:rsidR="008413FB" w:rsidRPr="008413FB" w:rsidRDefault="00676C35" w:rsidP="00676C35">
      <w:pPr>
        <w:pStyle w:val="Bodytext"/>
        <w:spacing w:before="120"/>
        <w:jc w:val="center"/>
        <w:rPr>
          <w:color w:val="0000FF" w:themeColor="hyperlink"/>
          <w:sz w:val="24"/>
          <w:szCs w:val="24"/>
          <w:lang w:val="en-GB"/>
        </w:rPr>
      </w:pPr>
      <w:r>
        <w:rPr>
          <w:i/>
          <w:sz w:val="24"/>
          <w:szCs w:val="24"/>
          <w:lang w:val="en-GB"/>
        </w:rPr>
        <w:t>A</w:t>
      </w:r>
      <w:r w:rsidR="006B0731" w:rsidRPr="00C67D5B">
        <w:rPr>
          <w:i/>
          <w:sz w:val="24"/>
          <w:szCs w:val="24"/>
          <w:lang w:val="en-GB"/>
        </w:rPr>
        <w:t>udio</w:t>
      </w:r>
      <w:r>
        <w:rPr>
          <w:i/>
          <w:sz w:val="24"/>
          <w:szCs w:val="24"/>
          <w:lang w:val="en-GB"/>
        </w:rPr>
        <w:t>, video</w:t>
      </w:r>
      <w:r w:rsidR="00FF7327" w:rsidRPr="00C67D5B">
        <w:rPr>
          <w:i/>
          <w:sz w:val="24"/>
          <w:szCs w:val="24"/>
          <w:lang w:val="en-GB"/>
        </w:rPr>
        <w:t xml:space="preserve"> &amp; discussion</w:t>
      </w:r>
      <w:r w:rsidR="006B0731" w:rsidRPr="00C67D5B">
        <w:rPr>
          <w:i/>
          <w:sz w:val="24"/>
          <w:szCs w:val="24"/>
          <w:lang w:val="en-GB"/>
        </w:rPr>
        <w:t>:</w:t>
      </w:r>
      <w:r>
        <w:rPr>
          <w:i/>
          <w:sz w:val="24"/>
          <w:szCs w:val="24"/>
          <w:lang w:val="en-GB"/>
        </w:rPr>
        <w:t xml:space="preserve"> </w:t>
      </w:r>
      <w:hyperlink r:id="rId11" w:history="1">
        <w:r w:rsidR="0074570B">
          <w:rPr>
            <w:rStyle w:val="Hyperlink"/>
            <w:sz w:val="24"/>
            <w:szCs w:val="24"/>
            <w:lang w:val="en-GB"/>
          </w:rPr>
          <w:t>doublepipes.info/vocables-for-learning-the-Aristides-scales</w:t>
        </w:r>
      </w:hyperlink>
    </w:p>
    <w:p w14:paraId="4679FA1C" w14:textId="77777777" w:rsidR="009C4C40" w:rsidRDefault="009C4C40" w:rsidP="00027616">
      <w:pPr>
        <w:pStyle w:val="Bodytext"/>
        <w:jc w:val="center"/>
        <w:rPr>
          <w:sz w:val="28"/>
          <w:szCs w:val="28"/>
          <w:lang w:val="en-GB"/>
        </w:rPr>
      </w:pPr>
    </w:p>
    <w:p w14:paraId="5B8BA9EF" w14:textId="77777777" w:rsidR="00F31DCD" w:rsidRPr="00C67D5B" w:rsidRDefault="00F31DCD" w:rsidP="003D4D8E">
      <w:pPr>
        <w:pStyle w:val="Bodytext"/>
        <w:jc w:val="center"/>
        <w:rPr>
          <w:sz w:val="28"/>
          <w:szCs w:val="28"/>
          <w:lang w:val="en-GB"/>
        </w:rPr>
      </w:pPr>
    </w:p>
    <w:p w14:paraId="59605D05" w14:textId="77777777" w:rsidR="00212D8C" w:rsidRPr="00C67D5B" w:rsidRDefault="00212D8C" w:rsidP="00027616">
      <w:pPr>
        <w:pStyle w:val="Bodytext"/>
        <w:jc w:val="center"/>
        <w:rPr>
          <w:sz w:val="28"/>
          <w:szCs w:val="28"/>
          <w:lang w:val="en-GB"/>
        </w:rPr>
      </w:pPr>
    </w:p>
    <w:p w14:paraId="09F31832" w14:textId="472A46C5" w:rsidR="00130B21" w:rsidRPr="00C67D5B" w:rsidRDefault="005B06CA" w:rsidP="00027616">
      <w:pPr>
        <w:pStyle w:val="Bodytext"/>
        <w:jc w:val="center"/>
        <w:rPr>
          <w:sz w:val="28"/>
          <w:szCs w:val="28"/>
          <w:lang w:val="en-GB"/>
        </w:rPr>
      </w:pPr>
      <w:r w:rsidRPr="00C67D5B">
        <w:rPr>
          <w:noProof/>
          <w:sz w:val="28"/>
          <w:szCs w:val="28"/>
        </w:rPr>
        <w:drawing>
          <wp:inline distT="0" distB="0" distL="0" distR="0" wp14:anchorId="3A4EB96A" wp14:editId="1B827C5A">
            <wp:extent cx="2415236" cy="1219727"/>
            <wp:effectExtent l="0" t="0" r="0" b="0"/>
            <wp:docPr id="1" name="Picture 1" descr="Macintosh HD:Users:bjb1001:Dropbox: Scores:Aulos:Equi-heptatonic Circuits 1:Actors Touring Company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jb1001:Dropbox: Scores:Aulos:Equi-heptatonic Circuits 1:Actors Touring Company logo.png"/>
                    <pic:cNvPicPr>
                      <a:picLocks noChangeAspect="1" noChangeArrowheads="1"/>
                    </pic:cNvPicPr>
                  </pic:nvPicPr>
                  <pic:blipFill rotWithShape="1">
                    <a:blip r:embed="rId12">
                      <a:extLst>
                        <a:ext uri="{28A0092B-C50C-407E-A947-70E740481C1C}">
                          <a14:useLocalDpi xmlns:a14="http://schemas.microsoft.com/office/drawing/2010/main" val="0"/>
                        </a:ext>
                      </a:extLst>
                    </a:blip>
                    <a:srcRect l="2974" t="25508" r="2858" b="26936"/>
                    <a:stretch/>
                  </pic:blipFill>
                  <pic:spPr bwMode="auto">
                    <a:xfrm>
                      <a:off x="0" y="0"/>
                      <a:ext cx="2416751" cy="1220492"/>
                    </a:xfrm>
                    <a:prstGeom prst="rect">
                      <a:avLst/>
                    </a:prstGeom>
                    <a:noFill/>
                    <a:ln>
                      <a:noFill/>
                    </a:ln>
                    <a:extLst>
                      <a:ext uri="{53640926-AAD7-44d8-BBD7-CCE9431645EC}">
                        <a14:shadowObscured xmlns:a14="http://schemas.microsoft.com/office/drawing/2010/main"/>
                      </a:ext>
                    </a:extLst>
                  </pic:spPr>
                </pic:pic>
              </a:graphicData>
            </a:graphic>
          </wp:inline>
        </w:drawing>
      </w:r>
      <w:r w:rsidR="009C4C40" w:rsidRPr="00C67D5B">
        <w:rPr>
          <w:sz w:val="28"/>
          <w:szCs w:val="28"/>
          <w:lang w:val="en-GB"/>
        </w:rPr>
        <w:t xml:space="preserve">         </w:t>
      </w:r>
      <w:r w:rsidR="0004511C" w:rsidRPr="00C67D5B">
        <w:rPr>
          <w:noProof/>
          <w:sz w:val="28"/>
          <w:szCs w:val="28"/>
        </w:rPr>
        <w:drawing>
          <wp:inline distT="0" distB="0" distL="0" distR="0" wp14:anchorId="12AD3B9F" wp14:editId="7D8406B2">
            <wp:extent cx="2268530" cy="1255846"/>
            <wp:effectExtent l="0" t="0" r="0" b="0"/>
            <wp:docPr id="3" name="Picture 3" descr="Macintosh HD:Users:bjb1001:Dropbox:EMAP:EMAP_logo_fu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bjb1001:Dropbox:EMAP:EMAP_logo_full.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69107" cy="1256166"/>
                    </a:xfrm>
                    <a:prstGeom prst="rect">
                      <a:avLst/>
                    </a:prstGeom>
                    <a:noFill/>
                    <a:ln>
                      <a:noFill/>
                    </a:ln>
                  </pic:spPr>
                </pic:pic>
              </a:graphicData>
            </a:graphic>
          </wp:inline>
        </w:drawing>
      </w:r>
    </w:p>
    <w:p w14:paraId="3BE9C23E" w14:textId="77777777" w:rsidR="009C4C40" w:rsidRDefault="009C4C40" w:rsidP="00027616">
      <w:pPr>
        <w:pStyle w:val="Bodytext"/>
        <w:jc w:val="center"/>
        <w:rPr>
          <w:sz w:val="28"/>
          <w:szCs w:val="28"/>
          <w:lang w:val="en-GB"/>
        </w:rPr>
      </w:pPr>
    </w:p>
    <w:p w14:paraId="31E9162A" w14:textId="77777777" w:rsidR="00052239" w:rsidRPr="00C67D5B" w:rsidRDefault="00052239" w:rsidP="00027616">
      <w:pPr>
        <w:pStyle w:val="Bodytext"/>
        <w:jc w:val="center"/>
        <w:rPr>
          <w:sz w:val="28"/>
          <w:szCs w:val="28"/>
          <w:lang w:val="en-GB"/>
        </w:rPr>
      </w:pPr>
    </w:p>
    <w:p w14:paraId="06C023AD" w14:textId="77777777" w:rsidR="007A6B3F" w:rsidRPr="00052239" w:rsidRDefault="007A6B3F" w:rsidP="0003770A">
      <w:pPr>
        <w:spacing w:before="120" w:after="80"/>
        <w:jc w:val="center"/>
        <w:rPr>
          <w:sz w:val="24"/>
          <w:szCs w:val="24"/>
          <w:lang w:val="en-GB"/>
        </w:rPr>
      </w:pPr>
      <w:r w:rsidRPr="00052239">
        <w:rPr>
          <w:sz w:val="24"/>
          <w:szCs w:val="24"/>
          <w:lang w:val="en-GB"/>
        </w:rPr>
        <w:t>Published for the European Music Archaeology Project</w:t>
      </w:r>
    </w:p>
    <w:p w14:paraId="1893D694" w14:textId="77777777" w:rsidR="006E7342" w:rsidRDefault="006E7342" w:rsidP="006E7342">
      <w:pPr>
        <w:spacing w:after="80"/>
        <w:jc w:val="center"/>
        <w:rPr>
          <w:sz w:val="24"/>
          <w:szCs w:val="24"/>
        </w:rPr>
      </w:pPr>
      <w:r w:rsidRPr="00844352">
        <w:rPr>
          <w:sz w:val="24"/>
          <w:szCs w:val="24"/>
        </w:rPr>
        <w:t>by Barnaby Brown</w:t>
      </w:r>
    </w:p>
    <w:p w14:paraId="7A9BB198" w14:textId="77777777" w:rsidR="006E7342" w:rsidRPr="00844352" w:rsidRDefault="006E7342" w:rsidP="006E7342">
      <w:pPr>
        <w:jc w:val="center"/>
        <w:rPr>
          <w:sz w:val="24"/>
          <w:szCs w:val="24"/>
        </w:rPr>
      </w:pPr>
      <w:r>
        <w:rPr>
          <w:sz w:val="24"/>
          <w:szCs w:val="24"/>
        </w:rPr>
        <w:t>2018</w:t>
      </w:r>
    </w:p>
    <w:p w14:paraId="41F91F83" w14:textId="77777777" w:rsidR="006E7342" w:rsidRPr="00844352" w:rsidRDefault="006E7342" w:rsidP="006E7342">
      <w:pPr>
        <w:rPr>
          <w:sz w:val="24"/>
          <w:szCs w:val="24"/>
        </w:rPr>
        <w:sectPr w:rsidR="006E7342" w:rsidRPr="00844352" w:rsidSect="00276145">
          <w:headerReference w:type="even" r:id="rId14"/>
          <w:headerReference w:type="default" r:id="rId15"/>
          <w:footerReference w:type="even" r:id="rId16"/>
          <w:pgSz w:w="11900" w:h="16840"/>
          <w:pgMar w:top="1134" w:right="1418" w:bottom="993" w:left="1418" w:header="708" w:footer="708" w:gutter="0"/>
          <w:pgNumType w:start="6"/>
          <w:cols w:space="708"/>
          <w:titlePg/>
          <w:docGrid w:linePitch="360"/>
        </w:sectPr>
      </w:pPr>
    </w:p>
    <w:p w14:paraId="0263CB36" w14:textId="09D4201D" w:rsidR="002C2A10" w:rsidRPr="005378B5" w:rsidRDefault="00641EAE" w:rsidP="001545FF">
      <w:pPr>
        <w:pStyle w:val="Heading1"/>
      </w:pPr>
      <w:r>
        <w:lastRenderedPageBreak/>
        <w:br/>
      </w:r>
      <w:r w:rsidR="0016777E">
        <w:t>Commentary</w:t>
      </w:r>
    </w:p>
    <w:p w14:paraId="009D969F" w14:textId="77777777" w:rsidR="00415994" w:rsidRPr="00C67D5B" w:rsidRDefault="00415994" w:rsidP="00415994">
      <w:pPr>
        <w:rPr>
          <w:lang w:val="en-GB"/>
        </w:rPr>
      </w:pPr>
    </w:p>
    <w:p w14:paraId="04A612A0" w14:textId="77777777" w:rsidR="005378B5" w:rsidRPr="00C67D5B" w:rsidRDefault="005378B5" w:rsidP="00027616">
      <w:pPr>
        <w:rPr>
          <w:lang w:val="en-GB"/>
        </w:rPr>
        <w:sectPr w:rsidR="005378B5" w:rsidRPr="00C67D5B" w:rsidSect="00E848BF">
          <w:headerReference w:type="even" r:id="rId17"/>
          <w:headerReference w:type="default" r:id="rId18"/>
          <w:footerReference w:type="even" r:id="rId19"/>
          <w:footerReference w:type="default" r:id="rId20"/>
          <w:pgSz w:w="11900" w:h="16840"/>
          <w:pgMar w:top="1418" w:right="1418" w:bottom="1247" w:left="1418" w:header="709" w:footer="623" w:gutter="0"/>
          <w:pgNumType w:start="8"/>
          <w:cols w:space="708"/>
          <w:docGrid w:linePitch="360"/>
        </w:sectPr>
      </w:pPr>
    </w:p>
    <w:p w14:paraId="69469758" w14:textId="4868B37D" w:rsidR="003D4D8E" w:rsidRDefault="005378B5" w:rsidP="003438AB">
      <w:pPr>
        <w:rPr>
          <w:i/>
        </w:rPr>
      </w:pPr>
      <w:r w:rsidRPr="00731A4D">
        <w:rPr>
          <w:i/>
        </w:rPr>
        <w:t xml:space="preserve">This </w:t>
      </w:r>
      <w:r>
        <w:rPr>
          <w:i/>
        </w:rPr>
        <w:t>commentary</w:t>
      </w:r>
      <w:r w:rsidRPr="00731A4D">
        <w:rPr>
          <w:i/>
        </w:rPr>
        <w:t xml:space="preserve"> is aimed at </w:t>
      </w:r>
      <w:r>
        <w:rPr>
          <w:i/>
        </w:rPr>
        <w:t>an inter</w:t>
      </w:r>
      <w:r w:rsidR="008753FB">
        <w:rPr>
          <w:i/>
        </w:rPr>
        <w:t>-</w:t>
      </w:r>
      <w:r>
        <w:rPr>
          <w:i/>
        </w:rPr>
        <w:t>disciplinary audience including</w:t>
      </w:r>
      <w:r w:rsidR="00982B7B">
        <w:rPr>
          <w:i/>
        </w:rPr>
        <w:t xml:space="preserve"> </w:t>
      </w:r>
      <w:r w:rsidR="00982B7B" w:rsidRPr="00731A4D">
        <w:rPr>
          <w:i/>
        </w:rPr>
        <w:t>singers,</w:t>
      </w:r>
      <w:r w:rsidR="00982B7B">
        <w:rPr>
          <w:i/>
        </w:rPr>
        <w:t xml:space="preserve"> </w:t>
      </w:r>
      <w:r w:rsidR="00982B7B" w:rsidRPr="00731A4D">
        <w:rPr>
          <w:i/>
        </w:rPr>
        <w:t>aulos learners</w:t>
      </w:r>
      <w:r w:rsidR="00982B7B">
        <w:rPr>
          <w:i/>
        </w:rPr>
        <w:t>,</w:t>
      </w:r>
      <w:r w:rsidR="00982B7B" w:rsidRPr="00731A4D">
        <w:rPr>
          <w:i/>
        </w:rPr>
        <w:t xml:space="preserve"> composers</w:t>
      </w:r>
      <w:r w:rsidR="00982B7B">
        <w:rPr>
          <w:i/>
        </w:rPr>
        <w:t>,</w:t>
      </w:r>
      <w:r w:rsidR="00982B7B" w:rsidRPr="00731A4D">
        <w:rPr>
          <w:i/>
        </w:rPr>
        <w:t xml:space="preserve"> </w:t>
      </w:r>
      <w:r w:rsidR="00982B7B">
        <w:rPr>
          <w:i/>
        </w:rPr>
        <w:t>music directors,</w:t>
      </w:r>
      <w:r>
        <w:rPr>
          <w:i/>
        </w:rPr>
        <w:t xml:space="preserve"> </w:t>
      </w:r>
      <w:r w:rsidRPr="00731A4D">
        <w:rPr>
          <w:i/>
        </w:rPr>
        <w:t xml:space="preserve">Classicists and musicologists. </w:t>
      </w:r>
      <w:r>
        <w:rPr>
          <w:i/>
        </w:rPr>
        <w:t>These groups have different needs and very different levels of understanding in each other’s fields; I beg the reader’s patience with my attempts to accom</w:t>
      </w:r>
      <w:r w:rsidR="003D4D8E">
        <w:rPr>
          <w:i/>
        </w:rPr>
        <w:t>modate such a diverse audience.</w:t>
      </w:r>
    </w:p>
    <w:p w14:paraId="1885441D" w14:textId="287DCDE6" w:rsidR="005378B5" w:rsidRDefault="003D4D8E" w:rsidP="003438AB">
      <w:pPr>
        <w:rPr>
          <w:i/>
        </w:rPr>
      </w:pPr>
      <w:r>
        <w:rPr>
          <w:i/>
        </w:rPr>
        <w:tab/>
      </w:r>
      <w:r w:rsidR="005378B5">
        <w:rPr>
          <w:i/>
        </w:rPr>
        <w:t>All p</w:t>
      </w:r>
      <w:r w:rsidR="005378B5" w:rsidRPr="00731A4D">
        <w:rPr>
          <w:i/>
        </w:rPr>
        <w:t xml:space="preserve">reconceptions regarding the musical meaning of the terms ‘Dorian’, ‘Phrygian’, etc. </w:t>
      </w:r>
      <w:r w:rsidR="005378B5">
        <w:rPr>
          <w:i/>
        </w:rPr>
        <w:t>must</w:t>
      </w:r>
      <w:r w:rsidR="005378B5" w:rsidRPr="00731A4D">
        <w:rPr>
          <w:i/>
        </w:rPr>
        <w:t xml:space="preserve"> be discarded: the</w:t>
      </w:r>
      <w:r w:rsidR="002F094D">
        <w:rPr>
          <w:i/>
        </w:rPr>
        <w:t>ir usage here is a hypothesis for that of aulos players c. 5</w:t>
      </w:r>
      <w:r w:rsidR="005378B5">
        <w:rPr>
          <w:i/>
        </w:rPr>
        <w:t xml:space="preserve">00 BCE. At every stage in history, these terms </w:t>
      </w:r>
      <w:r w:rsidR="00B314CE">
        <w:rPr>
          <w:i/>
        </w:rPr>
        <w:t xml:space="preserve">have </w:t>
      </w:r>
      <w:r w:rsidR="005378B5">
        <w:rPr>
          <w:i/>
        </w:rPr>
        <w:t xml:space="preserve">acquired new meanings. For an overview of the evolving usage in antiquity, see </w:t>
      </w:r>
      <w:hyperlink r:id="rId21" w:history="1">
        <w:r w:rsidR="002F094D">
          <w:rPr>
            <w:rStyle w:val="Hyperlink"/>
            <w:i/>
          </w:rPr>
          <w:t>Volume 2</w:t>
        </w:r>
        <w:r w:rsidR="005378B5">
          <w:rPr>
            <w:rStyle w:val="Hyperlink"/>
            <w:i/>
          </w:rPr>
          <w:t>, Diagram 2</w:t>
        </w:r>
      </w:hyperlink>
      <w:r w:rsidR="005378B5" w:rsidRPr="00731A4D">
        <w:rPr>
          <w:i/>
        </w:rPr>
        <w:t>.</w:t>
      </w:r>
    </w:p>
    <w:p w14:paraId="573C0C01" w14:textId="77777777" w:rsidR="005378B5" w:rsidRDefault="005378B5" w:rsidP="00E9727F">
      <w:pPr>
        <w:spacing w:after="500"/>
        <w:rPr>
          <w:rFonts w:eastAsiaTheme="minorEastAsia"/>
          <w:spacing w:val="30"/>
          <w:lang w:val="en-GB"/>
        </w:rPr>
      </w:pPr>
    </w:p>
    <w:p w14:paraId="23D4C84E" w14:textId="1110C9A3" w:rsidR="005378B5" w:rsidRPr="005378B5" w:rsidRDefault="005378B5" w:rsidP="005378B5">
      <w:pPr>
        <w:keepNext/>
        <w:framePr w:dropCap="drop" w:lines="2" w:wrap="around" w:vAnchor="text" w:hAnchor="text"/>
        <w:spacing w:line="527" w:lineRule="exact"/>
        <w:rPr>
          <w:rFonts w:eastAsiaTheme="minorEastAsia"/>
          <w:spacing w:val="30"/>
          <w:position w:val="-4"/>
          <w:sz w:val="61"/>
          <w:lang w:val="en-GB"/>
        </w:rPr>
      </w:pPr>
      <w:r w:rsidRPr="005378B5">
        <w:rPr>
          <w:rFonts w:eastAsiaTheme="minorEastAsia"/>
          <w:spacing w:val="30"/>
          <w:position w:val="-4"/>
          <w:sz w:val="61"/>
          <w:lang w:val="en-GB"/>
        </w:rPr>
        <w:t>A</w:t>
      </w:r>
    </w:p>
    <w:p w14:paraId="2E7FD755" w14:textId="7987CADF" w:rsidR="00F22943" w:rsidRDefault="007225CC" w:rsidP="003438AB">
      <w:pPr>
        <w:rPr>
          <w:rFonts w:eastAsiaTheme="minorEastAsia"/>
          <w:lang w:val="en-GB"/>
        </w:rPr>
      </w:pPr>
      <w:r w:rsidRPr="007225CC">
        <w:rPr>
          <w:rFonts w:eastAsiaTheme="minorEastAsia"/>
          <w:spacing w:val="30"/>
          <w:lang w:val="en-GB"/>
        </w:rPr>
        <w:t>RISTIDES QUINTILIANUS</w:t>
      </w:r>
      <w:r w:rsidRPr="00C67D5B">
        <w:rPr>
          <w:rFonts w:eastAsiaTheme="minorEastAsia"/>
          <w:lang w:val="en-GB"/>
        </w:rPr>
        <w:t xml:space="preserve"> describes six ancient scales</w:t>
      </w:r>
      <w:r w:rsidRPr="007225CC">
        <w:rPr>
          <w:rFonts w:eastAsiaTheme="minorEastAsia"/>
          <w:lang w:val="en-GB"/>
        </w:rPr>
        <w:t xml:space="preserve"> i</w:t>
      </w:r>
      <w:r w:rsidRPr="00C67D5B">
        <w:rPr>
          <w:rFonts w:eastAsiaTheme="minorEastAsia"/>
          <w:lang w:val="en-GB"/>
        </w:rPr>
        <w:t xml:space="preserve">n his only </w:t>
      </w:r>
      <w:r w:rsidR="004567E5" w:rsidRPr="00C67D5B">
        <w:rPr>
          <w:rFonts w:eastAsiaTheme="minorEastAsia"/>
          <w:lang w:val="en-GB"/>
        </w:rPr>
        <w:t>surviving work</w:t>
      </w:r>
      <w:r w:rsidR="00B45AAB">
        <w:rPr>
          <w:rFonts w:eastAsiaTheme="minorEastAsia"/>
          <w:lang w:val="en-GB"/>
        </w:rPr>
        <w:t xml:space="preserve">, </w:t>
      </w:r>
      <w:r>
        <w:rPr>
          <w:rFonts w:eastAsiaTheme="minorEastAsia"/>
          <w:i/>
          <w:lang w:val="en-GB"/>
        </w:rPr>
        <w:t xml:space="preserve">De Musica, </w:t>
      </w:r>
      <w:r w:rsidR="002F094D">
        <w:rPr>
          <w:rFonts w:eastAsiaTheme="minorEastAsia"/>
          <w:lang w:val="en-GB"/>
        </w:rPr>
        <w:t>probably written in the thi</w:t>
      </w:r>
      <w:r w:rsidR="00B45AAB">
        <w:rPr>
          <w:rFonts w:eastAsiaTheme="minorEastAsia"/>
          <w:lang w:val="en-GB"/>
        </w:rPr>
        <w:t>rd century</w:t>
      </w:r>
      <w:r>
        <w:rPr>
          <w:rFonts w:eastAsiaTheme="minorEastAsia"/>
          <w:lang w:val="en-GB"/>
        </w:rPr>
        <w:t xml:space="preserve"> CE</w:t>
      </w:r>
      <w:r w:rsidR="00B37B49" w:rsidRPr="00C67D5B">
        <w:rPr>
          <w:rFonts w:eastAsiaTheme="minorEastAsia"/>
          <w:lang w:val="en-GB"/>
        </w:rPr>
        <w:t xml:space="preserve">. </w:t>
      </w:r>
      <w:r w:rsidR="00835250" w:rsidRPr="00C67D5B">
        <w:rPr>
          <w:rFonts w:eastAsiaTheme="minorEastAsia"/>
          <w:lang w:val="en-GB"/>
        </w:rPr>
        <w:t xml:space="preserve">He tells us that they were ‘used for the </w:t>
      </w:r>
      <w:r w:rsidR="00835250" w:rsidRPr="00C67D5B">
        <w:rPr>
          <w:rFonts w:eastAsiaTheme="minorEastAsia"/>
          <w:i/>
          <w:lang w:val="en-GB"/>
        </w:rPr>
        <w:t>harmoniai</w:t>
      </w:r>
      <w:r w:rsidR="00835250" w:rsidRPr="00C67D5B">
        <w:rPr>
          <w:rFonts w:eastAsiaTheme="minorEastAsia"/>
          <w:lang w:val="en-GB"/>
        </w:rPr>
        <w:t xml:space="preserve"> by people of distant antiquity’ </w:t>
      </w:r>
      <w:r w:rsidR="004567E5" w:rsidRPr="00C67D5B">
        <w:rPr>
          <w:rFonts w:eastAsiaTheme="minorEastAsia"/>
          <w:lang w:val="en-GB"/>
        </w:rPr>
        <w:t xml:space="preserve">and that ‘it is these that the divine Plato mentions in the </w:t>
      </w:r>
      <w:r w:rsidR="004567E5" w:rsidRPr="00C67D5B">
        <w:rPr>
          <w:rFonts w:eastAsiaTheme="minorEastAsia"/>
          <w:i/>
          <w:lang w:val="en-GB"/>
        </w:rPr>
        <w:t>Republic</w:t>
      </w:r>
      <w:r w:rsidR="004567E5" w:rsidRPr="00C67D5B">
        <w:rPr>
          <w:rFonts w:eastAsiaTheme="minorEastAsia"/>
          <w:lang w:val="en-GB"/>
        </w:rPr>
        <w:t xml:space="preserve"> </w:t>
      </w:r>
      <w:r w:rsidR="00835250" w:rsidRPr="00C67D5B">
        <w:rPr>
          <w:rFonts w:eastAsiaTheme="minorEastAsia"/>
          <w:lang w:val="en-GB"/>
        </w:rPr>
        <w:t xml:space="preserve">(Aristid. Quint. </w:t>
      </w:r>
      <w:r w:rsidR="00430CEB">
        <w:rPr>
          <w:rFonts w:eastAsiaTheme="minorEastAsia"/>
          <w:lang w:val="en-GB"/>
        </w:rPr>
        <w:t>I</w:t>
      </w:r>
      <w:r w:rsidR="00835250" w:rsidRPr="00C67D5B">
        <w:rPr>
          <w:rFonts w:eastAsiaTheme="minorEastAsia"/>
          <w:lang w:val="en-GB"/>
        </w:rPr>
        <w:t>.9, p. 18–20</w:t>
      </w:r>
      <w:r w:rsidR="00E130FF" w:rsidRPr="00C67D5B">
        <w:rPr>
          <w:rFonts w:eastAsiaTheme="minorEastAsia"/>
          <w:lang w:val="en-GB"/>
        </w:rPr>
        <w:t xml:space="preserve">; </w:t>
      </w:r>
      <w:r w:rsidR="00E130FF" w:rsidRPr="00C67D5B">
        <w:rPr>
          <w:rFonts w:eastAsiaTheme="minorEastAsia"/>
          <w:i/>
          <w:lang w:val="en-GB"/>
        </w:rPr>
        <w:t>GMW</w:t>
      </w:r>
      <w:r w:rsidR="00E130FF" w:rsidRPr="00C67D5B">
        <w:rPr>
          <w:rFonts w:eastAsiaTheme="minorEastAsia"/>
          <w:lang w:val="en-GB"/>
        </w:rPr>
        <w:t xml:space="preserve"> ii, pp. 419–20</w:t>
      </w:r>
      <w:r w:rsidR="00835250" w:rsidRPr="00C67D5B">
        <w:rPr>
          <w:rFonts w:eastAsiaTheme="minorEastAsia"/>
          <w:lang w:val="en-GB"/>
        </w:rPr>
        <w:t xml:space="preserve">). </w:t>
      </w:r>
      <w:r w:rsidR="00DC29CF" w:rsidRPr="00C67D5B">
        <w:rPr>
          <w:rFonts w:eastAsiaTheme="minorEastAsia"/>
          <w:lang w:val="en-GB"/>
        </w:rPr>
        <w:t xml:space="preserve">Plato wrote his </w:t>
      </w:r>
      <w:r w:rsidR="00DC29CF" w:rsidRPr="00C67D5B">
        <w:rPr>
          <w:rFonts w:eastAsiaTheme="minorEastAsia"/>
          <w:i/>
          <w:lang w:val="en-GB"/>
        </w:rPr>
        <w:t>Republic</w:t>
      </w:r>
      <w:r w:rsidR="00DC29CF" w:rsidRPr="00C67D5B">
        <w:rPr>
          <w:rFonts w:eastAsiaTheme="minorEastAsia"/>
          <w:lang w:val="en-GB"/>
        </w:rPr>
        <w:t xml:space="preserve"> </w:t>
      </w:r>
      <w:r w:rsidR="002F094D">
        <w:rPr>
          <w:rFonts w:eastAsiaTheme="minorEastAsia"/>
          <w:lang w:val="en-GB"/>
        </w:rPr>
        <w:t>sometime around</w:t>
      </w:r>
      <w:r w:rsidR="002F094D" w:rsidRPr="00C67D5B">
        <w:rPr>
          <w:rFonts w:eastAsiaTheme="minorEastAsia"/>
          <w:lang w:val="en-GB"/>
        </w:rPr>
        <w:t xml:space="preserve"> 380 BCE</w:t>
      </w:r>
      <w:r w:rsidR="002F094D">
        <w:rPr>
          <w:rFonts w:eastAsiaTheme="minorEastAsia"/>
          <w:lang w:val="en-GB"/>
        </w:rPr>
        <w:t xml:space="preserve">, </w:t>
      </w:r>
      <w:r w:rsidR="00DC29CF">
        <w:rPr>
          <w:rFonts w:eastAsiaTheme="minorEastAsia"/>
          <w:lang w:val="en-GB"/>
        </w:rPr>
        <w:t xml:space="preserve">six centuries </w:t>
      </w:r>
      <w:r w:rsidR="002F094D">
        <w:rPr>
          <w:rFonts w:eastAsiaTheme="minorEastAsia"/>
          <w:lang w:val="en-GB"/>
        </w:rPr>
        <w:t>before Aristides wrote his treatise</w:t>
      </w:r>
      <w:r w:rsidR="00DC29CF">
        <w:rPr>
          <w:rFonts w:eastAsiaTheme="minorEastAsia"/>
          <w:lang w:val="en-GB"/>
        </w:rPr>
        <w:t xml:space="preserve">. </w:t>
      </w:r>
      <w:r w:rsidR="000B1947">
        <w:rPr>
          <w:rFonts w:eastAsiaTheme="minorEastAsia"/>
          <w:lang w:val="en-GB"/>
        </w:rPr>
        <w:t xml:space="preserve">The names of the scales are Lydian, Dorian, </w:t>
      </w:r>
      <w:r w:rsidR="00F22943">
        <w:rPr>
          <w:rFonts w:eastAsiaTheme="minorEastAsia"/>
          <w:lang w:val="en-GB"/>
        </w:rPr>
        <w:t>Phrygian</w:t>
      </w:r>
      <w:r w:rsidR="000B1947">
        <w:rPr>
          <w:rFonts w:eastAsiaTheme="minorEastAsia"/>
          <w:lang w:val="en-GB"/>
        </w:rPr>
        <w:t xml:space="preserve">, Iastian, Mixolydian and </w:t>
      </w:r>
      <w:r w:rsidR="000B1947" w:rsidRPr="000B1947">
        <w:rPr>
          <w:rFonts w:eastAsiaTheme="minorEastAsia"/>
          <w:lang w:val="en-GB"/>
        </w:rPr>
        <w:t>Syntono</w:t>
      </w:r>
      <w:r w:rsidR="000B1947">
        <w:rPr>
          <w:rFonts w:eastAsiaTheme="minorEastAsia"/>
          <w:lang w:val="en-GB"/>
        </w:rPr>
        <w:t>lydian</w:t>
      </w:r>
      <w:r w:rsidR="00DC29CF">
        <w:rPr>
          <w:rFonts w:eastAsiaTheme="minorEastAsia"/>
          <w:lang w:val="en-GB"/>
        </w:rPr>
        <w:t xml:space="preserve"> (‘tense L</w:t>
      </w:r>
      <w:r w:rsidR="00297A37">
        <w:rPr>
          <w:rFonts w:eastAsiaTheme="minorEastAsia"/>
          <w:lang w:val="en-GB"/>
        </w:rPr>
        <w:t>ydian’)</w:t>
      </w:r>
      <w:r w:rsidR="000B1947">
        <w:rPr>
          <w:rFonts w:eastAsiaTheme="minorEastAsia"/>
          <w:lang w:val="en-GB"/>
        </w:rPr>
        <w:t>.</w:t>
      </w:r>
      <w:r w:rsidR="000B1947" w:rsidRPr="000B1947">
        <w:rPr>
          <w:rFonts w:eastAsiaTheme="minorEastAsia"/>
          <w:lang w:val="en-GB"/>
        </w:rPr>
        <w:t xml:space="preserve"> </w:t>
      </w:r>
      <w:r w:rsidR="000B1947">
        <w:rPr>
          <w:rFonts w:eastAsiaTheme="minorEastAsia"/>
          <w:lang w:val="en-GB"/>
        </w:rPr>
        <w:t xml:space="preserve">Iastian and Ionian are used interchangeably </w:t>
      </w:r>
      <w:r w:rsidR="00DC29CF">
        <w:rPr>
          <w:rFonts w:eastAsiaTheme="minorEastAsia"/>
          <w:lang w:val="en-GB"/>
        </w:rPr>
        <w:t>by Classical writers. N</w:t>
      </w:r>
      <w:r w:rsidR="000B1947">
        <w:rPr>
          <w:rFonts w:eastAsiaTheme="minorEastAsia"/>
          <w:lang w:val="en-GB"/>
        </w:rPr>
        <w:t xml:space="preserve">either Plato nor Aristides mention a </w:t>
      </w:r>
      <w:r w:rsidR="000B1947" w:rsidRPr="000B1947">
        <w:rPr>
          <w:rFonts w:eastAsiaTheme="minorEastAsia"/>
          <w:lang w:val="en-GB"/>
        </w:rPr>
        <w:t>Locrian</w:t>
      </w:r>
      <w:r w:rsidR="000B1947">
        <w:rPr>
          <w:rFonts w:eastAsiaTheme="minorEastAsia"/>
          <w:lang w:val="en-GB"/>
        </w:rPr>
        <w:t xml:space="preserve"> or Aeolian </w:t>
      </w:r>
      <w:r w:rsidR="000B1947" w:rsidRPr="000B1947">
        <w:rPr>
          <w:rFonts w:eastAsiaTheme="minorEastAsia"/>
          <w:i/>
          <w:lang w:val="en-GB"/>
        </w:rPr>
        <w:t>harmonia</w:t>
      </w:r>
      <w:r w:rsidR="000B1947">
        <w:rPr>
          <w:rFonts w:eastAsiaTheme="minorEastAsia"/>
          <w:lang w:val="en-GB"/>
        </w:rPr>
        <w:t>.</w:t>
      </w:r>
    </w:p>
    <w:p w14:paraId="01AAF44A" w14:textId="74ECD37E" w:rsidR="00673C7E" w:rsidRDefault="000B1947" w:rsidP="003438AB">
      <w:pPr>
        <w:rPr>
          <w:rFonts w:eastAsiaTheme="minorEastAsia"/>
          <w:lang w:val="en-GB"/>
        </w:rPr>
      </w:pPr>
      <w:r>
        <w:rPr>
          <w:rFonts w:eastAsiaTheme="minorEastAsia"/>
          <w:lang w:val="en-GB"/>
        </w:rPr>
        <w:tab/>
      </w:r>
      <w:r w:rsidR="00544493" w:rsidRPr="00C67D5B">
        <w:rPr>
          <w:rFonts w:eastAsiaTheme="minorEastAsia"/>
          <w:lang w:val="en-GB"/>
        </w:rPr>
        <w:t xml:space="preserve">In </w:t>
      </w:r>
      <w:r w:rsidR="00B45AAB">
        <w:rPr>
          <w:rFonts w:eastAsiaTheme="minorEastAsia"/>
          <w:lang w:val="en-GB"/>
        </w:rPr>
        <w:t>his 2009</w:t>
      </w:r>
      <w:r w:rsidR="007225CC">
        <w:rPr>
          <w:rFonts w:eastAsiaTheme="minorEastAsia"/>
          <w:lang w:val="en-GB"/>
        </w:rPr>
        <w:t xml:space="preserve"> book, </w:t>
      </w:r>
      <w:r w:rsidR="007225CC">
        <w:rPr>
          <w:rFonts w:eastAsiaTheme="minorEastAsia"/>
          <w:i/>
          <w:lang w:val="en-GB"/>
        </w:rPr>
        <w:t>Ancient Greek Music: A New Technical History</w:t>
      </w:r>
      <w:r w:rsidR="00544493" w:rsidRPr="00C67D5B">
        <w:rPr>
          <w:rFonts w:eastAsiaTheme="minorEastAsia"/>
          <w:lang w:val="en-GB"/>
        </w:rPr>
        <w:t xml:space="preserve">, </w:t>
      </w:r>
      <w:r w:rsidR="00704FEC" w:rsidRPr="00C67D5B">
        <w:rPr>
          <w:rFonts w:eastAsiaTheme="minorEastAsia"/>
          <w:lang w:val="en-GB"/>
        </w:rPr>
        <w:t xml:space="preserve">Stefan Hagel </w:t>
      </w:r>
      <w:r w:rsidR="00EE562E" w:rsidRPr="00C67D5B">
        <w:rPr>
          <w:rFonts w:eastAsiaTheme="minorEastAsia"/>
          <w:lang w:val="en-GB"/>
        </w:rPr>
        <w:t>describes th</w:t>
      </w:r>
      <w:r w:rsidR="00544493" w:rsidRPr="00C67D5B">
        <w:rPr>
          <w:rFonts w:eastAsiaTheme="minorEastAsia"/>
          <w:lang w:val="en-GB"/>
        </w:rPr>
        <w:t>e</w:t>
      </w:r>
      <w:r w:rsidR="007225CC">
        <w:rPr>
          <w:rFonts w:eastAsiaTheme="minorEastAsia"/>
          <w:lang w:val="en-GB"/>
        </w:rPr>
        <w:t>se</w:t>
      </w:r>
      <w:r w:rsidR="00EE562E" w:rsidRPr="00C67D5B">
        <w:rPr>
          <w:rFonts w:eastAsiaTheme="minorEastAsia"/>
          <w:lang w:val="en-GB"/>
        </w:rPr>
        <w:t xml:space="preserve"> </w:t>
      </w:r>
      <w:r w:rsidR="00544493" w:rsidRPr="00C67D5B">
        <w:rPr>
          <w:rFonts w:eastAsiaTheme="minorEastAsia"/>
          <w:lang w:val="en-GB"/>
        </w:rPr>
        <w:t>scales</w:t>
      </w:r>
      <w:r w:rsidR="00704FEC" w:rsidRPr="00C67D5B">
        <w:rPr>
          <w:rFonts w:eastAsiaTheme="minorEastAsia"/>
          <w:lang w:val="en-GB"/>
        </w:rPr>
        <w:t xml:space="preserve"> as</w:t>
      </w:r>
      <w:r w:rsidR="005479B5" w:rsidRPr="00C67D5B">
        <w:rPr>
          <w:rFonts w:eastAsiaTheme="minorEastAsia"/>
          <w:lang w:val="en-GB"/>
        </w:rPr>
        <w:t xml:space="preserve"> ‘the most archaic tonal systems for which we have reasonably reliable information’ </w:t>
      </w:r>
      <w:r w:rsidR="00B37B49" w:rsidRPr="00C67D5B">
        <w:rPr>
          <w:rFonts w:eastAsiaTheme="minorEastAsia"/>
          <w:lang w:val="en-GB"/>
        </w:rPr>
        <w:t>(</w:t>
      </w:r>
      <w:r w:rsidR="005479B5" w:rsidRPr="00C67D5B">
        <w:rPr>
          <w:rFonts w:eastAsiaTheme="minorEastAsia"/>
          <w:lang w:val="en-GB"/>
        </w:rPr>
        <w:t>p. 370</w:t>
      </w:r>
      <w:r w:rsidR="002346C9" w:rsidRPr="00C67D5B">
        <w:rPr>
          <w:rFonts w:eastAsiaTheme="minorEastAsia"/>
          <w:lang w:val="en-GB"/>
        </w:rPr>
        <w:t>)</w:t>
      </w:r>
      <w:r w:rsidR="00C1667A" w:rsidRPr="00C67D5B">
        <w:rPr>
          <w:rFonts w:eastAsiaTheme="minorEastAsia"/>
          <w:lang w:val="en-GB"/>
        </w:rPr>
        <w:t>,</w:t>
      </w:r>
      <w:r w:rsidR="005479B5" w:rsidRPr="00C67D5B">
        <w:rPr>
          <w:rFonts w:eastAsiaTheme="minorEastAsia"/>
          <w:lang w:val="en-GB"/>
        </w:rPr>
        <w:t xml:space="preserve"> </w:t>
      </w:r>
      <w:r w:rsidR="00C1667A" w:rsidRPr="00C67D5B">
        <w:rPr>
          <w:rFonts w:eastAsiaTheme="minorEastAsia"/>
          <w:lang w:val="en-GB"/>
        </w:rPr>
        <w:t>concluding</w:t>
      </w:r>
      <w:r w:rsidR="007A57E4" w:rsidRPr="00C67D5B">
        <w:rPr>
          <w:rFonts w:eastAsiaTheme="minorEastAsia"/>
          <w:lang w:val="en-GB"/>
        </w:rPr>
        <w:t xml:space="preserve"> that</w:t>
      </w:r>
      <w:r w:rsidR="00486386" w:rsidRPr="00C67D5B">
        <w:rPr>
          <w:rFonts w:eastAsiaTheme="minorEastAsia"/>
          <w:lang w:val="en-GB"/>
        </w:rPr>
        <w:t xml:space="preserve"> ‘little argues against the acceptance of the Aristides scales as genuine fifth-century evidence’ (p. 391</w:t>
      </w:r>
      <w:r w:rsidR="00704FEC" w:rsidRPr="00C67D5B">
        <w:rPr>
          <w:rFonts w:eastAsiaTheme="minorEastAsia"/>
          <w:lang w:val="en-GB"/>
        </w:rPr>
        <w:t>)</w:t>
      </w:r>
      <w:r w:rsidR="002346C9" w:rsidRPr="00C67D5B">
        <w:rPr>
          <w:rFonts w:eastAsiaTheme="minorEastAsia"/>
          <w:lang w:val="en-GB"/>
        </w:rPr>
        <w:t xml:space="preserve">. </w:t>
      </w:r>
      <w:r w:rsidR="00B45AAB">
        <w:rPr>
          <w:rFonts w:eastAsiaTheme="minorEastAsia"/>
          <w:lang w:val="en-GB"/>
        </w:rPr>
        <w:t>Hagel</w:t>
      </w:r>
      <w:r w:rsidR="001D65AF" w:rsidRPr="00C67D5B">
        <w:rPr>
          <w:rFonts w:eastAsiaTheme="minorEastAsia"/>
          <w:lang w:val="en-GB"/>
        </w:rPr>
        <w:t xml:space="preserve"> </w:t>
      </w:r>
      <w:r w:rsidR="00673C7E">
        <w:rPr>
          <w:rFonts w:eastAsiaTheme="minorEastAsia"/>
          <w:lang w:val="en-GB"/>
        </w:rPr>
        <w:t xml:space="preserve">accepts Andrew Barker’s </w:t>
      </w:r>
      <w:r w:rsidR="00731E42">
        <w:rPr>
          <w:rFonts w:eastAsiaTheme="minorEastAsia"/>
          <w:lang w:val="en-GB"/>
        </w:rPr>
        <w:t>hypothesis</w:t>
      </w:r>
      <w:r w:rsidR="00704FEC" w:rsidRPr="00C67D5B">
        <w:rPr>
          <w:rFonts w:eastAsiaTheme="minorEastAsia"/>
          <w:lang w:val="en-GB"/>
        </w:rPr>
        <w:t xml:space="preserve"> </w:t>
      </w:r>
      <w:r w:rsidR="00A410EB" w:rsidRPr="00C67D5B">
        <w:rPr>
          <w:rFonts w:eastAsiaTheme="minorEastAsia"/>
          <w:lang w:val="en-GB"/>
        </w:rPr>
        <w:t>that</w:t>
      </w:r>
      <w:r w:rsidR="007A57E4" w:rsidRPr="00C67D5B">
        <w:rPr>
          <w:rFonts w:eastAsiaTheme="minorEastAsia"/>
          <w:lang w:val="en-GB"/>
        </w:rPr>
        <w:t xml:space="preserve"> ‘</w:t>
      </w:r>
      <w:r w:rsidR="007559BF" w:rsidRPr="00C67D5B">
        <w:rPr>
          <w:rFonts w:eastAsiaTheme="minorEastAsia"/>
          <w:lang w:val="en-GB"/>
        </w:rPr>
        <w:t>Their source is probably a lost work of Aristoxenus, rather than a commentary on Pl</w:t>
      </w:r>
      <w:r w:rsidR="007A57E4" w:rsidRPr="00C67D5B">
        <w:rPr>
          <w:rFonts w:eastAsiaTheme="minorEastAsia"/>
          <w:lang w:val="en-GB"/>
        </w:rPr>
        <w:t xml:space="preserve">ato’s </w:t>
      </w:r>
      <w:r w:rsidR="007A57E4" w:rsidRPr="00C67D5B">
        <w:rPr>
          <w:rFonts w:eastAsiaTheme="minorEastAsia"/>
          <w:i/>
          <w:lang w:val="en-GB"/>
        </w:rPr>
        <w:t>Republic</w:t>
      </w:r>
      <w:r w:rsidR="00A410EB" w:rsidRPr="00C67D5B">
        <w:rPr>
          <w:rFonts w:eastAsiaTheme="minorEastAsia"/>
          <w:lang w:val="en-GB"/>
        </w:rPr>
        <w:t>’ (</w:t>
      </w:r>
      <w:r w:rsidR="00673C7E">
        <w:rPr>
          <w:rFonts w:eastAsiaTheme="minorEastAsia"/>
          <w:lang w:val="en-GB"/>
        </w:rPr>
        <w:t>Hagel</w:t>
      </w:r>
      <w:r w:rsidR="00E43EAC">
        <w:rPr>
          <w:rFonts w:eastAsiaTheme="minorEastAsia"/>
          <w:lang w:val="en-GB"/>
        </w:rPr>
        <w:t xml:space="preserve"> 2009</w:t>
      </w:r>
      <w:r w:rsidR="00673C7E">
        <w:rPr>
          <w:rFonts w:eastAsiaTheme="minorEastAsia"/>
          <w:lang w:val="en-GB"/>
        </w:rPr>
        <w:t xml:space="preserve">, </w:t>
      </w:r>
      <w:r w:rsidR="00A410EB" w:rsidRPr="00C67D5B">
        <w:rPr>
          <w:rFonts w:eastAsiaTheme="minorEastAsia"/>
          <w:lang w:val="en-GB"/>
        </w:rPr>
        <w:t>p. 18)</w:t>
      </w:r>
      <w:r w:rsidR="005E610D">
        <w:rPr>
          <w:rFonts w:eastAsiaTheme="minorEastAsia"/>
          <w:lang w:val="en-GB"/>
        </w:rPr>
        <w:t xml:space="preserve">. </w:t>
      </w:r>
      <w:r w:rsidR="00673C7E">
        <w:rPr>
          <w:rFonts w:eastAsiaTheme="minorEastAsia"/>
          <w:lang w:val="en-GB"/>
        </w:rPr>
        <w:t xml:space="preserve">Barker </w:t>
      </w:r>
      <w:r w:rsidR="005E610D">
        <w:rPr>
          <w:rFonts w:eastAsiaTheme="minorEastAsia"/>
          <w:lang w:val="en-GB"/>
        </w:rPr>
        <w:t>suggests</w:t>
      </w:r>
      <w:r w:rsidR="00673C7E">
        <w:rPr>
          <w:rFonts w:eastAsiaTheme="minorEastAsia"/>
          <w:lang w:val="en-GB"/>
        </w:rPr>
        <w:t xml:space="preserve"> that Aristoxenus</w:t>
      </w:r>
      <w:r w:rsidR="005E610D">
        <w:rPr>
          <w:rFonts w:eastAsiaTheme="minorEastAsia"/>
          <w:lang w:val="en-GB"/>
        </w:rPr>
        <w:t xml:space="preserve"> acquired his information </w:t>
      </w:r>
      <w:r w:rsidR="004B52D2">
        <w:rPr>
          <w:rFonts w:eastAsiaTheme="minorEastAsia"/>
          <w:lang w:val="en-GB"/>
        </w:rPr>
        <w:t>on the scales from</w:t>
      </w:r>
      <w:r w:rsidR="00731E42">
        <w:rPr>
          <w:rFonts w:eastAsiaTheme="minorEastAsia"/>
          <w:lang w:val="en-GB"/>
        </w:rPr>
        <w:t xml:space="preserve"> the diagrams of</w:t>
      </w:r>
      <w:r w:rsidR="004B52D2">
        <w:rPr>
          <w:rFonts w:eastAsiaTheme="minorEastAsia"/>
          <w:lang w:val="en-GB"/>
        </w:rPr>
        <w:t xml:space="preserve"> </w:t>
      </w:r>
      <w:r w:rsidR="00731E42" w:rsidRPr="00731E42">
        <w:rPr>
          <w:rFonts w:eastAsiaTheme="minorEastAsia"/>
          <w:i/>
          <w:lang w:val="en-GB"/>
        </w:rPr>
        <w:t>harmonikoi</w:t>
      </w:r>
      <w:r w:rsidR="00346625">
        <w:rPr>
          <w:rFonts w:eastAsiaTheme="minorEastAsia"/>
          <w:lang w:val="en-GB"/>
        </w:rPr>
        <w:t xml:space="preserve"> – </w:t>
      </w:r>
      <w:r w:rsidR="002F094D">
        <w:rPr>
          <w:rFonts w:eastAsiaTheme="minorEastAsia"/>
          <w:lang w:val="en-GB"/>
        </w:rPr>
        <w:t>harmonic theorists who dealt exclusively with</w:t>
      </w:r>
      <w:r w:rsidR="00731E42">
        <w:rPr>
          <w:rFonts w:eastAsiaTheme="minorEastAsia"/>
          <w:lang w:val="en-GB"/>
        </w:rPr>
        <w:t xml:space="preserve"> </w:t>
      </w:r>
      <w:r w:rsidR="00346625">
        <w:rPr>
          <w:rFonts w:eastAsiaTheme="minorEastAsia"/>
          <w:lang w:val="en-GB"/>
        </w:rPr>
        <w:t xml:space="preserve">enharmonic </w:t>
      </w:r>
      <w:r w:rsidR="00731E42">
        <w:rPr>
          <w:rFonts w:eastAsiaTheme="minorEastAsia"/>
          <w:lang w:val="en-GB"/>
        </w:rPr>
        <w:t>scale structure</w:t>
      </w:r>
      <w:r w:rsidR="00346625">
        <w:rPr>
          <w:rFonts w:eastAsiaTheme="minorEastAsia"/>
          <w:lang w:val="en-GB"/>
        </w:rPr>
        <w:t xml:space="preserve">s </w:t>
      </w:r>
      <w:r w:rsidR="00255F47">
        <w:rPr>
          <w:rFonts w:eastAsiaTheme="minorEastAsia"/>
          <w:lang w:val="en-GB"/>
        </w:rPr>
        <w:t>(Barker 2007, pp. 10, 40</w:t>
      </w:r>
      <w:r w:rsidR="00F6153E">
        <w:rPr>
          <w:rFonts w:eastAsiaTheme="minorEastAsia"/>
          <w:lang w:val="en-GB"/>
        </w:rPr>
        <w:t xml:space="preserve"> and</w:t>
      </w:r>
      <w:r w:rsidR="00255F47">
        <w:rPr>
          <w:rFonts w:eastAsiaTheme="minorEastAsia"/>
          <w:lang w:val="en-GB"/>
        </w:rPr>
        <w:t xml:space="preserve"> 45</w:t>
      </w:r>
      <w:r w:rsidR="001D51E6">
        <w:rPr>
          <w:rFonts w:eastAsiaTheme="minorEastAsia"/>
          <w:lang w:val="en-GB"/>
        </w:rPr>
        <w:t>–8</w:t>
      </w:r>
      <w:r w:rsidR="00786520">
        <w:rPr>
          <w:rFonts w:eastAsiaTheme="minorEastAsia"/>
          <w:lang w:val="en-GB"/>
        </w:rPr>
        <w:t>)</w:t>
      </w:r>
      <w:r w:rsidR="001D51E6">
        <w:rPr>
          <w:rFonts w:eastAsiaTheme="minorEastAsia"/>
          <w:lang w:val="en-GB"/>
        </w:rPr>
        <w:t xml:space="preserve">. </w:t>
      </w:r>
      <w:r w:rsidR="00255F47">
        <w:rPr>
          <w:rFonts w:eastAsiaTheme="minorEastAsia"/>
          <w:lang w:val="en-GB"/>
        </w:rPr>
        <w:t>The</w:t>
      </w:r>
      <w:r w:rsidR="001D51E6">
        <w:rPr>
          <w:rFonts w:eastAsiaTheme="minorEastAsia"/>
          <w:lang w:val="en-GB"/>
        </w:rPr>
        <w:t xml:space="preserve"> diagrams </w:t>
      </w:r>
      <w:r w:rsidR="00255F47">
        <w:rPr>
          <w:rFonts w:eastAsiaTheme="minorEastAsia"/>
          <w:lang w:val="en-GB"/>
        </w:rPr>
        <w:t xml:space="preserve">Aristoxenus had access to would have been developed </w:t>
      </w:r>
      <w:r w:rsidR="008121EE">
        <w:rPr>
          <w:rFonts w:eastAsiaTheme="minorEastAsia"/>
          <w:lang w:val="en-GB"/>
        </w:rPr>
        <w:t>during the lifetimes of Plato and Aristotle</w:t>
      </w:r>
      <w:r w:rsidR="00D23B5E">
        <w:rPr>
          <w:rFonts w:eastAsiaTheme="minorEastAsia"/>
          <w:lang w:val="en-GB"/>
        </w:rPr>
        <w:t xml:space="preserve"> (428–322</w:t>
      </w:r>
      <w:r w:rsidR="00255F47">
        <w:rPr>
          <w:rFonts w:eastAsiaTheme="minorEastAsia"/>
          <w:lang w:val="en-GB"/>
        </w:rPr>
        <w:t xml:space="preserve"> BCE</w:t>
      </w:r>
      <w:r w:rsidR="00407BD3">
        <w:rPr>
          <w:rFonts w:eastAsiaTheme="minorEastAsia"/>
          <w:lang w:val="en-GB"/>
        </w:rPr>
        <w:t>). F</w:t>
      </w:r>
      <w:r w:rsidR="00786520">
        <w:rPr>
          <w:rFonts w:eastAsiaTheme="minorEastAsia"/>
          <w:lang w:val="en-GB"/>
        </w:rPr>
        <w:t xml:space="preserve">or </w:t>
      </w:r>
      <w:r w:rsidR="0025716D">
        <w:rPr>
          <w:rFonts w:eastAsiaTheme="minorEastAsia"/>
          <w:lang w:val="en-GB"/>
        </w:rPr>
        <w:t>more on</w:t>
      </w:r>
      <w:r w:rsidR="002F094D">
        <w:rPr>
          <w:rFonts w:eastAsiaTheme="minorEastAsia"/>
          <w:lang w:val="en-GB"/>
        </w:rPr>
        <w:t xml:space="preserve"> the</w:t>
      </w:r>
      <w:r w:rsidR="00786520">
        <w:rPr>
          <w:rFonts w:eastAsiaTheme="minorEastAsia"/>
          <w:lang w:val="en-GB"/>
        </w:rPr>
        <w:t xml:space="preserve"> diagrams</w:t>
      </w:r>
      <w:r w:rsidR="002F094D">
        <w:rPr>
          <w:rFonts w:eastAsiaTheme="minorEastAsia"/>
          <w:lang w:val="en-GB"/>
        </w:rPr>
        <w:t xml:space="preserve"> of these shadowy </w:t>
      </w:r>
      <w:r w:rsidR="002F094D">
        <w:rPr>
          <w:rFonts w:eastAsiaTheme="minorEastAsia"/>
          <w:i/>
          <w:lang w:val="en-GB"/>
        </w:rPr>
        <w:t>harmonikoi</w:t>
      </w:r>
      <w:r w:rsidR="00786520">
        <w:rPr>
          <w:rFonts w:eastAsiaTheme="minorEastAsia"/>
          <w:lang w:val="en-GB"/>
        </w:rPr>
        <w:t xml:space="preserve">, see </w:t>
      </w:r>
      <w:r w:rsidR="0025716D">
        <w:rPr>
          <w:rFonts w:eastAsiaTheme="minorEastAsia"/>
          <w:lang w:val="en-GB"/>
        </w:rPr>
        <w:t>Hagel 2009, pp. 373–8</w:t>
      </w:r>
      <w:r w:rsidR="00C4675B">
        <w:rPr>
          <w:rFonts w:eastAsiaTheme="minorEastAsia"/>
          <w:lang w:val="en-GB"/>
        </w:rPr>
        <w:t>; Barker</w:t>
      </w:r>
      <w:r w:rsidR="0025716D">
        <w:rPr>
          <w:rFonts w:eastAsiaTheme="minorEastAsia"/>
          <w:lang w:val="en-GB"/>
        </w:rPr>
        <w:t xml:space="preserve"> </w:t>
      </w:r>
      <w:r w:rsidR="00E43EAC">
        <w:rPr>
          <w:rFonts w:eastAsiaTheme="minorEastAsia"/>
          <w:lang w:val="en-GB"/>
        </w:rPr>
        <w:t xml:space="preserve">2007, pp. 40–3; </w:t>
      </w:r>
      <w:r w:rsidR="0025716D">
        <w:rPr>
          <w:rFonts w:eastAsiaTheme="minorEastAsia"/>
          <w:lang w:val="en-GB"/>
        </w:rPr>
        <w:t xml:space="preserve">and </w:t>
      </w:r>
      <w:r w:rsidR="00786520" w:rsidRPr="003A3736">
        <w:rPr>
          <w:rFonts w:eastAsiaTheme="minorEastAsia"/>
          <w:i/>
          <w:lang w:val="en-GB"/>
        </w:rPr>
        <w:t>GMW ii</w:t>
      </w:r>
      <w:r w:rsidR="00407BD3">
        <w:rPr>
          <w:rFonts w:eastAsiaTheme="minorEastAsia"/>
          <w:lang w:val="en-GB"/>
        </w:rPr>
        <w:t>, pp. 124–31 and 145</w:t>
      </w:r>
      <w:r w:rsidR="00EE562E" w:rsidRPr="00C67D5B">
        <w:rPr>
          <w:rFonts w:eastAsiaTheme="minorEastAsia"/>
          <w:lang w:val="en-GB"/>
        </w:rPr>
        <w:t>.</w:t>
      </w:r>
    </w:p>
    <w:p w14:paraId="21B2A59C" w14:textId="78249EF8" w:rsidR="006907C2" w:rsidRDefault="006907C2" w:rsidP="003438AB">
      <w:pPr>
        <w:rPr>
          <w:rFonts w:eastAsiaTheme="minorEastAsia"/>
          <w:lang w:val="en-GB"/>
        </w:rPr>
      </w:pPr>
      <w:r>
        <w:rPr>
          <w:rFonts w:eastAsiaTheme="minorEastAsia"/>
          <w:lang w:val="en-GB"/>
        </w:rPr>
        <w:tab/>
        <w:t>The</w:t>
      </w:r>
      <w:r w:rsidR="00253974">
        <w:rPr>
          <w:rFonts w:eastAsiaTheme="minorEastAsia"/>
          <w:lang w:val="en-GB"/>
        </w:rPr>
        <w:t xml:space="preserve"> reason the</w:t>
      </w:r>
      <w:r>
        <w:rPr>
          <w:rFonts w:eastAsiaTheme="minorEastAsia"/>
          <w:lang w:val="en-GB"/>
        </w:rPr>
        <w:t xml:space="preserve"> </w:t>
      </w:r>
      <w:r>
        <w:rPr>
          <w:rFonts w:eastAsiaTheme="minorEastAsia"/>
          <w:i/>
          <w:lang w:val="en-GB"/>
        </w:rPr>
        <w:t xml:space="preserve">harmonikoi </w:t>
      </w:r>
      <w:r>
        <w:rPr>
          <w:rFonts w:eastAsiaTheme="minorEastAsia"/>
          <w:lang w:val="en-GB"/>
        </w:rPr>
        <w:t xml:space="preserve">focused on enharmonic </w:t>
      </w:r>
      <w:r w:rsidR="00253974">
        <w:rPr>
          <w:rFonts w:eastAsiaTheme="minorEastAsia"/>
          <w:lang w:val="en-GB"/>
        </w:rPr>
        <w:t>interval</w:t>
      </w:r>
      <w:r>
        <w:rPr>
          <w:rFonts w:eastAsiaTheme="minorEastAsia"/>
          <w:lang w:val="en-GB"/>
        </w:rPr>
        <w:t xml:space="preserve"> structures</w:t>
      </w:r>
      <w:r w:rsidR="00253974">
        <w:rPr>
          <w:rFonts w:eastAsiaTheme="minorEastAsia"/>
          <w:lang w:val="en-GB"/>
        </w:rPr>
        <w:t xml:space="preserve"> is that thes</w:t>
      </w:r>
      <w:r w:rsidR="005277BA">
        <w:rPr>
          <w:rFonts w:eastAsiaTheme="minorEastAsia"/>
          <w:lang w:val="en-GB"/>
        </w:rPr>
        <w:t xml:space="preserve">e carried the greatest respect and prestige. All six of the </w:t>
      </w:r>
      <w:r w:rsidR="00BE6E92">
        <w:rPr>
          <w:rFonts w:eastAsiaTheme="minorEastAsia"/>
          <w:lang w:val="en-GB"/>
        </w:rPr>
        <w:t>Aristides scales are enharmonic</w:t>
      </w:r>
      <w:r w:rsidR="00E00E3A">
        <w:rPr>
          <w:rFonts w:eastAsiaTheme="minorEastAsia"/>
          <w:lang w:val="en-GB"/>
        </w:rPr>
        <w:t xml:space="preserve"> because they contain </w:t>
      </w:r>
      <w:r w:rsidR="00BE6E92" w:rsidRPr="00BE6E92">
        <w:rPr>
          <w:rFonts w:eastAsiaTheme="minorEastAsia"/>
          <w:i/>
          <w:lang w:val="en-GB"/>
        </w:rPr>
        <w:t>pykna</w:t>
      </w:r>
      <w:r w:rsidR="00BE6E92">
        <w:rPr>
          <w:rFonts w:eastAsiaTheme="minorEastAsia"/>
          <w:lang w:val="en-GB"/>
        </w:rPr>
        <w:t>, or ‘clusters’ of quartertones</w:t>
      </w:r>
      <w:r w:rsidR="00E00E3A">
        <w:rPr>
          <w:rFonts w:eastAsiaTheme="minorEastAsia"/>
          <w:lang w:val="en-GB"/>
        </w:rPr>
        <w:t>. T</w:t>
      </w:r>
      <w:r w:rsidR="005277BA">
        <w:rPr>
          <w:rFonts w:eastAsiaTheme="minorEastAsia"/>
          <w:lang w:val="en-GB"/>
        </w:rPr>
        <w:t>hey do not belong to</w:t>
      </w:r>
      <w:r w:rsidR="00253974">
        <w:rPr>
          <w:rFonts w:eastAsiaTheme="minorEastAsia"/>
          <w:lang w:val="en-GB"/>
        </w:rPr>
        <w:t xml:space="preserve"> </w:t>
      </w:r>
      <w:r w:rsidR="005277BA">
        <w:rPr>
          <w:rFonts w:eastAsiaTheme="minorEastAsia"/>
          <w:lang w:val="en-GB"/>
        </w:rPr>
        <w:t>ordinary music making but to</w:t>
      </w:r>
      <w:r w:rsidR="00253974">
        <w:rPr>
          <w:rFonts w:eastAsiaTheme="minorEastAsia"/>
          <w:lang w:val="en-GB"/>
        </w:rPr>
        <w:t xml:space="preserve"> the high-status tradition of a musical elite</w:t>
      </w:r>
      <w:r>
        <w:rPr>
          <w:rFonts w:eastAsiaTheme="minorEastAsia"/>
          <w:lang w:val="en-GB"/>
        </w:rPr>
        <w:t xml:space="preserve">. </w:t>
      </w:r>
      <w:r w:rsidR="00253974">
        <w:rPr>
          <w:rFonts w:eastAsiaTheme="minorEastAsia"/>
          <w:lang w:val="en-GB"/>
        </w:rPr>
        <w:t>The following fragment is believed to have been written in the region of</w:t>
      </w:r>
      <w:r>
        <w:rPr>
          <w:rFonts w:eastAsiaTheme="minorEastAsia"/>
          <w:lang w:val="en-GB"/>
        </w:rPr>
        <w:t xml:space="preserve"> 380 BCE</w:t>
      </w:r>
      <w:r w:rsidR="00253974">
        <w:rPr>
          <w:rFonts w:eastAsiaTheme="minorEastAsia"/>
          <w:lang w:val="en-GB"/>
        </w:rPr>
        <w:t>:</w:t>
      </w:r>
      <w:r>
        <w:rPr>
          <w:rFonts w:eastAsiaTheme="minorEastAsia"/>
          <w:lang w:val="en-GB"/>
        </w:rPr>
        <w:t xml:space="preserve"> </w:t>
      </w:r>
    </w:p>
    <w:p w14:paraId="1F7AF697" w14:textId="5C58EFC7" w:rsidR="006907C2" w:rsidRPr="005D50B7" w:rsidRDefault="006907C2" w:rsidP="006907C2">
      <w:pPr>
        <w:pStyle w:val="Quotation"/>
      </w:pPr>
      <w:r w:rsidRPr="005D50B7">
        <w:t>For who does not know that the Aetolians an</w:t>
      </w:r>
      <w:r>
        <w:t>d the Dolopes and all the [...</w:t>
      </w:r>
      <w:r w:rsidRPr="005D50B7">
        <w:t>], who use diatonic music, are much braver than tragedy-singers, who always follow the practic</w:t>
      </w:r>
      <w:r>
        <w:t>e of singing in the enharmonic?</w:t>
      </w:r>
    </w:p>
    <w:p w14:paraId="09258762" w14:textId="5CA8722D" w:rsidR="006907C2" w:rsidRPr="006907C2" w:rsidRDefault="006907C2" w:rsidP="006907C2">
      <w:pPr>
        <w:pStyle w:val="Quotation"/>
        <w:jc w:val="right"/>
        <w:rPr>
          <w:i w:val="0"/>
        </w:rPr>
      </w:pPr>
      <w:r w:rsidRPr="006907C2">
        <w:rPr>
          <w:rFonts w:ascii="Times" w:hAnsi="Times" w:cs="Times"/>
          <w:iCs/>
        </w:rPr>
        <w:t>P. Hib</w:t>
      </w:r>
      <w:r w:rsidRPr="006907C2">
        <w:rPr>
          <w:rFonts w:ascii="Times" w:hAnsi="Times" w:cs="Times"/>
        </w:rPr>
        <w:t>.</w:t>
      </w:r>
      <w:r w:rsidR="00253974">
        <w:rPr>
          <w:rFonts w:ascii="Times" w:hAnsi="Times" w:cs="Times"/>
          <w:i w:val="0"/>
        </w:rPr>
        <w:t xml:space="preserve"> I</w:t>
      </w:r>
      <w:r w:rsidRPr="006907C2">
        <w:rPr>
          <w:rFonts w:ascii="Times" w:hAnsi="Times" w:cs="Times"/>
          <w:i w:val="0"/>
        </w:rPr>
        <w:t>.1</w:t>
      </w:r>
      <w:r>
        <w:rPr>
          <w:i w:val="0"/>
        </w:rPr>
        <w:t>3–22; Barker 2007, p</w:t>
      </w:r>
      <w:r w:rsidR="00253974">
        <w:rPr>
          <w:i w:val="0"/>
        </w:rPr>
        <w:t>p</w:t>
      </w:r>
      <w:r>
        <w:rPr>
          <w:i w:val="0"/>
        </w:rPr>
        <w:t xml:space="preserve">. </w:t>
      </w:r>
      <w:r w:rsidR="00253974">
        <w:rPr>
          <w:i w:val="0"/>
        </w:rPr>
        <w:t>69–</w:t>
      </w:r>
      <w:r w:rsidRPr="006907C2">
        <w:rPr>
          <w:i w:val="0"/>
        </w:rPr>
        <w:t>70</w:t>
      </w:r>
    </w:p>
    <w:p w14:paraId="29F30CE1" w14:textId="0ED6CB14" w:rsidR="006907C2" w:rsidRPr="006907C2" w:rsidRDefault="005277BA" w:rsidP="006907C2">
      <w:pPr>
        <w:rPr>
          <w:rFonts w:eastAsiaTheme="minorEastAsia"/>
          <w:lang w:val="en-GB"/>
        </w:rPr>
      </w:pPr>
      <w:r>
        <w:rPr>
          <w:rFonts w:eastAsiaTheme="minorEastAsia"/>
          <w:lang w:val="en-GB"/>
        </w:rPr>
        <w:t>Tragedy was not the only musical environment in which</w:t>
      </w:r>
      <w:r w:rsidR="00BE6E92">
        <w:rPr>
          <w:rFonts w:eastAsiaTheme="minorEastAsia"/>
          <w:lang w:val="en-GB"/>
        </w:rPr>
        <w:t xml:space="preserve"> the</w:t>
      </w:r>
      <w:r>
        <w:rPr>
          <w:rFonts w:eastAsiaTheme="minorEastAsia"/>
          <w:lang w:val="en-GB"/>
        </w:rPr>
        <w:t xml:space="preserve"> </w:t>
      </w:r>
      <w:r w:rsidR="00E00E3A" w:rsidRPr="00BE6E92">
        <w:rPr>
          <w:rFonts w:eastAsiaTheme="minorEastAsia"/>
          <w:lang w:val="en-GB"/>
        </w:rPr>
        <w:t xml:space="preserve">enharmonic </w:t>
      </w:r>
      <w:r w:rsidR="00BE6E92">
        <w:rPr>
          <w:rFonts w:eastAsiaTheme="minorEastAsia"/>
          <w:lang w:val="en-GB"/>
        </w:rPr>
        <w:t>style flourished</w:t>
      </w:r>
      <w:r>
        <w:rPr>
          <w:rFonts w:eastAsiaTheme="minorEastAsia"/>
          <w:lang w:val="en-GB"/>
        </w:rPr>
        <w:t>, but it was probably the leading one</w:t>
      </w:r>
      <w:r w:rsidR="00BE6E92">
        <w:rPr>
          <w:rFonts w:eastAsiaTheme="minorEastAsia"/>
          <w:lang w:val="en-GB"/>
        </w:rPr>
        <w:t>. The fact that tragedy singers were exclusively accompanied by the aulos helps us to interpret</w:t>
      </w:r>
      <w:r w:rsidR="00E00E3A">
        <w:rPr>
          <w:rFonts w:eastAsiaTheme="minorEastAsia"/>
          <w:lang w:val="en-GB"/>
        </w:rPr>
        <w:t xml:space="preserve"> the pitch relatio</w:t>
      </w:r>
      <w:r w:rsidR="00BE6E92">
        <w:rPr>
          <w:rFonts w:eastAsiaTheme="minorEastAsia"/>
          <w:lang w:val="en-GB"/>
        </w:rPr>
        <w:t>ns between the Aristides scales</w:t>
      </w:r>
      <w:r w:rsidR="007B683E">
        <w:rPr>
          <w:rFonts w:eastAsiaTheme="minorEastAsia"/>
          <w:lang w:val="en-GB"/>
        </w:rPr>
        <w:t>: they probably belong to an auletic tonal system, not a kitharodic one</w:t>
      </w:r>
      <w:r w:rsidR="00E00E3A">
        <w:rPr>
          <w:rFonts w:eastAsiaTheme="minorEastAsia"/>
          <w:lang w:val="en-GB"/>
        </w:rPr>
        <w:t>.</w:t>
      </w:r>
    </w:p>
    <w:p w14:paraId="23502414" w14:textId="334C0FEF" w:rsidR="00695263" w:rsidRPr="00C67D5B" w:rsidRDefault="00673C7E" w:rsidP="003438AB">
      <w:pPr>
        <w:rPr>
          <w:rFonts w:eastAsiaTheme="minorEastAsia"/>
          <w:lang w:val="en-GB"/>
        </w:rPr>
      </w:pPr>
      <w:r>
        <w:rPr>
          <w:rFonts w:eastAsiaTheme="minorEastAsia"/>
          <w:lang w:val="en-GB"/>
        </w:rPr>
        <w:tab/>
      </w:r>
      <w:r w:rsidR="001D65AF" w:rsidRPr="00C67D5B">
        <w:rPr>
          <w:rFonts w:eastAsiaTheme="minorEastAsia"/>
          <w:lang w:val="en-GB"/>
        </w:rPr>
        <w:t xml:space="preserve">Aristides </w:t>
      </w:r>
      <w:r w:rsidR="002F094D">
        <w:rPr>
          <w:rFonts w:eastAsiaTheme="minorEastAsia"/>
          <w:lang w:val="en-GB"/>
        </w:rPr>
        <w:t>presents</w:t>
      </w:r>
      <w:r w:rsidR="001D65AF" w:rsidRPr="00C67D5B">
        <w:rPr>
          <w:rFonts w:eastAsiaTheme="minorEastAsia"/>
          <w:lang w:val="en-GB"/>
        </w:rPr>
        <w:t xml:space="preserve"> the</w:t>
      </w:r>
      <w:r w:rsidR="00D7793C" w:rsidRPr="00C67D5B">
        <w:rPr>
          <w:rFonts w:eastAsiaTheme="minorEastAsia"/>
          <w:lang w:val="en-GB"/>
        </w:rPr>
        <w:t xml:space="preserve"> </w:t>
      </w:r>
      <w:r w:rsidR="00A2619F" w:rsidRPr="00C67D5B">
        <w:rPr>
          <w:rFonts w:eastAsiaTheme="minorEastAsia"/>
          <w:lang w:val="en-GB"/>
        </w:rPr>
        <w:t>scales in two forms –</w:t>
      </w:r>
      <w:r w:rsidR="00855B7A" w:rsidRPr="00C67D5B">
        <w:rPr>
          <w:rFonts w:eastAsiaTheme="minorEastAsia"/>
          <w:lang w:val="en-GB"/>
        </w:rPr>
        <w:t xml:space="preserve"> </w:t>
      </w:r>
      <w:r w:rsidR="001D65AF" w:rsidRPr="00C67D5B">
        <w:rPr>
          <w:rFonts w:eastAsiaTheme="minorEastAsia"/>
          <w:lang w:val="en-GB"/>
        </w:rPr>
        <w:t xml:space="preserve">first as </w:t>
      </w:r>
      <w:r w:rsidR="00544F94" w:rsidRPr="00C67D5B">
        <w:rPr>
          <w:rFonts w:eastAsiaTheme="minorEastAsia"/>
          <w:lang w:val="en-GB"/>
        </w:rPr>
        <w:t xml:space="preserve">interval </w:t>
      </w:r>
      <w:r w:rsidR="00544F94">
        <w:rPr>
          <w:rFonts w:eastAsiaTheme="minorEastAsia"/>
          <w:lang w:val="en-GB"/>
        </w:rPr>
        <w:t>lists</w:t>
      </w:r>
      <w:r w:rsidR="001D65AF" w:rsidRPr="00C67D5B">
        <w:rPr>
          <w:rFonts w:eastAsiaTheme="minorEastAsia"/>
          <w:lang w:val="en-GB"/>
        </w:rPr>
        <w:t xml:space="preserve">, then </w:t>
      </w:r>
      <w:r w:rsidR="00EE562E" w:rsidRPr="00C67D5B">
        <w:rPr>
          <w:rFonts w:eastAsiaTheme="minorEastAsia"/>
          <w:lang w:val="en-GB"/>
        </w:rPr>
        <w:t xml:space="preserve">‘for the sake of clarity’ in a diagram. </w:t>
      </w:r>
      <w:r w:rsidR="00B45AAB">
        <w:rPr>
          <w:rFonts w:eastAsiaTheme="minorEastAsia"/>
          <w:lang w:val="en-GB"/>
        </w:rPr>
        <w:t>The</w:t>
      </w:r>
      <w:r w:rsidR="00A2619F" w:rsidRPr="00C67D5B">
        <w:rPr>
          <w:rFonts w:eastAsiaTheme="minorEastAsia"/>
          <w:lang w:val="en-GB"/>
        </w:rPr>
        <w:t xml:space="preserve"> </w:t>
      </w:r>
      <w:r w:rsidR="00855B7A" w:rsidRPr="00C67D5B">
        <w:rPr>
          <w:rFonts w:eastAsiaTheme="minorEastAsia"/>
          <w:lang w:val="en-GB"/>
        </w:rPr>
        <w:t xml:space="preserve">choice of </w:t>
      </w:r>
      <w:r w:rsidR="00544F94">
        <w:rPr>
          <w:rFonts w:eastAsiaTheme="minorEastAsia"/>
          <w:lang w:val="en-GB"/>
        </w:rPr>
        <w:t xml:space="preserve">notation </w:t>
      </w:r>
      <w:r w:rsidR="001D65AF" w:rsidRPr="00C67D5B">
        <w:rPr>
          <w:rFonts w:eastAsiaTheme="minorEastAsia"/>
          <w:lang w:val="en-GB"/>
        </w:rPr>
        <w:t>symbols</w:t>
      </w:r>
      <w:r w:rsidR="00A2619F" w:rsidRPr="00C67D5B">
        <w:rPr>
          <w:rFonts w:eastAsiaTheme="minorEastAsia"/>
          <w:lang w:val="en-GB"/>
        </w:rPr>
        <w:t xml:space="preserve"> </w:t>
      </w:r>
      <w:r w:rsidR="00544F94">
        <w:rPr>
          <w:rFonts w:eastAsiaTheme="minorEastAsia"/>
          <w:lang w:val="en-GB"/>
        </w:rPr>
        <w:t xml:space="preserve">in </w:t>
      </w:r>
      <w:r w:rsidR="002F094D">
        <w:rPr>
          <w:rFonts w:eastAsiaTheme="minorEastAsia"/>
          <w:lang w:val="en-GB"/>
        </w:rPr>
        <w:t>his</w:t>
      </w:r>
      <w:r w:rsidR="00544F94">
        <w:rPr>
          <w:rFonts w:eastAsiaTheme="minorEastAsia"/>
          <w:lang w:val="en-GB"/>
        </w:rPr>
        <w:t xml:space="preserve"> diagram </w:t>
      </w:r>
      <w:r w:rsidR="00430CEB">
        <w:rPr>
          <w:rFonts w:eastAsiaTheme="minorEastAsia"/>
          <w:lang w:val="en-GB"/>
        </w:rPr>
        <w:t>is puzzling</w:t>
      </w:r>
      <w:r w:rsidR="004B52D2">
        <w:rPr>
          <w:rFonts w:eastAsiaTheme="minorEastAsia"/>
          <w:lang w:val="en-GB"/>
        </w:rPr>
        <w:t xml:space="preserve">. </w:t>
      </w:r>
      <w:r w:rsidR="00544F94">
        <w:rPr>
          <w:rFonts w:eastAsiaTheme="minorEastAsia"/>
          <w:lang w:val="en-GB"/>
        </w:rPr>
        <w:t xml:space="preserve">Hagel </w:t>
      </w:r>
      <w:r w:rsidR="007225CC" w:rsidRPr="00C67D5B">
        <w:rPr>
          <w:rFonts w:eastAsiaTheme="minorEastAsia"/>
          <w:lang w:val="en-GB"/>
        </w:rPr>
        <w:t>shares the suspicions of previo</w:t>
      </w:r>
      <w:r w:rsidR="004B52D2">
        <w:rPr>
          <w:rFonts w:eastAsiaTheme="minorEastAsia"/>
          <w:lang w:val="en-GB"/>
        </w:rPr>
        <w:t>us scholars</w:t>
      </w:r>
      <w:r w:rsidR="007225CC" w:rsidRPr="00C67D5B">
        <w:rPr>
          <w:rFonts w:eastAsiaTheme="minorEastAsia"/>
          <w:lang w:val="en-GB"/>
        </w:rPr>
        <w:t xml:space="preserve"> that the symbols were added later, ‘possibly</w:t>
      </w:r>
      <w:r w:rsidR="00544F94">
        <w:rPr>
          <w:rFonts w:eastAsiaTheme="minorEastAsia"/>
          <w:lang w:val="en-GB"/>
        </w:rPr>
        <w:t xml:space="preserve"> even by Aristides himself’</w:t>
      </w:r>
      <w:r w:rsidR="004B52D2">
        <w:rPr>
          <w:rFonts w:eastAsiaTheme="minorEastAsia"/>
          <w:lang w:val="en-GB"/>
        </w:rPr>
        <w:t xml:space="preserve">, but a compelling </w:t>
      </w:r>
      <w:r w:rsidR="00463175">
        <w:rPr>
          <w:rFonts w:eastAsiaTheme="minorEastAsia"/>
          <w:lang w:val="en-GB"/>
        </w:rPr>
        <w:t>solution to the riddle</w:t>
      </w:r>
      <w:r w:rsidR="00641EAE">
        <w:rPr>
          <w:rFonts w:eastAsiaTheme="minorEastAsia"/>
          <w:lang w:val="en-GB"/>
        </w:rPr>
        <w:t xml:space="preserve"> has proved</w:t>
      </w:r>
      <w:r w:rsidR="00DA0717">
        <w:rPr>
          <w:rFonts w:eastAsiaTheme="minorEastAsia"/>
          <w:lang w:val="en-GB"/>
        </w:rPr>
        <w:t xml:space="preserve"> </w:t>
      </w:r>
      <w:r w:rsidR="003D4D8E">
        <w:rPr>
          <w:rFonts w:eastAsiaTheme="minorEastAsia"/>
          <w:lang w:val="en-GB"/>
        </w:rPr>
        <w:t>elusive</w:t>
      </w:r>
      <w:r w:rsidR="00DA0717">
        <w:rPr>
          <w:rFonts w:eastAsiaTheme="minorEastAsia"/>
          <w:lang w:val="en-GB"/>
        </w:rPr>
        <w:t>. W</w:t>
      </w:r>
      <w:r w:rsidR="00B314CE">
        <w:rPr>
          <w:rFonts w:eastAsiaTheme="minorEastAsia"/>
          <w:lang w:val="en-GB"/>
        </w:rPr>
        <w:t xml:space="preserve">hy </w:t>
      </w:r>
      <w:r w:rsidR="00463175">
        <w:rPr>
          <w:rFonts w:eastAsiaTheme="minorEastAsia"/>
          <w:lang w:val="en-GB"/>
        </w:rPr>
        <w:t xml:space="preserve">are </w:t>
      </w:r>
      <w:r w:rsidR="00DA0717">
        <w:rPr>
          <w:rFonts w:eastAsiaTheme="minorEastAsia"/>
          <w:lang w:val="en-GB"/>
        </w:rPr>
        <w:t xml:space="preserve">they </w:t>
      </w:r>
      <w:r w:rsidR="003D4D8E">
        <w:rPr>
          <w:rFonts w:eastAsiaTheme="minorEastAsia"/>
          <w:lang w:val="en-GB"/>
        </w:rPr>
        <w:t>notated in this</w:t>
      </w:r>
      <w:r w:rsidR="00F479D2">
        <w:rPr>
          <w:rFonts w:eastAsiaTheme="minorEastAsia"/>
          <w:lang w:val="en-GB"/>
        </w:rPr>
        <w:t xml:space="preserve"> particular</w:t>
      </w:r>
      <w:r w:rsidR="00463175">
        <w:rPr>
          <w:rFonts w:eastAsiaTheme="minorEastAsia"/>
          <w:lang w:val="en-GB"/>
        </w:rPr>
        <w:t xml:space="preserve"> manner?</w:t>
      </w:r>
      <w:r w:rsidR="007225CC">
        <w:rPr>
          <w:rFonts w:eastAsiaTheme="minorEastAsia"/>
          <w:lang w:val="en-GB"/>
        </w:rPr>
        <w:t xml:space="preserve"> </w:t>
      </w:r>
      <w:r w:rsidR="00430CEB">
        <w:rPr>
          <w:rFonts w:eastAsiaTheme="minorEastAsia"/>
          <w:lang w:val="en-GB"/>
        </w:rPr>
        <w:t>Hagel’</w:t>
      </w:r>
      <w:r w:rsidR="00544F94">
        <w:rPr>
          <w:rFonts w:eastAsiaTheme="minorEastAsia"/>
          <w:lang w:val="en-GB"/>
        </w:rPr>
        <w:t>s</w:t>
      </w:r>
      <w:r w:rsidR="007A57E4" w:rsidRPr="00C67D5B">
        <w:rPr>
          <w:rFonts w:eastAsiaTheme="minorEastAsia"/>
          <w:lang w:val="en-GB"/>
        </w:rPr>
        <w:t xml:space="preserve"> major advance </w:t>
      </w:r>
      <w:r w:rsidR="00F469A4" w:rsidRPr="00C67D5B">
        <w:rPr>
          <w:rFonts w:eastAsiaTheme="minorEastAsia"/>
          <w:lang w:val="en-GB"/>
        </w:rPr>
        <w:t>is to propose</w:t>
      </w:r>
      <w:r w:rsidR="005479B5" w:rsidRPr="00C67D5B">
        <w:rPr>
          <w:rFonts w:eastAsiaTheme="minorEastAsia"/>
          <w:lang w:val="en-GB"/>
        </w:rPr>
        <w:t xml:space="preserve"> </w:t>
      </w:r>
      <w:r w:rsidR="00695263" w:rsidRPr="00C67D5B">
        <w:rPr>
          <w:rFonts w:eastAsiaTheme="minorEastAsia"/>
          <w:lang w:val="en-GB"/>
        </w:rPr>
        <w:t>pitch</w:t>
      </w:r>
      <w:r w:rsidR="005479B5" w:rsidRPr="00C67D5B">
        <w:rPr>
          <w:rFonts w:eastAsiaTheme="minorEastAsia"/>
          <w:lang w:val="en-GB"/>
        </w:rPr>
        <w:t xml:space="preserve"> relations </w:t>
      </w:r>
      <w:r w:rsidR="00695263" w:rsidRPr="00C67D5B">
        <w:rPr>
          <w:rFonts w:eastAsiaTheme="minorEastAsia"/>
          <w:lang w:val="en-GB"/>
        </w:rPr>
        <w:t>between five of the scales</w:t>
      </w:r>
      <w:r w:rsidR="004B52D2">
        <w:rPr>
          <w:rFonts w:eastAsiaTheme="minorEastAsia"/>
          <w:lang w:val="en-GB"/>
        </w:rPr>
        <w:t>. H</w:t>
      </w:r>
      <w:r w:rsidR="001D65AF" w:rsidRPr="00C67D5B">
        <w:rPr>
          <w:rFonts w:eastAsiaTheme="minorEastAsia"/>
          <w:lang w:val="en-GB"/>
        </w:rPr>
        <w:t>e stops</w:t>
      </w:r>
      <w:r w:rsidR="00F740A7" w:rsidRPr="00C67D5B">
        <w:rPr>
          <w:rFonts w:eastAsiaTheme="minorEastAsia"/>
          <w:lang w:val="en-GB"/>
        </w:rPr>
        <w:t xml:space="preserve"> short of fitting Iastian into </w:t>
      </w:r>
      <w:r w:rsidR="00AA1110">
        <w:rPr>
          <w:rFonts w:eastAsiaTheme="minorEastAsia"/>
          <w:lang w:val="en-GB"/>
        </w:rPr>
        <w:t xml:space="preserve">a cosmopolitan </w:t>
      </w:r>
      <w:r w:rsidR="00641EAE">
        <w:rPr>
          <w:rFonts w:eastAsiaTheme="minorEastAsia"/>
          <w:lang w:val="en-GB"/>
        </w:rPr>
        <w:t xml:space="preserve">fifth-century </w:t>
      </w:r>
      <w:r w:rsidR="00AA1110">
        <w:rPr>
          <w:rFonts w:eastAsiaTheme="minorEastAsia"/>
          <w:lang w:val="en-GB"/>
        </w:rPr>
        <w:t>tone-</w:t>
      </w:r>
      <w:r w:rsidR="00F740A7" w:rsidRPr="00C67D5B">
        <w:rPr>
          <w:rFonts w:eastAsiaTheme="minorEastAsia"/>
          <w:lang w:val="en-GB"/>
        </w:rPr>
        <w:t>system</w:t>
      </w:r>
      <w:r w:rsidR="0010328A">
        <w:rPr>
          <w:rFonts w:eastAsiaTheme="minorEastAsia"/>
          <w:lang w:val="en-GB"/>
        </w:rPr>
        <w:t xml:space="preserve">, regarding it as an exotic outsider that was only assimilated </w:t>
      </w:r>
      <w:r w:rsidR="00AA1110">
        <w:rPr>
          <w:rFonts w:eastAsiaTheme="minorEastAsia"/>
          <w:lang w:val="en-GB"/>
        </w:rPr>
        <w:t>into panhellenic musical culture</w:t>
      </w:r>
      <w:r w:rsidR="00AA1110" w:rsidRPr="00C67D5B">
        <w:rPr>
          <w:rFonts w:eastAsiaTheme="minorEastAsia"/>
          <w:lang w:val="en-GB"/>
        </w:rPr>
        <w:t xml:space="preserve"> </w:t>
      </w:r>
      <w:r w:rsidR="0010328A">
        <w:rPr>
          <w:rFonts w:eastAsiaTheme="minorEastAsia"/>
          <w:lang w:val="en-GB"/>
        </w:rPr>
        <w:t xml:space="preserve">in the fourth century </w:t>
      </w:r>
      <w:r w:rsidR="005479B5" w:rsidRPr="00C67D5B">
        <w:rPr>
          <w:rFonts w:eastAsiaTheme="minorEastAsia"/>
          <w:lang w:val="en-GB"/>
        </w:rPr>
        <w:t>(</w:t>
      </w:r>
      <w:r w:rsidR="00407BD3">
        <w:rPr>
          <w:rFonts w:eastAsiaTheme="minorEastAsia"/>
          <w:lang w:val="en-GB"/>
        </w:rPr>
        <w:t xml:space="preserve">2009, </w:t>
      </w:r>
      <w:r w:rsidR="00250B44" w:rsidRPr="00C67D5B">
        <w:rPr>
          <w:rFonts w:eastAsiaTheme="minorEastAsia"/>
          <w:lang w:val="en-GB"/>
        </w:rPr>
        <w:t xml:space="preserve">pp. </w:t>
      </w:r>
      <w:r w:rsidR="003E24B7" w:rsidRPr="00C67D5B">
        <w:rPr>
          <w:rFonts w:eastAsiaTheme="minorEastAsia"/>
          <w:lang w:val="en-GB"/>
        </w:rPr>
        <w:t>33–6</w:t>
      </w:r>
      <w:r w:rsidR="00250B44" w:rsidRPr="00C67D5B">
        <w:rPr>
          <w:rFonts w:eastAsiaTheme="minorEastAsia"/>
          <w:lang w:val="en-GB"/>
        </w:rPr>
        <w:t xml:space="preserve"> and 390</w:t>
      </w:r>
      <w:r w:rsidR="002E6CEE" w:rsidRPr="00C67D5B">
        <w:rPr>
          <w:rFonts w:eastAsiaTheme="minorEastAsia"/>
          <w:lang w:val="en-GB"/>
        </w:rPr>
        <w:t>–6</w:t>
      </w:r>
      <w:r w:rsidR="00F469A4" w:rsidRPr="00C67D5B">
        <w:rPr>
          <w:rFonts w:eastAsiaTheme="minorEastAsia"/>
          <w:lang w:val="en-GB"/>
        </w:rPr>
        <w:t>).</w:t>
      </w:r>
    </w:p>
    <w:p w14:paraId="364E4345" w14:textId="1EA70E16" w:rsidR="005378B5" w:rsidRPr="005378B5" w:rsidRDefault="00370661" w:rsidP="005378B5">
      <w:pPr>
        <w:rPr>
          <w:rFonts w:eastAsiaTheme="minorEastAsia"/>
          <w:lang w:val="en-GB"/>
        </w:rPr>
      </w:pPr>
      <w:r>
        <w:rPr>
          <w:rFonts w:eastAsiaTheme="minorEastAsia"/>
          <w:lang w:val="en-GB"/>
        </w:rPr>
        <w:tab/>
        <w:t xml:space="preserve">Diagram 3 orders the </w:t>
      </w:r>
      <w:r w:rsidR="002C152D">
        <w:rPr>
          <w:rFonts w:eastAsiaTheme="minorEastAsia"/>
          <w:lang w:val="en-GB"/>
        </w:rPr>
        <w:t xml:space="preserve">six </w:t>
      </w:r>
      <w:r>
        <w:rPr>
          <w:rFonts w:eastAsiaTheme="minorEastAsia"/>
          <w:lang w:val="en-GB"/>
        </w:rPr>
        <w:t>scales</w:t>
      </w:r>
      <w:r w:rsidRPr="00C67D5B">
        <w:rPr>
          <w:rFonts w:eastAsiaTheme="minorEastAsia"/>
          <w:lang w:val="en-GB"/>
        </w:rPr>
        <w:t xml:space="preserve"> so that the </w:t>
      </w:r>
      <w:r w:rsidR="002C152D">
        <w:rPr>
          <w:rFonts w:eastAsiaTheme="minorEastAsia"/>
        </w:rPr>
        <w:t xml:space="preserve">notation </w:t>
      </w:r>
      <w:r w:rsidRPr="00C67D5B">
        <w:rPr>
          <w:rFonts w:eastAsiaTheme="minorEastAsia"/>
          <w:lang w:val="en-GB"/>
        </w:rPr>
        <w:t xml:space="preserve">symbol </w:t>
      </w:r>
      <w:r w:rsidRPr="00C67D5B">
        <w:rPr>
          <w:rFonts w:ascii="Aegean" w:eastAsiaTheme="minorEastAsia" w:hAnsi="Aegean"/>
          <w:lang w:val="en-GB"/>
        </w:rPr>
        <w:t>C</w:t>
      </w:r>
      <w:r w:rsidRPr="00C67D5B">
        <w:rPr>
          <w:rFonts w:eastAsiaTheme="minorEastAsia"/>
          <w:lang w:val="en-GB"/>
        </w:rPr>
        <w:t xml:space="preserve"> falls</w:t>
      </w:r>
      <w:r>
        <w:rPr>
          <w:rFonts w:eastAsiaTheme="minorEastAsia"/>
          <w:lang w:val="en-GB"/>
        </w:rPr>
        <w:t xml:space="preserve"> on</w:t>
      </w:r>
      <w:r w:rsidRPr="00C67D5B">
        <w:rPr>
          <w:rFonts w:eastAsiaTheme="minorEastAsia"/>
          <w:lang w:val="en-GB"/>
        </w:rPr>
        <w:t xml:space="preserve"> ascending </w:t>
      </w:r>
      <w:r w:rsidR="009D273F">
        <w:rPr>
          <w:rFonts w:eastAsiaTheme="minorEastAsia"/>
          <w:lang w:val="en-GB"/>
        </w:rPr>
        <w:t>aulos fingerings</w:t>
      </w:r>
      <w:r w:rsidR="0055629F">
        <w:rPr>
          <w:rFonts w:eastAsiaTheme="minorEastAsia"/>
          <w:lang w:val="en-GB"/>
        </w:rPr>
        <w:t>. T</w:t>
      </w:r>
      <w:r>
        <w:rPr>
          <w:rFonts w:eastAsiaTheme="minorEastAsia"/>
          <w:lang w:val="en-GB"/>
        </w:rPr>
        <w:t>his submits for dist</w:t>
      </w:r>
      <w:r w:rsidR="00F479D2">
        <w:rPr>
          <w:rFonts w:eastAsiaTheme="minorEastAsia"/>
          <w:lang w:val="en-GB"/>
        </w:rPr>
        <w:t xml:space="preserve">ributed testing a new hypothesis: that </w:t>
      </w:r>
      <w:r>
        <w:rPr>
          <w:rFonts w:eastAsiaTheme="minorEastAsia"/>
        </w:rPr>
        <w:t xml:space="preserve">the </w:t>
      </w:r>
      <w:r w:rsidRPr="00C23A3F">
        <w:rPr>
          <w:rFonts w:eastAsiaTheme="minorEastAsia"/>
        </w:rPr>
        <w:t xml:space="preserve">symbol </w:t>
      </w:r>
      <w:r w:rsidRPr="00C67D5B">
        <w:rPr>
          <w:rFonts w:ascii="Aegean" w:eastAsiaTheme="minorEastAsia" w:hAnsi="Aegean"/>
          <w:lang w:val="en-GB"/>
        </w:rPr>
        <w:t>C</w:t>
      </w:r>
      <w:r w:rsidRPr="00C67D5B">
        <w:rPr>
          <w:rFonts w:eastAsiaTheme="minorEastAsia"/>
          <w:lang w:val="en-GB"/>
        </w:rPr>
        <w:t xml:space="preserve"> </w:t>
      </w:r>
      <w:r w:rsidR="00DA0717">
        <w:rPr>
          <w:rFonts w:eastAsiaTheme="minorEastAsia"/>
        </w:rPr>
        <w:t>indicate</w:t>
      </w:r>
      <w:r w:rsidR="00F479D2">
        <w:rPr>
          <w:rFonts w:eastAsiaTheme="minorEastAsia"/>
        </w:rPr>
        <w:t>s</w:t>
      </w:r>
      <w:r>
        <w:rPr>
          <w:rFonts w:eastAsiaTheme="minorEastAsia"/>
        </w:rPr>
        <w:t xml:space="preserve"> the focal tone </w:t>
      </w:r>
      <w:r w:rsidR="009D273F">
        <w:rPr>
          <w:rFonts w:eastAsiaTheme="minorEastAsia"/>
        </w:rPr>
        <w:t xml:space="preserve">– </w:t>
      </w:r>
      <w:r w:rsidR="00641EAE">
        <w:rPr>
          <w:rFonts w:eastAsiaTheme="minorEastAsia"/>
        </w:rPr>
        <w:t>a</w:t>
      </w:r>
      <w:r w:rsidR="009D273F">
        <w:rPr>
          <w:rFonts w:eastAsiaTheme="minorEastAsia"/>
        </w:rPr>
        <w:t xml:space="preserve"> melodic centre of gravity</w:t>
      </w:r>
      <w:r>
        <w:rPr>
          <w:rFonts w:eastAsiaTheme="minorEastAsia"/>
        </w:rPr>
        <w:t xml:space="preserve"> or </w:t>
      </w:r>
      <w:r w:rsidR="00641EAE">
        <w:rPr>
          <w:rFonts w:eastAsiaTheme="minorEastAsia"/>
        </w:rPr>
        <w:t xml:space="preserve">the </w:t>
      </w:r>
      <w:r>
        <w:rPr>
          <w:rFonts w:eastAsiaTheme="minorEastAsia"/>
        </w:rPr>
        <w:t xml:space="preserve">principle drone on the other </w:t>
      </w:r>
      <w:r w:rsidR="00407BD3">
        <w:rPr>
          <w:rFonts w:eastAsiaTheme="minorEastAsia"/>
        </w:rPr>
        <w:t xml:space="preserve">aulos </w:t>
      </w:r>
      <w:r w:rsidR="00F479D2">
        <w:rPr>
          <w:rFonts w:eastAsiaTheme="minorEastAsia"/>
        </w:rPr>
        <w:t>pipe.</w:t>
      </w:r>
      <w:r w:rsidR="00641EAE">
        <w:rPr>
          <w:rFonts w:eastAsiaTheme="minorEastAsia"/>
          <w:lang w:val="en-GB"/>
        </w:rPr>
        <w:t xml:space="preserve"> A</w:t>
      </w:r>
      <w:r>
        <w:rPr>
          <w:rFonts w:eastAsiaTheme="minorEastAsia"/>
          <w:lang w:val="en-GB"/>
        </w:rPr>
        <w:t xml:space="preserve"> rationale for </w:t>
      </w:r>
      <w:r w:rsidR="00641EAE">
        <w:rPr>
          <w:rFonts w:eastAsiaTheme="minorEastAsia"/>
          <w:lang w:val="en-GB"/>
        </w:rPr>
        <w:t xml:space="preserve">Aristides’ order </w:t>
      </w:r>
      <w:r>
        <w:rPr>
          <w:rFonts w:eastAsiaTheme="minorEastAsia"/>
          <w:lang w:val="en-GB"/>
        </w:rPr>
        <w:t>has not been detected.</w:t>
      </w:r>
      <w:r w:rsidR="008C4FB9">
        <w:rPr>
          <w:rFonts w:eastAsiaTheme="minorEastAsia"/>
          <w:lang w:val="en-GB"/>
        </w:rPr>
        <w:t xml:space="preserve"> </w:t>
      </w:r>
      <w:r w:rsidR="00641EAE">
        <w:rPr>
          <w:rFonts w:eastAsiaTheme="minorEastAsia"/>
          <w:lang w:val="en-GB"/>
        </w:rPr>
        <w:t xml:space="preserve">This hypothesis does not completely solve the riddle, but may help others to do so. </w:t>
      </w:r>
      <w:r w:rsidR="007F1155">
        <w:rPr>
          <w:rFonts w:eastAsiaTheme="minorEastAsia"/>
          <w:lang w:val="en-GB"/>
        </w:rPr>
        <w:t>Aristides follow</w:t>
      </w:r>
      <w:r w:rsidR="009D273F">
        <w:rPr>
          <w:rFonts w:eastAsiaTheme="minorEastAsia"/>
          <w:lang w:val="en-GB"/>
        </w:rPr>
        <w:t>s</w:t>
      </w:r>
      <w:r w:rsidR="007F1155">
        <w:rPr>
          <w:rFonts w:eastAsiaTheme="minorEastAsia"/>
          <w:lang w:val="en-GB"/>
        </w:rPr>
        <w:t xml:space="preserve"> the </w:t>
      </w:r>
      <w:r w:rsidR="009D273F">
        <w:rPr>
          <w:rFonts w:eastAsiaTheme="minorEastAsia"/>
          <w:lang w:val="en-GB"/>
        </w:rPr>
        <w:t xml:space="preserve">convention in </w:t>
      </w:r>
      <w:r w:rsidR="007F1155">
        <w:rPr>
          <w:rFonts w:eastAsiaTheme="minorEastAsia"/>
          <w:lang w:val="en-GB"/>
        </w:rPr>
        <w:t xml:space="preserve">Roman-era </w:t>
      </w:r>
      <w:r w:rsidR="00853DA1">
        <w:rPr>
          <w:rFonts w:eastAsiaTheme="minorEastAsia"/>
          <w:lang w:val="en-GB"/>
        </w:rPr>
        <w:t>handbooks</w:t>
      </w:r>
      <w:r w:rsidR="007F1155">
        <w:rPr>
          <w:rFonts w:eastAsiaTheme="minorEastAsia"/>
          <w:lang w:val="en-GB"/>
        </w:rPr>
        <w:t xml:space="preserve"> </w:t>
      </w:r>
      <w:r w:rsidR="00853DA1">
        <w:rPr>
          <w:rFonts w:eastAsiaTheme="minorEastAsia"/>
          <w:lang w:val="en-GB"/>
        </w:rPr>
        <w:t>of pairing vocal and instrumental symbols;</w:t>
      </w:r>
      <w:r w:rsidR="007F1155">
        <w:rPr>
          <w:rFonts w:eastAsiaTheme="minorEastAsia"/>
          <w:lang w:val="en-GB"/>
        </w:rPr>
        <w:t xml:space="preserve"> Diagram 3 only shows the older instrumental symbols, which Hagel suggests were invented </w:t>
      </w:r>
      <w:r w:rsidR="00853DA1">
        <w:rPr>
          <w:rFonts w:eastAsiaTheme="minorEastAsia"/>
          <w:lang w:val="en-GB"/>
        </w:rPr>
        <w:t>not long after 500 BCE</w:t>
      </w:r>
      <w:r w:rsidR="007F1155">
        <w:rPr>
          <w:rFonts w:eastAsiaTheme="minorEastAsia"/>
          <w:lang w:val="en-GB"/>
        </w:rPr>
        <w:t xml:space="preserve"> (pp. 443–5). Originally, and in many context</w:t>
      </w:r>
      <w:r w:rsidR="004C4233">
        <w:rPr>
          <w:rFonts w:eastAsiaTheme="minorEastAsia"/>
          <w:lang w:val="en-GB"/>
        </w:rPr>
        <w:t>s well into late antiquity, these symbols</w:t>
      </w:r>
      <w:r w:rsidR="007F1155">
        <w:rPr>
          <w:rFonts w:eastAsiaTheme="minorEastAsia"/>
          <w:lang w:val="en-GB"/>
        </w:rPr>
        <w:t xml:space="preserve"> did not indicate absolute pitch but </w:t>
      </w:r>
      <w:r w:rsidR="00641EAE">
        <w:rPr>
          <w:rFonts w:eastAsiaTheme="minorEastAsia"/>
          <w:lang w:val="en-GB"/>
        </w:rPr>
        <w:t>were</w:t>
      </w:r>
      <w:r w:rsidR="007F1155">
        <w:rPr>
          <w:rFonts w:eastAsiaTheme="minorEastAsia"/>
          <w:lang w:val="en-GB"/>
        </w:rPr>
        <w:t xml:space="preserve"> functional </w:t>
      </w:r>
      <w:r w:rsidR="00641EAE">
        <w:rPr>
          <w:rFonts w:eastAsiaTheme="minorEastAsia"/>
          <w:lang w:val="en-GB"/>
        </w:rPr>
        <w:t xml:space="preserve">in </w:t>
      </w:r>
      <w:r w:rsidR="007F1155">
        <w:rPr>
          <w:rFonts w:eastAsiaTheme="minorEastAsia"/>
          <w:lang w:val="en-GB"/>
        </w:rPr>
        <w:t xml:space="preserve">meaning, like ‘Do’ in movable-Do </w:t>
      </w:r>
      <w:r w:rsidR="007F1155" w:rsidRPr="00C917D1">
        <w:rPr>
          <w:rFonts w:eastAsiaTheme="minorEastAsia"/>
          <w:lang w:val="en-GB"/>
        </w:rPr>
        <w:t>solfège</w:t>
      </w:r>
      <w:r w:rsidR="007F1155">
        <w:rPr>
          <w:rFonts w:eastAsiaTheme="minorEastAsia"/>
          <w:lang w:val="en-GB"/>
        </w:rPr>
        <w:t>.</w:t>
      </w:r>
      <w:r w:rsidR="008C4FB9">
        <w:rPr>
          <w:rFonts w:eastAsiaTheme="minorEastAsia"/>
          <w:lang w:val="en-GB"/>
        </w:rPr>
        <w:t xml:space="preserve"> </w:t>
      </w:r>
    </w:p>
    <w:p w14:paraId="54C736CE" w14:textId="13EAEB36" w:rsidR="00853DA1" w:rsidRDefault="00853DA1" w:rsidP="00B657B5">
      <w:pPr>
        <w:pStyle w:val="Heading2"/>
      </w:pPr>
      <w:r>
        <w:t>Aims</w:t>
      </w:r>
    </w:p>
    <w:p w14:paraId="474AD2E4" w14:textId="564C3428" w:rsidR="0077730B" w:rsidRDefault="001340AA" w:rsidP="005479B5">
      <w:pPr>
        <w:rPr>
          <w:rFonts w:eastAsiaTheme="minorEastAsia"/>
          <w:lang w:val="en-GB"/>
        </w:rPr>
      </w:pPr>
      <w:r>
        <w:rPr>
          <w:rFonts w:eastAsiaTheme="minorEastAsia"/>
          <w:lang w:val="en-GB"/>
        </w:rPr>
        <w:t>T</w:t>
      </w:r>
      <w:r w:rsidR="00B45AAB">
        <w:rPr>
          <w:rFonts w:eastAsiaTheme="minorEastAsia"/>
          <w:lang w:val="en-GB"/>
        </w:rPr>
        <w:t>he purpose of t</w:t>
      </w:r>
      <w:r>
        <w:rPr>
          <w:rFonts w:eastAsiaTheme="minorEastAsia"/>
          <w:lang w:val="en-GB"/>
        </w:rPr>
        <w:t>his</w:t>
      </w:r>
      <w:r w:rsidR="00F01A4A">
        <w:rPr>
          <w:rFonts w:eastAsiaTheme="minorEastAsia"/>
          <w:lang w:val="en-GB"/>
        </w:rPr>
        <w:t xml:space="preserve"> </w:t>
      </w:r>
      <w:r w:rsidR="00535353">
        <w:rPr>
          <w:rFonts w:eastAsiaTheme="minorEastAsia"/>
          <w:lang w:val="en-GB"/>
        </w:rPr>
        <w:t xml:space="preserve">compositional </w:t>
      </w:r>
      <w:r w:rsidR="00F01A4A">
        <w:rPr>
          <w:rFonts w:eastAsiaTheme="minorEastAsia"/>
          <w:lang w:val="en-GB"/>
        </w:rPr>
        <w:t xml:space="preserve">experiment </w:t>
      </w:r>
      <w:r w:rsidR="00B45AAB">
        <w:rPr>
          <w:rFonts w:eastAsiaTheme="minorEastAsia"/>
          <w:lang w:val="en-GB"/>
        </w:rPr>
        <w:t xml:space="preserve">is to </w:t>
      </w:r>
      <w:r w:rsidR="00853DA1">
        <w:rPr>
          <w:rFonts w:eastAsiaTheme="minorEastAsia"/>
          <w:lang w:val="en-GB"/>
        </w:rPr>
        <w:t>give</w:t>
      </w:r>
      <w:r w:rsidR="00B45AAB">
        <w:rPr>
          <w:rFonts w:eastAsiaTheme="minorEastAsia"/>
          <w:lang w:val="en-GB"/>
        </w:rPr>
        <w:t xml:space="preserve"> performers </w:t>
      </w:r>
      <w:r w:rsidR="00853DA1">
        <w:rPr>
          <w:rFonts w:eastAsiaTheme="minorEastAsia"/>
          <w:lang w:val="en-GB"/>
        </w:rPr>
        <w:t xml:space="preserve">a </w:t>
      </w:r>
      <w:r w:rsidR="00535353">
        <w:rPr>
          <w:rFonts w:eastAsiaTheme="minorEastAsia"/>
          <w:lang w:val="en-GB"/>
        </w:rPr>
        <w:t xml:space="preserve">practical and </w:t>
      </w:r>
      <w:r w:rsidR="00853DA1">
        <w:rPr>
          <w:rFonts w:eastAsiaTheme="minorEastAsia"/>
          <w:lang w:val="en-GB"/>
        </w:rPr>
        <w:t>rewarding means of</w:t>
      </w:r>
      <w:r w:rsidR="008C4FB9">
        <w:rPr>
          <w:rFonts w:eastAsiaTheme="minorEastAsia"/>
          <w:lang w:val="en-GB"/>
        </w:rPr>
        <w:t xml:space="preserve"> internalising</w:t>
      </w:r>
      <w:r w:rsidR="00B45AAB">
        <w:rPr>
          <w:rFonts w:eastAsiaTheme="minorEastAsia"/>
          <w:lang w:val="en-GB"/>
        </w:rPr>
        <w:t xml:space="preserve"> all six scales</w:t>
      </w:r>
      <w:r w:rsidR="00AA1110">
        <w:rPr>
          <w:rFonts w:eastAsiaTheme="minorEastAsia"/>
          <w:lang w:val="en-GB"/>
        </w:rPr>
        <w:t>.</w:t>
      </w:r>
      <w:r w:rsidR="00430CEB">
        <w:rPr>
          <w:rFonts w:eastAsiaTheme="minorEastAsia"/>
          <w:lang w:val="en-GB"/>
        </w:rPr>
        <w:t xml:space="preserve"> </w:t>
      </w:r>
      <w:r w:rsidR="00AA1110">
        <w:rPr>
          <w:rFonts w:eastAsiaTheme="minorEastAsia"/>
          <w:lang w:val="en-GB"/>
        </w:rPr>
        <w:t xml:space="preserve">In the first instance, </w:t>
      </w:r>
      <w:r w:rsidR="00AE57FF">
        <w:rPr>
          <w:rFonts w:eastAsiaTheme="minorEastAsia"/>
          <w:lang w:val="en-GB"/>
        </w:rPr>
        <w:t xml:space="preserve">this serves </w:t>
      </w:r>
      <w:r w:rsidR="007476E9">
        <w:rPr>
          <w:rFonts w:eastAsiaTheme="minorEastAsia"/>
          <w:lang w:val="en-GB"/>
        </w:rPr>
        <w:t xml:space="preserve">embouchure training, </w:t>
      </w:r>
      <w:r w:rsidR="009F7797">
        <w:rPr>
          <w:rFonts w:eastAsiaTheme="minorEastAsia"/>
          <w:lang w:val="en-GB"/>
        </w:rPr>
        <w:t xml:space="preserve">so that </w:t>
      </w:r>
      <w:r w:rsidR="00AA1110">
        <w:rPr>
          <w:rFonts w:eastAsiaTheme="minorEastAsia"/>
          <w:lang w:val="en-GB"/>
        </w:rPr>
        <w:t>aulos learners</w:t>
      </w:r>
      <w:r w:rsidR="00544F94">
        <w:rPr>
          <w:rFonts w:eastAsiaTheme="minorEastAsia"/>
          <w:lang w:val="en-GB"/>
        </w:rPr>
        <w:t xml:space="preserve"> </w:t>
      </w:r>
      <w:r w:rsidR="00BE5DD0">
        <w:rPr>
          <w:rFonts w:eastAsiaTheme="minorEastAsia"/>
          <w:lang w:val="en-GB"/>
        </w:rPr>
        <w:t>have in mind</w:t>
      </w:r>
      <w:r w:rsidR="00544F94">
        <w:rPr>
          <w:rFonts w:eastAsiaTheme="minorEastAsia"/>
          <w:lang w:val="en-GB"/>
        </w:rPr>
        <w:t xml:space="preserve"> </w:t>
      </w:r>
      <w:r w:rsidR="00035B77">
        <w:rPr>
          <w:rFonts w:eastAsiaTheme="minorEastAsia"/>
          <w:lang w:val="en-GB"/>
        </w:rPr>
        <w:t>the</w:t>
      </w:r>
      <w:r w:rsidR="00544F94">
        <w:rPr>
          <w:rFonts w:eastAsiaTheme="minorEastAsia"/>
          <w:lang w:val="en-GB"/>
        </w:rPr>
        <w:t xml:space="preserve"> intonation </w:t>
      </w:r>
      <w:r w:rsidR="00430CEB">
        <w:rPr>
          <w:rFonts w:eastAsiaTheme="minorEastAsia"/>
          <w:lang w:val="en-GB"/>
        </w:rPr>
        <w:t>to aim</w:t>
      </w:r>
      <w:r w:rsidR="000C2173">
        <w:rPr>
          <w:rFonts w:eastAsiaTheme="minorEastAsia"/>
          <w:lang w:val="en-GB"/>
        </w:rPr>
        <w:t xml:space="preserve"> for</w:t>
      </w:r>
      <w:r w:rsidR="00F203A6">
        <w:rPr>
          <w:rFonts w:eastAsiaTheme="minorEastAsia"/>
          <w:lang w:val="en-GB"/>
        </w:rPr>
        <w:t xml:space="preserve"> prior to practising the scales on the instrument</w:t>
      </w:r>
      <w:r w:rsidR="00A13F27">
        <w:rPr>
          <w:rFonts w:eastAsiaTheme="minorEastAsia"/>
          <w:lang w:val="en-GB"/>
        </w:rPr>
        <w:t>. U</w:t>
      </w:r>
      <w:r w:rsidR="007476E9">
        <w:rPr>
          <w:rFonts w:eastAsiaTheme="minorEastAsia"/>
          <w:lang w:val="en-GB"/>
        </w:rPr>
        <w:t>ltimately</w:t>
      </w:r>
      <w:r w:rsidR="009F7797">
        <w:rPr>
          <w:rFonts w:eastAsiaTheme="minorEastAsia"/>
          <w:lang w:val="en-GB"/>
        </w:rPr>
        <w:t>,</w:t>
      </w:r>
      <w:r w:rsidR="007476E9">
        <w:rPr>
          <w:rFonts w:eastAsiaTheme="minorEastAsia"/>
          <w:lang w:val="en-GB"/>
        </w:rPr>
        <w:t xml:space="preserve"> </w:t>
      </w:r>
      <w:r w:rsidR="00AA1110">
        <w:rPr>
          <w:rFonts w:eastAsiaTheme="minorEastAsia"/>
          <w:lang w:val="en-GB"/>
        </w:rPr>
        <w:t xml:space="preserve">however, </w:t>
      </w:r>
      <w:r w:rsidR="00FC3F94">
        <w:rPr>
          <w:rFonts w:eastAsiaTheme="minorEastAsia"/>
          <w:lang w:val="en-GB"/>
        </w:rPr>
        <w:t xml:space="preserve">the point of </w:t>
      </w:r>
      <w:r w:rsidR="00B20604">
        <w:rPr>
          <w:rFonts w:eastAsiaTheme="minorEastAsia"/>
          <w:lang w:val="en-GB"/>
        </w:rPr>
        <w:t>internalising</w:t>
      </w:r>
      <w:r w:rsidR="00F203A6">
        <w:rPr>
          <w:rFonts w:eastAsiaTheme="minorEastAsia"/>
          <w:lang w:val="en-GB"/>
        </w:rPr>
        <w:t xml:space="preserve"> the Aristides</w:t>
      </w:r>
      <w:r w:rsidR="00F23C3F">
        <w:rPr>
          <w:rFonts w:eastAsiaTheme="minorEastAsia"/>
          <w:lang w:val="en-GB"/>
        </w:rPr>
        <w:t xml:space="preserve"> scales</w:t>
      </w:r>
      <w:r w:rsidR="00AE57FF">
        <w:rPr>
          <w:rFonts w:eastAsiaTheme="minorEastAsia"/>
          <w:lang w:val="en-GB"/>
        </w:rPr>
        <w:t xml:space="preserve"> </w:t>
      </w:r>
      <w:r w:rsidR="00FC3F94">
        <w:rPr>
          <w:rFonts w:eastAsiaTheme="minorEastAsia"/>
          <w:lang w:val="en-GB"/>
        </w:rPr>
        <w:t>is to become mor</w:t>
      </w:r>
      <w:r w:rsidR="008C4FB9">
        <w:rPr>
          <w:rFonts w:eastAsiaTheme="minorEastAsia"/>
          <w:lang w:val="en-GB"/>
        </w:rPr>
        <w:t>e skilful and fluent using them to compose</w:t>
      </w:r>
      <w:r w:rsidR="00F01A4A">
        <w:rPr>
          <w:rFonts w:eastAsiaTheme="minorEastAsia"/>
          <w:lang w:val="en-GB"/>
        </w:rPr>
        <w:t xml:space="preserve"> </w:t>
      </w:r>
      <w:r w:rsidR="007476E9">
        <w:rPr>
          <w:rFonts w:eastAsiaTheme="minorEastAsia"/>
          <w:lang w:val="en-GB"/>
        </w:rPr>
        <w:t>and im</w:t>
      </w:r>
      <w:r w:rsidR="008C4FB9">
        <w:rPr>
          <w:rFonts w:eastAsiaTheme="minorEastAsia"/>
          <w:lang w:val="en-GB"/>
        </w:rPr>
        <w:t>provise</w:t>
      </w:r>
      <w:r w:rsidR="00FC3F94">
        <w:rPr>
          <w:rFonts w:eastAsiaTheme="minorEastAsia"/>
          <w:lang w:val="en-GB"/>
        </w:rPr>
        <w:t xml:space="preserve"> </w:t>
      </w:r>
      <w:r w:rsidR="000C5C1D">
        <w:rPr>
          <w:rFonts w:eastAsiaTheme="minorEastAsia"/>
          <w:lang w:val="en-GB"/>
        </w:rPr>
        <w:t xml:space="preserve">new music. </w:t>
      </w:r>
      <w:r w:rsidR="00FC3F94">
        <w:rPr>
          <w:rFonts w:eastAsiaTheme="minorEastAsia"/>
          <w:lang w:val="en-GB"/>
        </w:rPr>
        <w:t>With t</w:t>
      </w:r>
      <w:r w:rsidR="008C4FB9">
        <w:rPr>
          <w:rFonts w:eastAsiaTheme="minorEastAsia"/>
          <w:lang w:val="en-GB"/>
        </w:rPr>
        <w:t>he aulos revival gathering pace</w:t>
      </w:r>
      <w:r w:rsidR="00FC3F94">
        <w:rPr>
          <w:rFonts w:eastAsiaTheme="minorEastAsia"/>
          <w:lang w:val="en-GB"/>
        </w:rPr>
        <w:t xml:space="preserve"> </w:t>
      </w:r>
      <w:r w:rsidR="008C4FB9">
        <w:rPr>
          <w:rFonts w:eastAsiaTheme="minorEastAsia"/>
          <w:lang w:val="en-GB"/>
        </w:rPr>
        <w:t xml:space="preserve">and interest </w:t>
      </w:r>
      <w:r w:rsidR="00370661">
        <w:rPr>
          <w:rFonts w:eastAsiaTheme="minorEastAsia"/>
          <w:lang w:val="en-GB"/>
        </w:rPr>
        <w:t xml:space="preserve">in </w:t>
      </w:r>
      <w:r w:rsidR="008C4FB9">
        <w:rPr>
          <w:rFonts w:eastAsiaTheme="minorEastAsia"/>
          <w:lang w:val="en-GB"/>
        </w:rPr>
        <w:t>the performance of</w:t>
      </w:r>
      <w:r w:rsidR="00AE57FF">
        <w:rPr>
          <w:rFonts w:eastAsiaTheme="minorEastAsia"/>
          <w:lang w:val="en-GB"/>
        </w:rPr>
        <w:t xml:space="preserve"> </w:t>
      </w:r>
      <w:r w:rsidR="007476E9">
        <w:rPr>
          <w:rFonts w:eastAsiaTheme="minorEastAsia"/>
          <w:lang w:val="en-GB"/>
        </w:rPr>
        <w:t xml:space="preserve">Classical-era </w:t>
      </w:r>
      <w:r w:rsidR="00AE57FF">
        <w:rPr>
          <w:rFonts w:eastAsiaTheme="minorEastAsia"/>
          <w:lang w:val="en-GB"/>
        </w:rPr>
        <w:t>texts</w:t>
      </w:r>
      <w:r w:rsidR="0059274E">
        <w:rPr>
          <w:rFonts w:eastAsiaTheme="minorEastAsia"/>
          <w:lang w:val="en-GB"/>
        </w:rPr>
        <w:t xml:space="preserve"> </w:t>
      </w:r>
      <w:r w:rsidR="00035B77">
        <w:rPr>
          <w:rFonts w:eastAsiaTheme="minorEastAsia"/>
          <w:lang w:val="en-GB"/>
        </w:rPr>
        <w:t xml:space="preserve">accompanied by period instruments </w:t>
      </w:r>
      <w:r w:rsidR="00853DA1">
        <w:rPr>
          <w:rFonts w:eastAsiaTheme="minorEastAsia"/>
          <w:lang w:val="en-GB"/>
        </w:rPr>
        <w:t>growing</w:t>
      </w:r>
      <w:r w:rsidR="008C4FB9">
        <w:rPr>
          <w:rFonts w:eastAsiaTheme="minorEastAsia"/>
          <w:lang w:val="en-GB"/>
        </w:rPr>
        <w:t xml:space="preserve">, </w:t>
      </w:r>
      <w:r w:rsidR="00BE5DD0">
        <w:rPr>
          <w:rFonts w:eastAsiaTheme="minorEastAsia"/>
          <w:lang w:val="en-GB"/>
        </w:rPr>
        <w:t>the time is ripe</w:t>
      </w:r>
      <w:r w:rsidR="008C4FB9">
        <w:rPr>
          <w:rFonts w:eastAsiaTheme="minorEastAsia"/>
          <w:lang w:val="en-GB"/>
        </w:rPr>
        <w:t xml:space="preserve"> to </w:t>
      </w:r>
      <w:r w:rsidR="00035B77">
        <w:rPr>
          <w:rFonts w:eastAsiaTheme="minorEastAsia"/>
          <w:lang w:val="en-GB"/>
        </w:rPr>
        <w:t>make</w:t>
      </w:r>
      <w:r w:rsidR="008C4FB9">
        <w:rPr>
          <w:rFonts w:eastAsiaTheme="minorEastAsia"/>
          <w:lang w:val="en-GB"/>
        </w:rPr>
        <w:t xml:space="preserve"> the</w:t>
      </w:r>
      <w:r w:rsidR="00E111DD">
        <w:rPr>
          <w:rFonts w:eastAsiaTheme="minorEastAsia"/>
          <w:lang w:val="en-GB"/>
        </w:rPr>
        <w:t xml:space="preserve"> enharmonic tonal system which these scales</w:t>
      </w:r>
      <w:r w:rsidR="00F203A6">
        <w:rPr>
          <w:rFonts w:eastAsiaTheme="minorEastAsia"/>
          <w:lang w:val="en-GB"/>
        </w:rPr>
        <w:t xml:space="preserve"> </w:t>
      </w:r>
      <w:r w:rsidR="00E111DD">
        <w:rPr>
          <w:rFonts w:eastAsiaTheme="minorEastAsia"/>
          <w:lang w:val="en-GB"/>
        </w:rPr>
        <w:t>represent</w:t>
      </w:r>
      <w:r w:rsidR="00F203A6">
        <w:rPr>
          <w:rFonts w:eastAsiaTheme="minorEastAsia"/>
          <w:lang w:val="en-GB"/>
        </w:rPr>
        <w:t xml:space="preserve"> more </w:t>
      </w:r>
      <w:r w:rsidR="002210A2">
        <w:rPr>
          <w:rFonts w:eastAsiaTheme="minorEastAsia"/>
          <w:lang w:val="en-GB"/>
        </w:rPr>
        <w:t xml:space="preserve">accessible to </w:t>
      </w:r>
      <w:r w:rsidR="00437F7F">
        <w:rPr>
          <w:rFonts w:eastAsiaTheme="minorEastAsia"/>
          <w:lang w:val="en-GB"/>
        </w:rPr>
        <w:t>composers. In addition to becoming familiar with the scales</w:t>
      </w:r>
      <w:r w:rsidR="00E111DD">
        <w:rPr>
          <w:rFonts w:eastAsiaTheme="minorEastAsia"/>
          <w:lang w:val="en-GB"/>
        </w:rPr>
        <w:t xml:space="preserve"> individually, </w:t>
      </w:r>
      <w:r w:rsidR="00437F7F">
        <w:rPr>
          <w:rFonts w:eastAsiaTheme="minorEastAsia"/>
          <w:lang w:val="en-GB"/>
        </w:rPr>
        <w:t>this means understanding</w:t>
      </w:r>
      <w:r w:rsidR="00E111DD">
        <w:rPr>
          <w:rFonts w:eastAsiaTheme="minorEastAsia"/>
          <w:lang w:val="en-GB"/>
        </w:rPr>
        <w:t xml:space="preserve"> how to </w:t>
      </w:r>
      <w:r w:rsidR="00437F7F">
        <w:rPr>
          <w:rFonts w:eastAsiaTheme="minorEastAsia"/>
          <w:lang w:val="en-GB"/>
        </w:rPr>
        <w:t xml:space="preserve">modulate from </w:t>
      </w:r>
      <w:r w:rsidR="00E111DD">
        <w:rPr>
          <w:rFonts w:eastAsiaTheme="minorEastAsia"/>
          <w:lang w:val="en-GB"/>
        </w:rPr>
        <w:t xml:space="preserve">one </w:t>
      </w:r>
      <w:r w:rsidR="00437F7F">
        <w:rPr>
          <w:rFonts w:eastAsiaTheme="minorEastAsia"/>
          <w:lang w:val="en-GB"/>
        </w:rPr>
        <w:t xml:space="preserve">to </w:t>
      </w:r>
      <w:r w:rsidR="00E111DD">
        <w:rPr>
          <w:rFonts w:eastAsiaTheme="minorEastAsia"/>
          <w:lang w:val="en-GB"/>
        </w:rPr>
        <w:t>another</w:t>
      </w:r>
      <w:r w:rsidR="00965090">
        <w:rPr>
          <w:rFonts w:eastAsiaTheme="minorEastAsia"/>
          <w:lang w:val="en-GB"/>
        </w:rPr>
        <w:t xml:space="preserve">. This is necessarily experimental </w:t>
      </w:r>
      <w:r w:rsidR="00885291">
        <w:rPr>
          <w:rFonts w:eastAsiaTheme="minorEastAsia"/>
          <w:lang w:val="en-GB"/>
        </w:rPr>
        <w:t>–</w:t>
      </w:r>
      <w:r w:rsidR="00965090">
        <w:rPr>
          <w:rFonts w:eastAsiaTheme="minorEastAsia"/>
          <w:lang w:val="en-GB"/>
        </w:rPr>
        <w:t xml:space="preserve"> some of the pitch relations are provisional because they involve </w:t>
      </w:r>
      <w:r w:rsidR="00437F7F">
        <w:rPr>
          <w:rFonts w:eastAsiaTheme="minorEastAsia"/>
          <w:lang w:val="en-GB"/>
        </w:rPr>
        <w:t>scholarly guesswork.</w:t>
      </w:r>
    </w:p>
    <w:p w14:paraId="49EDDEC0" w14:textId="0C4CC7D5" w:rsidR="00990F80" w:rsidRDefault="0077730B" w:rsidP="005479B5">
      <w:pPr>
        <w:rPr>
          <w:rFonts w:eastAsiaTheme="minorEastAsia"/>
          <w:lang w:val="en-GB"/>
        </w:rPr>
      </w:pPr>
      <w:r>
        <w:rPr>
          <w:rFonts w:eastAsiaTheme="minorEastAsia"/>
          <w:lang w:val="en-GB"/>
        </w:rPr>
        <w:tab/>
      </w:r>
      <w:r w:rsidR="00965090">
        <w:rPr>
          <w:rFonts w:eastAsiaTheme="minorEastAsia"/>
          <w:lang w:val="en-GB"/>
        </w:rPr>
        <w:t>Internalising the tonal system of fifth-century tragedy</w:t>
      </w:r>
      <w:r w:rsidR="00664A93">
        <w:rPr>
          <w:rFonts w:eastAsiaTheme="minorEastAsia"/>
          <w:lang w:val="en-GB"/>
        </w:rPr>
        <w:t xml:space="preserve"> is best done vocally for </w:t>
      </w:r>
      <w:r w:rsidR="00C73367">
        <w:rPr>
          <w:rFonts w:eastAsiaTheme="minorEastAsia"/>
          <w:lang w:val="en-GB"/>
        </w:rPr>
        <w:t>the following reasons: r</w:t>
      </w:r>
      <w:r w:rsidR="00965090">
        <w:rPr>
          <w:rFonts w:eastAsiaTheme="minorEastAsia"/>
          <w:lang w:val="en-GB"/>
        </w:rPr>
        <w:t>egardless of era or culture, s</w:t>
      </w:r>
      <w:r w:rsidR="00664A93">
        <w:rPr>
          <w:rFonts w:eastAsiaTheme="minorEastAsia"/>
          <w:lang w:val="en-GB"/>
        </w:rPr>
        <w:t xml:space="preserve">inging </w:t>
      </w:r>
      <w:r w:rsidR="00F07EE7">
        <w:rPr>
          <w:rFonts w:eastAsiaTheme="minorEastAsia"/>
          <w:lang w:val="en-GB"/>
        </w:rPr>
        <w:t>appears to be</w:t>
      </w:r>
      <w:r w:rsidR="00664A93">
        <w:rPr>
          <w:rFonts w:eastAsiaTheme="minorEastAsia"/>
          <w:lang w:val="en-GB"/>
        </w:rPr>
        <w:t xml:space="preserve"> the most successful </w:t>
      </w:r>
      <w:r w:rsidR="00F07EE7">
        <w:rPr>
          <w:rFonts w:eastAsiaTheme="minorEastAsia"/>
          <w:lang w:val="en-GB"/>
        </w:rPr>
        <w:t>approach to</w:t>
      </w:r>
      <w:r w:rsidR="00664A93">
        <w:rPr>
          <w:rFonts w:eastAsiaTheme="minorEastAsia"/>
          <w:lang w:val="en-GB"/>
        </w:rPr>
        <w:t xml:space="preserve"> learning </w:t>
      </w:r>
      <w:r w:rsidR="003D21DE">
        <w:rPr>
          <w:rFonts w:eastAsiaTheme="minorEastAsia"/>
          <w:lang w:val="en-GB"/>
        </w:rPr>
        <w:t>high-status</w:t>
      </w:r>
      <w:r w:rsidR="00664A93">
        <w:rPr>
          <w:rFonts w:eastAsiaTheme="minorEastAsia"/>
          <w:lang w:val="en-GB"/>
        </w:rPr>
        <w:t xml:space="preserve"> </w:t>
      </w:r>
      <w:r w:rsidR="00F07EE7">
        <w:rPr>
          <w:rFonts w:eastAsiaTheme="minorEastAsia"/>
          <w:lang w:val="en-GB"/>
        </w:rPr>
        <w:t>musical</w:t>
      </w:r>
      <w:r w:rsidR="00664A93">
        <w:rPr>
          <w:rFonts w:eastAsiaTheme="minorEastAsia"/>
          <w:lang w:val="en-GB"/>
        </w:rPr>
        <w:t xml:space="preserve"> </w:t>
      </w:r>
      <w:r w:rsidR="003D21DE">
        <w:rPr>
          <w:rFonts w:eastAsiaTheme="minorEastAsia"/>
          <w:lang w:val="en-GB"/>
        </w:rPr>
        <w:t>traditions</w:t>
      </w:r>
      <w:r w:rsidR="00C73367">
        <w:rPr>
          <w:rFonts w:eastAsiaTheme="minorEastAsia"/>
          <w:lang w:val="en-GB"/>
        </w:rPr>
        <w:t>; a</w:t>
      </w:r>
      <w:r w:rsidR="00965090">
        <w:rPr>
          <w:rFonts w:eastAsiaTheme="minorEastAsia"/>
          <w:lang w:val="en-GB"/>
        </w:rPr>
        <w:t>bsorbing the system vocally</w:t>
      </w:r>
      <w:r w:rsidR="00885291">
        <w:rPr>
          <w:rFonts w:eastAsiaTheme="minorEastAsia"/>
          <w:lang w:val="en-GB"/>
        </w:rPr>
        <w:t xml:space="preserve"> saves a composer from having to</w:t>
      </w:r>
      <w:r w:rsidR="00407F71">
        <w:rPr>
          <w:rFonts w:eastAsiaTheme="minorEastAsia"/>
          <w:lang w:val="en-GB"/>
        </w:rPr>
        <w:t xml:space="preserve"> </w:t>
      </w:r>
      <w:r w:rsidR="00885291">
        <w:rPr>
          <w:rFonts w:eastAsiaTheme="minorEastAsia"/>
          <w:lang w:val="en-GB"/>
        </w:rPr>
        <w:t>learn</w:t>
      </w:r>
      <w:r w:rsidR="00965090">
        <w:rPr>
          <w:rFonts w:eastAsiaTheme="minorEastAsia"/>
          <w:lang w:val="en-GB"/>
        </w:rPr>
        <w:t xml:space="preserve"> to play the aulos, an instrument</w:t>
      </w:r>
      <w:r w:rsidR="002210A2">
        <w:rPr>
          <w:rFonts w:eastAsiaTheme="minorEastAsia"/>
          <w:lang w:val="en-GB"/>
        </w:rPr>
        <w:t xml:space="preserve"> that demand</w:t>
      </w:r>
      <w:r w:rsidR="00965090">
        <w:rPr>
          <w:rFonts w:eastAsiaTheme="minorEastAsia"/>
          <w:lang w:val="en-GB"/>
        </w:rPr>
        <w:t>s</w:t>
      </w:r>
      <w:r w:rsidR="0056595B">
        <w:rPr>
          <w:rFonts w:eastAsiaTheme="minorEastAsia"/>
          <w:lang w:val="en-GB"/>
        </w:rPr>
        <w:t xml:space="preserve"> years of training</w:t>
      </w:r>
      <w:r w:rsidR="00C73367">
        <w:rPr>
          <w:rFonts w:eastAsiaTheme="minorEastAsia"/>
          <w:lang w:val="en-GB"/>
        </w:rPr>
        <w:t xml:space="preserve">; </w:t>
      </w:r>
      <w:r w:rsidR="003667A0">
        <w:rPr>
          <w:rFonts w:eastAsiaTheme="minorEastAsia"/>
          <w:lang w:val="en-GB"/>
        </w:rPr>
        <w:t xml:space="preserve">large </w:t>
      </w:r>
      <w:r w:rsidR="00E21F65">
        <w:rPr>
          <w:rFonts w:eastAsiaTheme="minorEastAsia"/>
          <w:lang w:val="en-GB"/>
        </w:rPr>
        <w:t xml:space="preserve">numbers can participate (community </w:t>
      </w:r>
      <w:r w:rsidR="003667A0">
        <w:rPr>
          <w:rFonts w:eastAsiaTheme="minorEastAsia"/>
          <w:lang w:val="en-GB"/>
        </w:rPr>
        <w:t>choirs</w:t>
      </w:r>
      <w:r w:rsidR="00790EF1">
        <w:rPr>
          <w:rFonts w:eastAsiaTheme="minorEastAsia"/>
          <w:lang w:val="en-GB"/>
        </w:rPr>
        <w:t xml:space="preserve"> and classrooms of students</w:t>
      </w:r>
      <w:r w:rsidR="00E21F65">
        <w:rPr>
          <w:rFonts w:eastAsiaTheme="minorEastAsia"/>
          <w:lang w:val="en-GB"/>
        </w:rPr>
        <w:t>)</w:t>
      </w:r>
      <w:r w:rsidR="00C73367">
        <w:rPr>
          <w:rFonts w:eastAsiaTheme="minorEastAsia"/>
          <w:lang w:val="en-GB"/>
        </w:rPr>
        <w:t>; b</w:t>
      </w:r>
      <w:r w:rsidR="00885291">
        <w:rPr>
          <w:rFonts w:eastAsiaTheme="minorEastAsia"/>
          <w:lang w:val="en-GB"/>
        </w:rPr>
        <w:t>ut</w:t>
      </w:r>
      <w:r w:rsidR="003D21DE">
        <w:rPr>
          <w:rFonts w:eastAsiaTheme="minorEastAsia"/>
          <w:lang w:val="en-GB"/>
        </w:rPr>
        <w:t xml:space="preserve"> perhaps</w:t>
      </w:r>
      <w:r w:rsidR="001755CB">
        <w:rPr>
          <w:rFonts w:eastAsiaTheme="minorEastAsia"/>
          <w:lang w:val="en-GB"/>
        </w:rPr>
        <w:t xml:space="preserve"> most importantly</w:t>
      </w:r>
      <w:r w:rsidR="00866038">
        <w:rPr>
          <w:rFonts w:eastAsiaTheme="minorEastAsia"/>
          <w:lang w:val="en-GB"/>
        </w:rPr>
        <w:t xml:space="preserve">, </w:t>
      </w:r>
      <w:r w:rsidR="005B0B6D">
        <w:rPr>
          <w:rFonts w:eastAsiaTheme="minorEastAsia"/>
          <w:lang w:val="en-GB"/>
        </w:rPr>
        <w:t xml:space="preserve">the voice </w:t>
      </w:r>
      <w:r w:rsidR="00866038">
        <w:rPr>
          <w:rFonts w:eastAsiaTheme="minorEastAsia"/>
          <w:lang w:val="en-GB"/>
        </w:rPr>
        <w:t>is pitch-flexible</w:t>
      </w:r>
      <w:r w:rsidR="00790EF1">
        <w:rPr>
          <w:rFonts w:eastAsiaTheme="minorEastAsia"/>
          <w:lang w:val="en-GB"/>
        </w:rPr>
        <w:t>, like the aulos</w:t>
      </w:r>
      <w:r w:rsidR="00866038">
        <w:rPr>
          <w:rFonts w:eastAsiaTheme="minorEastAsia"/>
          <w:lang w:val="en-GB"/>
        </w:rPr>
        <w:t>.</w:t>
      </w:r>
      <w:r>
        <w:rPr>
          <w:rFonts w:eastAsiaTheme="minorEastAsia"/>
          <w:lang w:val="en-GB"/>
        </w:rPr>
        <w:t xml:space="preserve"> </w:t>
      </w:r>
      <w:r w:rsidR="0091755C">
        <w:rPr>
          <w:rFonts w:eastAsiaTheme="minorEastAsia"/>
          <w:lang w:val="en-GB"/>
        </w:rPr>
        <w:t>T</w:t>
      </w:r>
      <w:r w:rsidR="00545C07">
        <w:rPr>
          <w:rFonts w:eastAsiaTheme="minorEastAsia"/>
          <w:lang w:val="en-GB"/>
        </w:rPr>
        <w:t>hese scales</w:t>
      </w:r>
      <w:r w:rsidR="00C36AAA">
        <w:rPr>
          <w:rFonts w:eastAsiaTheme="minorEastAsia"/>
          <w:lang w:val="en-GB"/>
        </w:rPr>
        <w:t xml:space="preserve"> </w:t>
      </w:r>
      <w:r w:rsidR="00247742">
        <w:rPr>
          <w:rFonts w:eastAsiaTheme="minorEastAsia"/>
          <w:lang w:val="en-GB"/>
        </w:rPr>
        <w:t xml:space="preserve">open </w:t>
      </w:r>
      <w:r w:rsidR="00790EF1">
        <w:rPr>
          <w:rFonts w:eastAsiaTheme="minorEastAsia"/>
          <w:lang w:val="en-GB"/>
        </w:rPr>
        <w:t>a doorway</w:t>
      </w:r>
      <w:r w:rsidR="00247742">
        <w:rPr>
          <w:rFonts w:eastAsiaTheme="minorEastAsia"/>
          <w:lang w:val="en-GB"/>
        </w:rPr>
        <w:t xml:space="preserve"> to </w:t>
      </w:r>
      <w:r w:rsidR="00790EF1">
        <w:rPr>
          <w:rFonts w:eastAsiaTheme="minorEastAsia"/>
          <w:lang w:val="en-GB"/>
        </w:rPr>
        <w:t xml:space="preserve">a </w:t>
      </w:r>
      <w:r w:rsidR="003667A0">
        <w:rPr>
          <w:rFonts w:eastAsiaTheme="minorEastAsia"/>
          <w:lang w:val="en-GB"/>
        </w:rPr>
        <w:t xml:space="preserve">highly refined </w:t>
      </w:r>
      <w:r w:rsidR="00790EF1">
        <w:rPr>
          <w:rFonts w:eastAsiaTheme="minorEastAsia"/>
          <w:lang w:val="en-GB"/>
        </w:rPr>
        <w:t>culture</w:t>
      </w:r>
      <w:r w:rsidR="003667A0">
        <w:rPr>
          <w:rFonts w:eastAsiaTheme="minorEastAsia"/>
          <w:lang w:val="en-GB"/>
        </w:rPr>
        <w:t xml:space="preserve"> of tuning and hearing intervals</w:t>
      </w:r>
      <w:r w:rsidR="00C73367">
        <w:rPr>
          <w:rFonts w:eastAsiaTheme="minorEastAsia"/>
          <w:lang w:val="en-GB"/>
        </w:rPr>
        <w:t>,</w:t>
      </w:r>
      <w:r w:rsidR="00790EF1">
        <w:rPr>
          <w:rFonts w:eastAsiaTheme="minorEastAsia"/>
          <w:lang w:val="en-GB"/>
        </w:rPr>
        <w:t xml:space="preserve"> a world of dramatic modulation that is exclusively auletic. </w:t>
      </w:r>
      <w:r w:rsidR="00C73367">
        <w:rPr>
          <w:rFonts w:eastAsiaTheme="minorEastAsia"/>
          <w:lang w:val="en-GB"/>
        </w:rPr>
        <w:t>I</w:t>
      </w:r>
      <w:r w:rsidR="00C36AAA">
        <w:rPr>
          <w:rFonts w:eastAsiaTheme="minorEastAsia"/>
          <w:lang w:val="en-GB"/>
        </w:rPr>
        <w:t xml:space="preserve">f one </w:t>
      </w:r>
      <w:r w:rsidR="00790EF1">
        <w:rPr>
          <w:rFonts w:eastAsiaTheme="minorEastAsia"/>
          <w:lang w:val="en-GB"/>
        </w:rPr>
        <w:t xml:space="preserve">respects the finger-hole boring of Classical auloi and </w:t>
      </w:r>
      <w:r w:rsidR="00A22BDE">
        <w:rPr>
          <w:rFonts w:eastAsiaTheme="minorEastAsia"/>
          <w:lang w:val="en-GB"/>
        </w:rPr>
        <w:t xml:space="preserve">accepts </w:t>
      </w:r>
      <w:r w:rsidR="00790EF1">
        <w:rPr>
          <w:rFonts w:eastAsiaTheme="minorEastAsia"/>
          <w:lang w:val="en-GB"/>
        </w:rPr>
        <w:t>the scholarly consensus</w:t>
      </w:r>
      <w:r w:rsidR="00643666">
        <w:rPr>
          <w:rFonts w:eastAsiaTheme="minorEastAsia"/>
          <w:lang w:val="en-GB"/>
        </w:rPr>
        <w:t xml:space="preserve"> that the scalar divisions </w:t>
      </w:r>
      <w:r w:rsidR="00A22BDE">
        <w:rPr>
          <w:rFonts w:eastAsiaTheme="minorEastAsia"/>
          <w:lang w:val="en-GB"/>
        </w:rPr>
        <w:t>of</w:t>
      </w:r>
      <w:r w:rsidR="00C36AAA">
        <w:rPr>
          <w:rFonts w:eastAsiaTheme="minorEastAsia"/>
          <w:lang w:val="en-GB"/>
        </w:rPr>
        <w:t xml:space="preserve"> </w:t>
      </w:r>
      <w:r w:rsidR="00EB1F2A">
        <w:rPr>
          <w:rFonts w:eastAsiaTheme="minorEastAsia"/>
          <w:lang w:val="en-GB"/>
        </w:rPr>
        <w:t xml:space="preserve">Plato’s friend </w:t>
      </w:r>
      <w:r w:rsidR="00C36AAA">
        <w:rPr>
          <w:rFonts w:eastAsiaTheme="minorEastAsia"/>
          <w:lang w:val="en-GB"/>
        </w:rPr>
        <w:t>Archytas</w:t>
      </w:r>
      <w:r w:rsidR="0056595B">
        <w:rPr>
          <w:rFonts w:eastAsiaTheme="minorEastAsia"/>
          <w:lang w:val="en-GB"/>
        </w:rPr>
        <w:t xml:space="preserve"> (</w:t>
      </w:r>
      <w:r w:rsidR="00643666">
        <w:rPr>
          <w:rFonts w:eastAsiaTheme="minorEastAsia"/>
          <w:lang w:val="en-GB"/>
        </w:rPr>
        <w:t>with</w:t>
      </w:r>
      <w:r w:rsidR="00C36AAA">
        <w:rPr>
          <w:rFonts w:eastAsiaTheme="minorEastAsia"/>
          <w:lang w:val="en-GB"/>
        </w:rPr>
        <w:t xml:space="preserve"> </w:t>
      </w:r>
      <w:r w:rsidR="0056595B">
        <w:rPr>
          <w:rFonts w:eastAsiaTheme="minorEastAsia"/>
          <w:lang w:val="en-GB"/>
        </w:rPr>
        <w:t>pure fifths, fourths and thirds)</w:t>
      </w:r>
      <w:r w:rsidR="00643666">
        <w:rPr>
          <w:rFonts w:eastAsiaTheme="minorEastAsia"/>
          <w:lang w:val="en-GB"/>
        </w:rPr>
        <w:t xml:space="preserve"> </w:t>
      </w:r>
      <w:r w:rsidR="00A22BDE">
        <w:rPr>
          <w:rFonts w:eastAsiaTheme="minorEastAsia"/>
          <w:lang w:val="en-GB"/>
        </w:rPr>
        <w:t>are an accurate</w:t>
      </w:r>
      <w:r w:rsidR="0056595B">
        <w:rPr>
          <w:rFonts w:eastAsiaTheme="minorEastAsia"/>
          <w:lang w:val="en-GB"/>
        </w:rPr>
        <w:t xml:space="preserve"> reflection of musical practice</w:t>
      </w:r>
      <w:r w:rsidR="00A22BDE">
        <w:rPr>
          <w:rFonts w:eastAsiaTheme="minorEastAsia"/>
          <w:lang w:val="en-GB"/>
        </w:rPr>
        <w:t xml:space="preserve"> (</w:t>
      </w:r>
      <w:r w:rsidR="00A22BDE" w:rsidRPr="00A22BDE">
        <w:rPr>
          <w:rFonts w:eastAsiaTheme="minorEastAsia"/>
          <w:i/>
          <w:lang w:val="en-GB"/>
        </w:rPr>
        <w:t>GMW ii</w:t>
      </w:r>
      <w:r w:rsidR="00A22BDE">
        <w:rPr>
          <w:rFonts w:eastAsiaTheme="minorEastAsia"/>
          <w:lang w:val="en-GB"/>
        </w:rPr>
        <w:t>, pp. 47–52)</w:t>
      </w:r>
      <w:r w:rsidR="00C73367">
        <w:rPr>
          <w:rFonts w:eastAsiaTheme="minorEastAsia"/>
          <w:lang w:val="en-GB"/>
        </w:rPr>
        <w:t>, then this tonal system is incompatible with that of any fixed-pitch instrument</w:t>
      </w:r>
      <w:r w:rsidR="0056595B">
        <w:rPr>
          <w:rFonts w:eastAsiaTheme="minorEastAsia"/>
          <w:lang w:val="en-GB"/>
        </w:rPr>
        <w:t>.</w:t>
      </w:r>
      <w:r w:rsidR="00790EF1">
        <w:rPr>
          <w:rFonts w:eastAsiaTheme="minorEastAsia"/>
          <w:lang w:val="en-GB"/>
        </w:rPr>
        <w:t xml:space="preserve"> </w:t>
      </w:r>
      <w:r w:rsidR="00FC19AB">
        <w:rPr>
          <w:rFonts w:eastAsiaTheme="minorEastAsia"/>
          <w:lang w:val="en-GB"/>
        </w:rPr>
        <w:t xml:space="preserve">The pitch of every note needs to be </w:t>
      </w:r>
      <w:r w:rsidR="00C73367">
        <w:rPr>
          <w:rFonts w:eastAsiaTheme="minorEastAsia"/>
          <w:lang w:val="en-GB"/>
        </w:rPr>
        <w:t xml:space="preserve">actively </w:t>
      </w:r>
      <w:r w:rsidR="00FC19AB">
        <w:rPr>
          <w:rFonts w:eastAsiaTheme="minorEastAsia"/>
          <w:lang w:val="en-GB"/>
        </w:rPr>
        <w:t xml:space="preserve">fine-tuned </w:t>
      </w:r>
      <w:r w:rsidR="00C73367">
        <w:rPr>
          <w:rFonts w:eastAsiaTheme="minorEastAsia"/>
          <w:lang w:val="en-GB"/>
        </w:rPr>
        <w:t>in the course of performance</w:t>
      </w:r>
      <w:r w:rsidR="00FC19AB">
        <w:rPr>
          <w:rFonts w:eastAsiaTheme="minorEastAsia"/>
          <w:lang w:val="en-GB"/>
        </w:rPr>
        <w:t xml:space="preserve"> because</w:t>
      </w:r>
      <w:r w:rsidR="00790EF1">
        <w:rPr>
          <w:rFonts w:eastAsiaTheme="minorEastAsia"/>
          <w:lang w:val="en-GB"/>
        </w:rPr>
        <w:t xml:space="preserve"> the octave </w:t>
      </w:r>
      <w:r w:rsidR="00FC19AB">
        <w:rPr>
          <w:rFonts w:eastAsiaTheme="minorEastAsia"/>
          <w:lang w:val="en-GB"/>
        </w:rPr>
        <w:t xml:space="preserve">is </w:t>
      </w:r>
      <w:r w:rsidR="00790EF1">
        <w:rPr>
          <w:rFonts w:eastAsiaTheme="minorEastAsia"/>
          <w:lang w:val="en-GB"/>
        </w:rPr>
        <w:t xml:space="preserve">divided </w:t>
      </w:r>
      <w:r w:rsidR="00FC19AB">
        <w:rPr>
          <w:rFonts w:eastAsiaTheme="minorEastAsia"/>
          <w:lang w:val="en-GB"/>
        </w:rPr>
        <w:t>differently</w:t>
      </w:r>
      <w:r w:rsidR="00C73367">
        <w:rPr>
          <w:rFonts w:eastAsiaTheme="minorEastAsia"/>
          <w:lang w:val="en-GB"/>
        </w:rPr>
        <w:t xml:space="preserve">: seven functionally-equidistant tones </w:t>
      </w:r>
      <w:r w:rsidR="00FC19AB">
        <w:rPr>
          <w:rFonts w:eastAsiaTheme="minorEastAsia"/>
          <w:lang w:val="en-GB"/>
        </w:rPr>
        <w:t xml:space="preserve">instead of twelve. </w:t>
      </w:r>
    </w:p>
    <w:p w14:paraId="0AF2729F" w14:textId="0F6C6441" w:rsidR="00E21F65" w:rsidRDefault="00E21F65" w:rsidP="00B657B5">
      <w:pPr>
        <w:pStyle w:val="Heading2"/>
      </w:pPr>
      <w:r>
        <w:t>The 7-tone circle of fifths</w:t>
      </w:r>
    </w:p>
    <w:p w14:paraId="1987ADCA" w14:textId="04E39BD2" w:rsidR="00731C71" w:rsidRDefault="003667A0" w:rsidP="005479B5">
      <w:pPr>
        <w:rPr>
          <w:rFonts w:eastAsiaTheme="minorEastAsia"/>
          <w:lang w:val="en-GB"/>
        </w:rPr>
      </w:pPr>
      <w:r>
        <w:rPr>
          <w:rFonts w:eastAsiaTheme="minorEastAsia"/>
          <w:lang w:val="en-GB"/>
        </w:rPr>
        <w:t xml:space="preserve">In </w:t>
      </w:r>
      <w:r w:rsidR="00C73367">
        <w:rPr>
          <w:rFonts w:eastAsiaTheme="minorEastAsia"/>
          <w:lang w:val="en-GB"/>
        </w:rPr>
        <w:t>Volume 2</w:t>
      </w:r>
      <w:r>
        <w:rPr>
          <w:rFonts w:eastAsiaTheme="minorEastAsia"/>
          <w:lang w:val="en-GB"/>
        </w:rPr>
        <w:t xml:space="preserve">, I suggested that the </w:t>
      </w:r>
      <w:r w:rsidR="00247742">
        <w:rPr>
          <w:rFonts w:eastAsiaTheme="minorEastAsia"/>
          <w:lang w:val="en-GB"/>
        </w:rPr>
        <w:t>functionally</w:t>
      </w:r>
      <w:r w:rsidR="007F47A3">
        <w:rPr>
          <w:rFonts w:eastAsiaTheme="minorEastAsia"/>
          <w:lang w:val="en-GB"/>
        </w:rPr>
        <w:t>-equidistant</w:t>
      </w:r>
      <w:r w:rsidR="006C0B79">
        <w:rPr>
          <w:rFonts w:eastAsiaTheme="minorEastAsia"/>
          <w:lang w:val="en-GB"/>
        </w:rPr>
        <w:t xml:space="preserve"> </w:t>
      </w:r>
      <w:r w:rsidR="007F47A3">
        <w:rPr>
          <w:rFonts w:eastAsiaTheme="minorEastAsia"/>
          <w:lang w:val="en-GB"/>
        </w:rPr>
        <w:t>7-tone</w:t>
      </w:r>
      <w:r>
        <w:rPr>
          <w:rFonts w:eastAsiaTheme="minorEastAsia"/>
          <w:lang w:val="en-GB"/>
        </w:rPr>
        <w:t xml:space="preserve"> </w:t>
      </w:r>
      <w:r w:rsidR="006C0B79">
        <w:rPr>
          <w:rFonts w:eastAsiaTheme="minorEastAsia"/>
          <w:lang w:val="en-GB"/>
        </w:rPr>
        <w:t xml:space="preserve">tuning of xylophones in </w:t>
      </w:r>
      <w:r w:rsidR="007F47A3">
        <w:rPr>
          <w:rFonts w:eastAsiaTheme="minorEastAsia"/>
          <w:lang w:val="en-GB"/>
        </w:rPr>
        <w:t xml:space="preserve">mainland </w:t>
      </w:r>
      <w:r w:rsidR="006C0B79">
        <w:rPr>
          <w:rFonts w:eastAsiaTheme="minorEastAsia"/>
          <w:lang w:val="en-GB"/>
        </w:rPr>
        <w:t>Southeast A</w:t>
      </w:r>
      <w:r>
        <w:rPr>
          <w:rFonts w:eastAsiaTheme="minorEastAsia"/>
          <w:lang w:val="en-GB"/>
        </w:rPr>
        <w:t>sia and</w:t>
      </w:r>
      <w:r w:rsidR="006C0B79">
        <w:rPr>
          <w:rFonts w:eastAsiaTheme="minorEastAsia"/>
          <w:lang w:val="en-GB"/>
        </w:rPr>
        <w:t xml:space="preserve"> West</w:t>
      </w:r>
      <w:r>
        <w:rPr>
          <w:rFonts w:eastAsiaTheme="minorEastAsia"/>
          <w:lang w:val="en-GB"/>
        </w:rPr>
        <w:t xml:space="preserve"> Africa </w:t>
      </w:r>
      <w:r w:rsidR="006C0B79">
        <w:rPr>
          <w:rFonts w:eastAsiaTheme="minorEastAsia"/>
          <w:lang w:val="en-GB"/>
        </w:rPr>
        <w:t xml:space="preserve">was what </w:t>
      </w:r>
      <w:r w:rsidR="00247742">
        <w:rPr>
          <w:rFonts w:eastAsiaTheme="minorEastAsia"/>
          <w:lang w:val="en-GB"/>
        </w:rPr>
        <w:t xml:space="preserve">fifth-century auletes </w:t>
      </w:r>
      <w:r w:rsidR="00990F80">
        <w:rPr>
          <w:rFonts w:eastAsiaTheme="minorEastAsia"/>
          <w:lang w:val="en-GB"/>
        </w:rPr>
        <w:t>were aiming</w:t>
      </w:r>
      <w:r w:rsidR="006C0B79">
        <w:rPr>
          <w:rFonts w:eastAsiaTheme="minorEastAsia"/>
          <w:lang w:val="en-GB"/>
        </w:rPr>
        <w:t xml:space="preserve"> for in the</w:t>
      </w:r>
      <w:r w:rsidR="00990F80">
        <w:rPr>
          <w:rFonts w:eastAsiaTheme="minorEastAsia"/>
          <w:lang w:val="en-GB"/>
        </w:rPr>
        <w:t>ir</w:t>
      </w:r>
      <w:r w:rsidR="006C0B79">
        <w:rPr>
          <w:rFonts w:eastAsiaTheme="minorEastAsia"/>
          <w:lang w:val="en-GB"/>
        </w:rPr>
        <w:t xml:space="preserve"> pitch relations between </w:t>
      </w:r>
      <w:r w:rsidR="006C0B79" w:rsidRPr="006C0B79">
        <w:rPr>
          <w:rFonts w:eastAsiaTheme="minorEastAsia"/>
          <w:i/>
          <w:lang w:val="en-GB"/>
        </w:rPr>
        <w:t>harmoniai</w:t>
      </w:r>
      <w:r w:rsidR="006C0B79">
        <w:rPr>
          <w:rFonts w:eastAsiaTheme="minorEastAsia"/>
          <w:lang w:val="en-GB"/>
        </w:rPr>
        <w:t>.</w:t>
      </w:r>
      <w:r w:rsidR="00247742">
        <w:rPr>
          <w:rFonts w:eastAsiaTheme="minorEastAsia"/>
          <w:lang w:val="en-GB"/>
        </w:rPr>
        <w:t xml:space="preserve"> </w:t>
      </w:r>
      <w:r w:rsidR="00545C07">
        <w:rPr>
          <w:rFonts w:eastAsiaTheme="minorEastAsia"/>
          <w:lang w:val="en-GB"/>
        </w:rPr>
        <w:t xml:space="preserve">The Aristides scales </w:t>
      </w:r>
      <w:r w:rsidR="00C73367">
        <w:rPr>
          <w:rFonts w:eastAsiaTheme="minorEastAsia"/>
          <w:lang w:val="en-GB"/>
        </w:rPr>
        <w:t>evidently belong to the enharmonic musical culture of tragedy singers, who were exclusively accompanied by auloi. For singers, as for auletes</w:t>
      </w:r>
      <w:r w:rsidR="00545C07">
        <w:rPr>
          <w:rFonts w:eastAsiaTheme="minorEastAsia"/>
          <w:lang w:val="en-GB"/>
        </w:rPr>
        <w:t xml:space="preserve">, bending a note by 14 cents is not just easy but difficult to avoid. </w:t>
      </w:r>
      <w:r w:rsidR="0007129C">
        <w:rPr>
          <w:rFonts w:eastAsiaTheme="minorEastAsia"/>
          <w:lang w:val="en-GB"/>
        </w:rPr>
        <w:t>I was surprised</w:t>
      </w:r>
      <w:r w:rsidR="006C0B79">
        <w:rPr>
          <w:rFonts w:eastAsiaTheme="minorEastAsia"/>
          <w:lang w:val="en-GB"/>
        </w:rPr>
        <w:t xml:space="preserve"> to discover</w:t>
      </w:r>
      <w:r w:rsidR="00247742">
        <w:rPr>
          <w:rFonts w:eastAsiaTheme="minorEastAsia"/>
          <w:lang w:val="en-GB"/>
        </w:rPr>
        <w:t xml:space="preserve"> </w:t>
      </w:r>
      <w:r w:rsidR="006C0B79">
        <w:rPr>
          <w:rFonts w:eastAsiaTheme="minorEastAsia"/>
          <w:lang w:val="en-GB"/>
        </w:rPr>
        <w:t xml:space="preserve">that </w:t>
      </w:r>
      <w:r w:rsidR="0099375B">
        <w:rPr>
          <w:rFonts w:eastAsiaTheme="minorEastAsia"/>
          <w:lang w:val="en-GB"/>
        </w:rPr>
        <w:t xml:space="preserve">singing </w:t>
      </w:r>
      <w:r w:rsidR="006123E6">
        <w:rPr>
          <w:rFonts w:eastAsiaTheme="minorEastAsia"/>
          <w:lang w:val="en-GB"/>
        </w:rPr>
        <w:t xml:space="preserve">all the way </w:t>
      </w:r>
      <w:r w:rsidR="0099375B">
        <w:rPr>
          <w:rFonts w:eastAsiaTheme="minorEastAsia"/>
          <w:lang w:val="en-GB"/>
        </w:rPr>
        <w:t>round</w:t>
      </w:r>
      <w:r w:rsidR="006C0B79">
        <w:rPr>
          <w:rFonts w:eastAsiaTheme="minorEastAsia"/>
          <w:lang w:val="en-GB"/>
        </w:rPr>
        <w:t xml:space="preserve"> a 7-</w:t>
      </w:r>
      <w:r w:rsidR="00E21F65">
        <w:rPr>
          <w:rFonts w:eastAsiaTheme="minorEastAsia"/>
          <w:lang w:val="en-GB"/>
        </w:rPr>
        <w:t>tone circle</w:t>
      </w:r>
      <w:r w:rsidR="006C0B79">
        <w:rPr>
          <w:rFonts w:eastAsiaTheme="minorEastAsia"/>
          <w:lang w:val="en-GB"/>
        </w:rPr>
        <w:t xml:space="preserve"> of fifths</w:t>
      </w:r>
      <w:r w:rsidR="006123E6">
        <w:rPr>
          <w:rFonts w:eastAsiaTheme="minorEastAsia"/>
          <w:lang w:val="en-GB"/>
        </w:rPr>
        <w:t xml:space="preserve"> </w:t>
      </w:r>
      <w:r w:rsidR="00C73367">
        <w:rPr>
          <w:rFonts w:eastAsiaTheme="minorEastAsia"/>
          <w:lang w:val="en-GB"/>
        </w:rPr>
        <w:t>led by</w:t>
      </w:r>
      <w:r w:rsidR="006123E6">
        <w:rPr>
          <w:rFonts w:eastAsiaTheme="minorEastAsia"/>
          <w:lang w:val="en-GB"/>
        </w:rPr>
        <w:t xml:space="preserve"> a Pydna aulos</w:t>
      </w:r>
      <w:r w:rsidR="00E21F65">
        <w:rPr>
          <w:rFonts w:eastAsiaTheme="minorEastAsia"/>
          <w:lang w:val="en-GB"/>
        </w:rPr>
        <w:t xml:space="preserve"> is no more difficult than</w:t>
      </w:r>
      <w:r w:rsidR="0099375B">
        <w:rPr>
          <w:rFonts w:eastAsiaTheme="minorEastAsia"/>
          <w:lang w:val="en-GB"/>
        </w:rPr>
        <w:t xml:space="preserve"> </w:t>
      </w:r>
      <w:r w:rsidR="006123E6">
        <w:rPr>
          <w:rFonts w:eastAsiaTheme="minorEastAsia"/>
          <w:lang w:val="en-GB"/>
        </w:rPr>
        <w:t xml:space="preserve">singing round </w:t>
      </w:r>
      <w:r w:rsidR="0099375B">
        <w:rPr>
          <w:rFonts w:eastAsiaTheme="minorEastAsia"/>
          <w:lang w:val="en-GB"/>
        </w:rPr>
        <w:t>a</w:t>
      </w:r>
      <w:r w:rsidR="006C0B79">
        <w:rPr>
          <w:rFonts w:eastAsiaTheme="minorEastAsia"/>
          <w:lang w:val="en-GB"/>
        </w:rPr>
        <w:t xml:space="preserve"> 12-</w:t>
      </w:r>
      <w:r w:rsidR="00E21F65">
        <w:rPr>
          <w:rFonts w:eastAsiaTheme="minorEastAsia"/>
          <w:lang w:val="en-GB"/>
        </w:rPr>
        <w:t>tone</w:t>
      </w:r>
      <w:r w:rsidR="006C0B79">
        <w:rPr>
          <w:rFonts w:eastAsiaTheme="minorEastAsia"/>
          <w:lang w:val="en-GB"/>
        </w:rPr>
        <w:t xml:space="preserve"> </w:t>
      </w:r>
      <w:r w:rsidR="00E21F65">
        <w:rPr>
          <w:rFonts w:eastAsiaTheme="minorEastAsia"/>
          <w:lang w:val="en-GB"/>
        </w:rPr>
        <w:t>circle</w:t>
      </w:r>
      <w:r w:rsidR="006C0B79">
        <w:rPr>
          <w:rFonts w:eastAsiaTheme="minorEastAsia"/>
          <w:lang w:val="en-GB"/>
        </w:rPr>
        <w:t xml:space="preserve"> of fifths</w:t>
      </w:r>
      <w:r w:rsidR="00990F80">
        <w:rPr>
          <w:rFonts w:eastAsiaTheme="minorEastAsia"/>
          <w:lang w:val="en-GB"/>
        </w:rPr>
        <w:t xml:space="preserve"> </w:t>
      </w:r>
      <w:r w:rsidR="00C73367">
        <w:rPr>
          <w:rFonts w:eastAsiaTheme="minorEastAsia"/>
          <w:lang w:val="en-GB"/>
        </w:rPr>
        <w:t>led by</w:t>
      </w:r>
      <w:r w:rsidR="006123E6">
        <w:rPr>
          <w:rFonts w:eastAsiaTheme="minorEastAsia"/>
          <w:lang w:val="en-GB"/>
        </w:rPr>
        <w:t xml:space="preserve"> a piano</w:t>
      </w:r>
      <w:r w:rsidR="0007129C">
        <w:rPr>
          <w:rFonts w:eastAsiaTheme="minorEastAsia"/>
          <w:lang w:val="en-GB"/>
        </w:rPr>
        <w:t xml:space="preserve">. </w:t>
      </w:r>
      <w:r w:rsidR="006123E6">
        <w:rPr>
          <w:rFonts w:eastAsiaTheme="minorEastAsia"/>
          <w:lang w:val="en-GB"/>
        </w:rPr>
        <w:t xml:space="preserve">All </w:t>
      </w:r>
      <w:r w:rsidR="00990F80">
        <w:rPr>
          <w:rFonts w:eastAsiaTheme="minorEastAsia"/>
          <w:lang w:val="en-GB"/>
        </w:rPr>
        <w:t>it</w:t>
      </w:r>
      <w:r w:rsidR="006123E6">
        <w:rPr>
          <w:rFonts w:eastAsiaTheme="minorEastAsia"/>
          <w:lang w:val="en-GB"/>
        </w:rPr>
        <w:t xml:space="preserve"> requires is </w:t>
      </w:r>
      <w:r w:rsidR="00C73367">
        <w:rPr>
          <w:rFonts w:eastAsiaTheme="minorEastAsia"/>
          <w:lang w:val="en-GB"/>
        </w:rPr>
        <w:t xml:space="preserve">faith: </w:t>
      </w:r>
      <w:r w:rsidR="006123E6">
        <w:rPr>
          <w:rFonts w:eastAsiaTheme="minorEastAsia"/>
          <w:lang w:val="en-GB"/>
        </w:rPr>
        <w:t>a</w:t>
      </w:r>
      <w:r w:rsidR="0099375B">
        <w:rPr>
          <w:rFonts w:eastAsiaTheme="minorEastAsia"/>
          <w:lang w:val="en-GB"/>
        </w:rPr>
        <w:t xml:space="preserve"> switch </w:t>
      </w:r>
      <w:r w:rsidR="006123E6">
        <w:rPr>
          <w:rFonts w:eastAsiaTheme="minorEastAsia"/>
          <w:lang w:val="en-GB"/>
        </w:rPr>
        <w:t>of</w:t>
      </w:r>
      <w:r w:rsidR="0099375B">
        <w:rPr>
          <w:rFonts w:eastAsiaTheme="minorEastAsia"/>
          <w:lang w:val="en-GB"/>
        </w:rPr>
        <w:t xml:space="preserve"> allegiance from the </w:t>
      </w:r>
      <w:r w:rsidR="0007129C">
        <w:rPr>
          <w:rFonts w:eastAsiaTheme="minorEastAsia"/>
          <w:lang w:val="en-GB"/>
        </w:rPr>
        <w:t>keyboard</w:t>
      </w:r>
      <w:r w:rsidR="0099375B">
        <w:rPr>
          <w:rFonts w:eastAsiaTheme="minorEastAsia"/>
          <w:lang w:val="en-GB"/>
        </w:rPr>
        <w:t xml:space="preserve"> to the </w:t>
      </w:r>
      <w:r w:rsidR="00C73367">
        <w:rPr>
          <w:rFonts w:eastAsiaTheme="minorEastAsia"/>
          <w:lang w:val="en-GB"/>
        </w:rPr>
        <w:t>aulos</w:t>
      </w:r>
      <w:r w:rsidR="006123E6">
        <w:rPr>
          <w:rFonts w:eastAsiaTheme="minorEastAsia"/>
          <w:lang w:val="en-GB"/>
        </w:rPr>
        <w:t>. 7-tone music is no big deal,</w:t>
      </w:r>
      <w:r w:rsidR="00094F62">
        <w:rPr>
          <w:rFonts w:eastAsiaTheme="minorEastAsia"/>
          <w:lang w:val="en-GB"/>
        </w:rPr>
        <w:t xml:space="preserve"> as the classroom exercise on page 2 hopefully demonstrates.</w:t>
      </w:r>
      <w:r w:rsidR="006123E6">
        <w:rPr>
          <w:rFonts w:eastAsiaTheme="minorEastAsia"/>
          <w:lang w:val="en-GB"/>
        </w:rPr>
        <w:t xml:space="preserve"> </w:t>
      </w:r>
      <w:r w:rsidR="00094F62">
        <w:rPr>
          <w:rFonts w:eastAsiaTheme="minorEastAsia"/>
          <w:lang w:val="en-GB"/>
        </w:rPr>
        <w:t>T</w:t>
      </w:r>
      <w:r w:rsidR="00990F80">
        <w:rPr>
          <w:rFonts w:eastAsiaTheme="minorEastAsia"/>
          <w:lang w:val="en-GB"/>
        </w:rPr>
        <w:t>here are just</w:t>
      </w:r>
      <w:r w:rsidR="006123E6">
        <w:rPr>
          <w:rFonts w:eastAsiaTheme="minorEastAsia"/>
          <w:lang w:val="en-GB"/>
        </w:rPr>
        <w:t xml:space="preserve"> a couple of things</w:t>
      </w:r>
      <w:r w:rsidR="00990F80">
        <w:rPr>
          <w:rFonts w:eastAsiaTheme="minorEastAsia"/>
          <w:lang w:val="en-GB"/>
        </w:rPr>
        <w:t xml:space="preserve"> to be aware of. First,</w:t>
      </w:r>
      <w:r w:rsidR="006123E6">
        <w:rPr>
          <w:rFonts w:eastAsiaTheme="minorEastAsia"/>
          <w:lang w:val="en-GB"/>
        </w:rPr>
        <w:t xml:space="preserve"> staff </w:t>
      </w:r>
      <w:r w:rsidR="002B7FCE">
        <w:rPr>
          <w:rFonts w:eastAsiaTheme="minorEastAsia"/>
          <w:lang w:val="en-GB"/>
        </w:rPr>
        <w:t>notation was not des</w:t>
      </w:r>
      <w:r w:rsidR="00143185">
        <w:rPr>
          <w:rFonts w:eastAsiaTheme="minorEastAsia"/>
          <w:lang w:val="en-GB"/>
        </w:rPr>
        <w:t>igned for a 7-tone grid in which keys are separated by multiples of (on average) 171 cents</w:t>
      </w:r>
      <w:r w:rsidR="00990F80">
        <w:rPr>
          <w:rFonts w:eastAsiaTheme="minorEastAsia"/>
          <w:lang w:val="en-GB"/>
        </w:rPr>
        <w:t>. The pitch offsets make it look</w:t>
      </w:r>
      <w:r w:rsidR="006123E6">
        <w:rPr>
          <w:rFonts w:eastAsiaTheme="minorEastAsia"/>
          <w:lang w:val="en-GB"/>
        </w:rPr>
        <w:t xml:space="preserve"> more scary on the page than it is in practice</w:t>
      </w:r>
      <w:r w:rsidR="00990F80">
        <w:rPr>
          <w:rFonts w:eastAsiaTheme="minorEastAsia"/>
          <w:lang w:val="en-GB"/>
        </w:rPr>
        <w:t>. Secondly,</w:t>
      </w:r>
      <w:r w:rsidR="006123E6">
        <w:rPr>
          <w:rFonts w:eastAsiaTheme="minorEastAsia"/>
          <w:lang w:val="en-GB"/>
        </w:rPr>
        <w:t xml:space="preserve"> </w:t>
      </w:r>
      <w:r w:rsidR="00143185">
        <w:rPr>
          <w:rFonts w:eastAsiaTheme="minorEastAsia"/>
          <w:lang w:val="en-GB"/>
        </w:rPr>
        <w:t>rehearsals</w:t>
      </w:r>
      <w:r w:rsidR="006123E6">
        <w:rPr>
          <w:rFonts w:eastAsiaTheme="minorEastAsia"/>
          <w:lang w:val="en-GB"/>
        </w:rPr>
        <w:t xml:space="preserve"> </w:t>
      </w:r>
      <w:r w:rsidR="00143185">
        <w:rPr>
          <w:rFonts w:eastAsiaTheme="minorEastAsia"/>
          <w:lang w:val="en-GB"/>
        </w:rPr>
        <w:t>must be led by</w:t>
      </w:r>
      <w:r w:rsidR="006123E6">
        <w:rPr>
          <w:rFonts w:eastAsiaTheme="minorEastAsia"/>
          <w:lang w:val="en-GB"/>
        </w:rPr>
        <w:t xml:space="preserve"> a</w:t>
      </w:r>
      <w:r w:rsidR="00F41C7F">
        <w:rPr>
          <w:rFonts w:eastAsiaTheme="minorEastAsia"/>
          <w:lang w:val="en-GB"/>
        </w:rPr>
        <w:t xml:space="preserve">n instrument that divides the octave </w:t>
      </w:r>
      <w:r w:rsidR="00990F80">
        <w:rPr>
          <w:rFonts w:eastAsiaTheme="minorEastAsia"/>
          <w:lang w:val="en-GB"/>
        </w:rPr>
        <w:t>into seven roughly equal steps</w:t>
      </w:r>
      <w:r w:rsidR="00094F62">
        <w:rPr>
          <w:rFonts w:eastAsiaTheme="minorEastAsia"/>
          <w:lang w:val="en-GB"/>
        </w:rPr>
        <w:t xml:space="preserve">, ideally a pitch-flexible one like the aulos that can bend </w:t>
      </w:r>
      <w:r w:rsidR="00143185">
        <w:rPr>
          <w:rFonts w:eastAsiaTheme="minorEastAsia"/>
          <w:lang w:val="en-GB"/>
        </w:rPr>
        <w:t>notes</w:t>
      </w:r>
      <w:r w:rsidR="00094F62">
        <w:rPr>
          <w:rFonts w:eastAsiaTheme="minorEastAsia"/>
          <w:lang w:val="en-GB"/>
        </w:rPr>
        <w:t xml:space="preserve"> into tune.</w:t>
      </w:r>
    </w:p>
    <w:p w14:paraId="639FAD8E" w14:textId="18E8A03B" w:rsidR="00FC4980" w:rsidRDefault="00731C71" w:rsidP="005479B5">
      <w:pPr>
        <w:rPr>
          <w:rFonts w:eastAsiaTheme="minorEastAsia"/>
          <w:lang w:val="en-GB"/>
        </w:rPr>
      </w:pPr>
      <w:r>
        <w:rPr>
          <w:rFonts w:eastAsiaTheme="minorEastAsia"/>
          <w:lang w:val="en-GB"/>
        </w:rPr>
        <w:tab/>
      </w:r>
      <w:r w:rsidR="001755CB">
        <w:rPr>
          <w:rFonts w:eastAsiaTheme="minorEastAsia"/>
          <w:lang w:val="en-GB"/>
        </w:rPr>
        <w:t xml:space="preserve">On </w:t>
      </w:r>
      <w:r w:rsidR="00EC2CA9">
        <w:rPr>
          <w:rFonts w:eastAsiaTheme="minorEastAsia"/>
          <w:lang w:val="en-GB"/>
        </w:rPr>
        <w:t xml:space="preserve">the </w:t>
      </w:r>
      <w:r w:rsidR="00143185">
        <w:rPr>
          <w:rFonts w:eastAsiaTheme="minorEastAsia"/>
          <w:lang w:val="en-GB"/>
        </w:rPr>
        <w:t>traditional</w:t>
      </w:r>
      <w:r w:rsidR="00882A70">
        <w:rPr>
          <w:rFonts w:eastAsiaTheme="minorEastAsia"/>
          <w:lang w:val="en-GB"/>
        </w:rPr>
        <w:t xml:space="preserve"> </w:t>
      </w:r>
      <w:r w:rsidR="0077730B">
        <w:rPr>
          <w:rFonts w:eastAsiaTheme="minorEastAsia"/>
          <w:lang w:val="en-GB"/>
        </w:rPr>
        <w:t>lyre</w:t>
      </w:r>
      <w:r w:rsidR="00A645D1">
        <w:rPr>
          <w:rFonts w:eastAsiaTheme="minorEastAsia"/>
          <w:lang w:val="en-GB"/>
        </w:rPr>
        <w:t>s</w:t>
      </w:r>
      <w:r w:rsidR="00EC2CA9">
        <w:rPr>
          <w:rFonts w:eastAsiaTheme="minorEastAsia"/>
          <w:lang w:val="en-GB"/>
        </w:rPr>
        <w:t xml:space="preserve"> of </w:t>
      </w:r>
      <w:r w:rsidR="00A645D1">
        <w:rPr>
          <w:rFonts w:eastAsiaTheme="minorEastAsia"/>
          <w:lang w:val="en-GB"/>
        </w:rPr>
        <w:t xml:space="preserve">the </w:t>
      </w:r>
      <w:r w:rsidR="00EC2CA9">
        <w:rPr>
          <w:rFonts w:eastAsiaTheme="minorEastAsia"/>
          <w:lang w:val="en-GB"/>
        </w:rPr>
        <w:t xml:space="preserve">Classical </w:t>
      </w:r>
      <w:r w:rsidR="00A645D1">
        <w:rPr>
          <w:rFonts w:eastAsiaTheme="minorEastAsia"/>
          <w:lang w:val="en-GB"/>
        </w:rPr>
        <w:t>era</w:t>
      </w:r>
      <w:r w:rsidR="0077730B">
        <w:rPr>
          <w:rFonts w:eastAsiaTheme="minorEastAsia"/>
          <w:lang w:val="en-GB"/>
        </w:rPr>
        <w:t xml:space="preserve">, </w:t>
      </w:r>
      <w:r w:rsidR="00EB1F2A">
        <w:rPr>
          <w:rFonts w:eastAsiaTheme="minorEastAsia"/>
          <w:lang w:val="en-GB"/>
        </w:rPr>
        <w:t>we know that</w:t>
      </w:r>
      <w:r w:rsidR="0047356C">
        <w:rPr>
          <w:rFonts w:eastAsiaTheme="minorEastAsia"/>
          <w:lang w:val="en-GB"/>
        </w:rPr>
        <w:t xml:space="preserve"> changing</w:t>
      </w:r>
      <w:r w:rsidR="0077730B">
        <w:rPr>
          <w:rFonts w:eastAsiaTheme="minorEastAsia"/>
          <w:lang w:val="en-GB"/>
        </w:rPr>
        <w:t xml:space="preserve"> </w:t>
      </w:r>
      <w:r w:rsidR="0077730B" w:rsidRPr="005B0B6D">
        <w:rPr>
          <w:rFonts w:eastAsiaTheme="minorEastAsia"/>
          <w:i/>
          <w:lang w:val="en-GB"/>
        </w:rPr>
        <w:t>harmoni</w:t>
      </w:r>
      <w:r w:rsidR="003D21DE">
        <w:rPr>
          <w:rFonts w:eastAsiaTheme="minorEastAsia"/>
          <w:i/>
          <w:lang w:val="en-GB"/>
        </w:rPr>
        <w:t>a</w:t>
      </w:r>
      <w:r w:rsidR="00882A70">
        <w:rPr>
          <w:rFonts w:eastAsiaTheme="minorEastAsia"/>
          <w:i/>
          <w:lang w:val="en-GB"/>
        </w:rPr>
        <w:t xml:space="preserve"> </w:t>
      </w:r>
      <w:r w:rsidR="00882A70">
        <w:rPr>
          <w:rFonts w:eastAsiaTheme="minorEastAsia"/>
          <w:lang w:val="en-GB"/>
        </w:rPr>
        <w:t>meant retuning.</w:t>
      </w:r>
      <w:r w:rsidR="005B0B6D">
        <w:rPr>
          <w:rFonts w:eastAsiaTheme="minorEastAsia"/>
          <w:lang w:val="en-GB"/>
        </w:rPr>
        <w:t xml:space="preserve"> </w:t>
      </w:r>
      <w:r w:rsidR="004E7150">
        <w:rPr>
          <w:rFonts w:eastAsiaTheme="minorEastAsia"/>
          <w:lang w:val="en-GB"/>
        </w:rPr>
        <w:t>The fact that the aulos was able to</w:t>
      </w:r>
      <w:r w:rsidR="00143185">
        <w:rPr>
          <w:rFonts w:eastAsiaTheme="minorEastAsia"/>
          <w:lang w:val="en-GB"/>
        </w:rPr>
        <w:t xml:space="preserve"> bend </w:t>
      </w:r>
      <w:r w:rsidR="004E7150">
        <w:rPr>
          <w:rFonts w:eastAsiaTheme="minorEastAsia"/>
          <w:lang w:val="en-GB"/>
        </w:rPr>
        <w:t>any pitch</w:t>
      </w:r>
      <w:r w:rsidR="001755CB">
        <w:rPr>
          <w:rFonts w:eastAsiaTheme="minorEastAsia"/>
          <w:lang w:val="en-GB"/>
        </w:rPr>
        <w:t xml:space="preserve"> on the fly</w:t>
      </w:r>
      <w:r w:rsidR="005B0B6D">
        <w:rPr>
          <w:rFonts w:eastAsiaTheme="minorEastAsia"/>
          <w:lang w:val="en-GB"/>
        </w:rPr>
        <w:t xml:space="preserve"> made it</w:t>
      </w:r>
      <w:r w:rsidR="00193159">
        <w:rPr>
          <w:rFonts w:eastAsiaTheme="minorEastAsia"/>
          <w:lang w:val="en-GB"/>
        </w:rPr>
        <w:t xml:space="preserve"> a</w:t>
      </w:r>
      <w:r w:rsidR="005B0B6D">
        <w:rPr>
          <w:rFonts w:eastAsiaTheme="minorEastAsia"/>
          <w:lang w:val="en-GB"/>
        </w:rPr>
        <w:t xml:space="preserve"> ‘panharmonic’</w:t>
      </w:r>
      <w:r w:rsidR="00193159">
        <w:rPr>
          <w:rFonts w:eastAsiaTheme="minorEastAsia"/>
          <w:lang w:val="en-GB"/>
        </w:rPr>
        <w:t xml:space="preserve"> instrument</w:t>
      </w:r>
      <w:r w:rsidR="005B0B6D">
        <w:rPr>
          <w:rFonts w:eastAsiaTheme="minorEastAsia"/>
          <w:lang w:val="en-GB"/>
        </w:rPr>
        <w:t xml:space="preserve">, able to modulate not only </w:t>
      </w:r>
      <w:r w:rsidR="001755CB">
        <w:rPr>
          <w:rFonts w:eastAsiaTheme="minorEastAsia"/>
          <w:lang w:val="en-GB"/>
        </w:rPr>
        <w:t>between sections</w:t>
      </w:r>
      <w:r w:rsidR="005B0B6D">
        <w:rPr>
          <w:rFonts w:eastAsiaTheme="minorEastAsia"/>
          <w:lang w:val="en-GB"/>
        </w:rPr>
        <w:t xml:space="preserve"> </w:t>
      </w:r>
      <w:r w:rsidR="00882A70">
        <w:rPr>
          <w:rFonts w:eastAsiaTheme="minorEastAsia"/>
          <w:lang w:val="en-GB"/>
        </w:rPr>
        <w:t xml:space="preserve">of a piece </w:t>
      </w:r>
      <w:r w:rsidR="005B0B6D">
        <w:rPr>
          <w:rFonts w:eastAsiaTheme="minorEastAsia"/>
          <w:lang w:val="en-GB"/>
        </w:rPr>
        <w:t xml:space="preserve">but </w:t>
      </w:r>
      <w:r w:rsidR="00193159">
        <w:rPr>
          <w:rFonts w:eastAsiaTheme="minorEastAsia"/>
          <w:lang w:val="en-GB"/>
        </w:rPr>
        <w:t xml:space="preserve">in </w:t>
      </w:r>
      <w:r w:rsidR="00882A70">
        <w:rPr>
          <w:rFonts w:eastAsiaTheme="minorEastAsia"/>
          <w:lang w:val="en-GB"/>
        </w:rPr>
        <w:t>mid-</w:t>
      </w:r>
      <w:r w:rsidR="001755CB">
        <w:rPr>
          <w:rFonts w:eastAsiaTheme="minorEastAsia"/>
          <w:lang w:val="en-GB"/>
        </w:rPr>
        <w:t>phrase</w:t>
      </w:r>
      <w:r w:rsidR="005B0B6D">
        <w:rPr>
          <w:rFonts w:eastAsiaTheme="minorEastAsia"/>
          <w:lang w:val="en-GB"/>
        </w:rPr>
        <w:t>.</w:t>
      </w:r>
      <w:r w:rsidR="003D21DE">
        <w:rPr>
          <w:rFonts w:eastAsiaTheme="minorEastAsia"/>
          <w:lang w:val="en-GB"/>
        </w:rPr>
        <w:t xml:space="preserve"> </w:t>
      </w:r>
      <w:r w:rsidR="004E7150">
        <w:rPr>
          <w:rFonts w:eastAsiaTheme="minorEastAsia"/>
          <w:lang w:val="en-GB"/>
        </w:rPr>
        <w:t xml:space="preserve">This opened up a world of chromaticism and tonal theatricality </w:t>
      </w:r>
      <w:r w:rsidR="00BD6C51">
        <w:rPr>
          <w:rFonts w:eastAsiaTheme="minorEastAsia"/>
          <w:lang w:val="en-GB"/>
        </w:rPr>
        <w:t>that was inaccessible to the kithara</w:t>
      </w:r>
      <w:r w:rsidR="004E7150">
        <w:rPr>
          <w:rFonts w:eastAsiaTheme="minorEastAsia"/>
          <w:lang w:val="en-GB"/>
        </w:rPr>
        <w:t>. As a result</w:t>
      </w:r>
      <w:r w:rsidR="00BD6C51" w:rsidRPr="00BD6C51">
        <w:rPr>
          <w:rFonts w:eastAsiaTheme="minorEastAsia"/>
          <w:lang w:val="en-GB"/>
        </w:rPr>
        <w:t xml:space="preserve"> </w:t>
      </w:r>
      <w:r w:rsidR="00BD6C51">
        <w:rPr>
          <w:rFonts w:eastAsiaTheme="minorEastAsia"/>
          <w:lang w:val="en-GB"/>
        </w:rPr>
        <w:t>of the popularity of the colourful auletic solos and exploitation of this instrument’s harmonic flexibility by composers of dithyrambs and dramas</w:t>
      </w:r>
      <w:r w:rsidR="004E7150">
        <w:rPr>
          <w:rFonts w:eastAsiaTheme="minorEastAsia"/>
          <w:lang w:val="en-GB"/>
        </w:rPr>
        <w:t>, it was the aulos that led musical developments for Greek culture as a whole</w:t>
      </w:r>
      <w:r w:rsidR="00BD6C51" w:rsidRPr="00BD6C51">
        <w:rPr>
          <w:rFonts w:eastAsiaTheme="minorEastAsia"/>
          <w:lang w:val="en-GB"/>
        </w:rPr>
        <w:t xml:space="preserve"> </w:t>
      </w:r>
      <w:r w:rsidR="00BD6C51">
        <w:rPr>
          <w:rFonts w:eastAsiaTheme="minorEastAsia"/>
          <w:lang w:val="en-GB"/>
        </w:rPr>
        <w:t>between about 530 and 450 BCE</w:t>
      </w:r>
      <w:r w:rsidR="004E7150">
        <w:rPr>
          <w:rFonts w:eastAsiaTheme="minorEastAsia"/>
          <w:lang w:val="en-GB"/>
        </w:rPr>
        <w:t xml:space="preserve">. </w:t>
      </w:r>
      <w:r w:rsidR="00A62EB3">
        <w:rPr>
          <w:rFonts w:eastAsiaTheme="minorEastAsia"/>
          <w:lang w:val="en-GB"/>
        </w:rPr>
        <w:t>Kithara</w:t>
      </w:r>
      <w:r w:rsidR="003D21DE">
        <w:rPr>
          <w:rFonts w:eastAsiaTheme="minorEastAsia"/>
          <w:lang w:val="en-GB"/>
        </w:rPr>
        <w:t xml:space="preserve"> players </w:t>
      </w:r>
      <w:r w:rsidR="00A62EB3">
        <w:rPr>
          <w:rFonts w:eastAsiaTheme="minorEastAsia"/>
          <w:lang w:val="en-GB"/>
        </w:rPr>
        <w:t>found ways to</w:t>
      </w:r>
      <w:r w:rsidR="003D21DE">
        <w:rPr>
          <w:rFonts w:eastAsiaTheme="minorEastAsia"/>
          <w:lang w:val="en-GB"/>
        </w:rPr>
        <w:t xml:space="preserve"> </w:t>
      </w:r>
      <w:r w:rsidR="00A2295F">
        <w:rPr>
          <w:rFonts w:eastAsiaTheme="minorEastAsia"/>
          <w:lang w:val="en-GB"/>
        </w:rPr>
        <w:t xml:space="preserve">emulate </w:t>
      </w:r>
      <w:r w:rsidR="00882A70">
        <w:rPr>
          <w:rFonts w:eastAsiaTheme="minorEastAsia"/>
          <w:lang w:val="en-GB"/>
        </w:rPr>
        <w:t xml:space="preserve">the </w:t>
      </w:r>
      <w:r w:rsidR="00A2295F">
        <w:rPr>
          <w:rFonts w:eastAsiaTheme="minorEastAsia"/>
          <w:lang w:val="en-GB"/>
        </w:rPr>
        <w:t xml:space="preserve">crowd-pleasing </w:t>
      </w:r>
      <w:r w:rsidR="0053267C">
        <w:rPr>
          <w:rFonts w:eastAsiaTheme="minorEastAsia"/>
          <w:lang w:val="en-GB"/>
        </w:rPr>
        <w:t>‘exharmonic’ twists</w:t>
      </w:r>
      <w:r w:rsidR="00DA434E">
        <w:rPr>
          <w:rFonts w:eastAsiaTheme="minorEastAsia"/>
          <w:lang w:val="en-GB"/>
        </w:rPr>
        <w:t xml:space="preserve"> of auletes</w:t>
      </w:r>
      <w:r w:rsidR="00A62EB3">
        <w:rPr>
          <w:rFonts w:eastAsiaTheme="minorEastAsia"/>
          <w:lang w:val="en-GB"/>
        </w:rPr>
        <w:t>, to the consternation of philosophers like Socrates and Plato</w:t>
      </w:r>
      <w:r w:rsidR="00AE36B1">
        <w:rPr>
          <w:rFonts w:eastAsiaTheme="minorEastAsia"/>
          <w:lang w:val="en-GB"/>
        </w:rPr>
        <w:t>. Th</w:t>
      </w:r>
      <w:r w:rsidR="006A0660">
        <w:rPr>
          <w:rFonts w:eastAsiaTheme="minorEastAsia"/>
          <w:lang w:val="en-GB"/>
        </w:rPr>
        <w:t>e first symptom of this</w:t>
      </w:r>
      <w:r w:rsidR="00555C4C">
        <w:rPr>
          <w:rFonts w:eastAsiaTheme="minorEastAsia"/>
          <w:lang w:val="en-GB"/>
        </w:rPr>
        <w:t xml:space="preserve"> ‘aulisation’ of the kithara </w:t>
      </w:r>
      <w:r w:rsidR="006A0660">
        <w:rPr>
          <w:rFonts w:eastAsiaTheme="minorEastAsia"/>
          <w:lang w:val="en-GB"/>
        </w:rPr>
        <w:t>was</w:t>
      </w:r>
      <w:r w:rsidR="00555C4C">
        <w:rPr>
          <w:rFonts w:eastAsiaTheme="minorEastAsia"/>
          <w:lang w:val="en-GB"/>
        </w:rPr>
        <w:t xml:space="preserve"> </w:t>
      </w:r>
      <w:r w:rsidR="006A0660">
        <w:rPr>
          <w:rFonts w:eastAsiaTheme="minorEastAsia"/>
          <w:lang w:val="en-GB"/>
        </w:rPr>
        <w:t>an increase in the number</w:t>
      </w:r>
      <w:r w:rsidR="00555C4C">
        <w:rPr>
          <w:rFonts w:eastAsiaTheme="minorEastAsia"/>
          <w:lang w:val="en-GB"/>
        </w:rPr>
        <w:t xml:space="preserve"> of strings, from seven to eleven</w:t>
      </w:r>
      <w:r w:rsidR="00557404">
        <w:rPr>
          <w:rFonts w:eastAsiaTheme="minorEastAsia"/>
          <w:lang w:val="en-GB"/>
        </w:rPr>
        <w:t xml:space="preserve">. In Volume 2, I argue that </w:t>
      </w:r>
      <w:r w:rsidR="006A0660">
        <w:rPr>
          <w:rFonts w:eastAsiaTheme="minorEastAsia"/>
          <w:lang w:val="en-GB"/>
        </w:rPr>
        <w:t>this increase</w:t>
      </w:r>
      <w:r w:rsidR="00557404">
        <w:rPr>
          <w:rFonts w:eastAsiaTheme="minorEastAsia"/>
          <w:lang w:val="en-GB"/>
        </w:rPr>
        <w:t xml:space="preserve"> was followed by</w:t>
      </w:r>
      <w:r w:rsidR="00EB1F2A">
        <w:rPr>
          <w:rFonts w:eastAsiaTheme="minorEastAsia"/>
          <w:lang w:val="en-GB"/>
        </w:rPr>
        <w:t xml:space="preserve"> </w:t>
      </w:r>
      <w:r w:rsidR="00557404">
        <w:rPr>
          <w:rFonts w:eastAsiaTheme="minorEastAsia"/>
          <w:lang w:val="en-GB"/>
        </w:rPr>
        <w:t>a</w:t>
      </w:r>
      <w:r w:rsidR="0048477B">
        <w:rPr>
          <w:rFonts w:eastAsiaTheme="minorEastAsia"/>
          <w:lang w:val="en-GB"/>
        </w:rPr>
        <w:t xml:space="preserve"> </w:t>
      </w:r>
      <w:r w:rsidR="00557404">
        <w:rPr>
          <w:rFonts w:eastAsiaTheme="minorEastAsia"/>
          <w:lang w:val="en-GB"/>
        </w:rPr>
        <w:t>paradigm shift</w:t>
      </w:r>
      <w:r w:rsidR="00EB1F2A">
        <w:rPr>
          <w:rFonts w:eastAsiaTheme="minorEastAsia"/>
          <w:lang w:val="en-GB"/>
        </w:rPr>
        <w:t xml:space="preserve"> </w:t>
      </w:r>
      <w:r>
        <w:rPr>
          <w:rFonts w:eastAsiaTheme="minorEastAsia"/>
          <w:lang w:val="en-GB"/>
        </w:rPr>
        <w:t xml:space="preserve">in </w:t>
      </w:r>
      <w:r w:rsidR="006A0660">
        <w:rPr>
          <w:rFonts w:eastAsiaTheme="minorEastAsia"/>
          <w:lang w:val="en-GB"/>
        </w:rPr>
        <w:t>harmonic theory</w:t>
      </w:r>
      <w:r w:rsidR="009E056B">
        <w:rPr>
          <w:rFonts w:eastAsiaTheme="minorEastAsia"/>
          <w:lang w:val="en-GB"/>
        </w:rPr>
        <w:t>: t</w:t>
      </w:r>
      <w:r w:rsidR="00557404">
        <w:rPr>
          <w:rFonts w:eastAsiaTheme="minorEastAsia"/>
          <w:lang w:val="en-GB"/>
        </w:rPr>
        <w:t xml:space="preserve">he </w:t>
      </w:r>
      <w:r w:rsidR="009E056B">
        <w:rPr>
          <w:rFonts w:eastAsiaTheme="minorEastAsia"/>
          <w:lang w:val="en-GB"/>
        </w:rPr>
        <w:t xml:space="preserve">7-tone </w:t>
      </w:r>
      <w:r w:rsidR="00557404">
        <w:rPr>
          <w:rFonts w:eastAsiaTheme="minorEastAsia"/>
          <w:lang w:val="en-GB"/>
        </w:rPr>
        <w:t>grid of aulos-based music, which requires pitch-bending</w:t>
      </w:r>
      <w:r w:rsidR="009E056B">
        <w:rPr>
          <w:rFonts w:eastAsiaTheme="minorEastAsia"/>
          <w:lang w:val="en-GB"/>
        </w:rPr>
        <w:t xml:space="preserve"> to achieve pure concords</w:t>
      </w:r>
      <w:r w:rsidR="00557404">
        <w:rPr>
          <w:rFonts w:eastAsiaTheme="minorEastAsia"/>
          <w:lang w:val="en-GB"/>
        </w:rPr>
        <w:t xml:space="preserve">, </w:t>
      </w:r>
      <w:r w:rsidR="009E056B">
        <w:rPr>
          <w:rFonts w:eastAsiaTheme="minorEastAsia"/>
          <w:lang w:val="en-GB"/>
        </w:rPr>
        <w:t xml:space="preserve">was </w:t>
      </w:r>
      <w:r w:rsidR="006A0660">
        <w:rPr>
          <w:rFonts w:eastAsiaTheme="minorEastAsia"/>
          <w:lang w:val="en-GB"/>
        </w:rPr>
        <w:t>superseded by</w:t>
      </w:r>
      <w:r w:rsidR="00557404">
        <w:rPr>
          <w:rFonts w:eastAsiaTheme="minorEastAsia"/>
          <w:lang w:val="en-GB"/>
        </w:rPr>
        <w:t xml:space="preserve"> the </w:t>
      </w:r>
      <w:r w:rsidR="009E056B">
        <w:rPr>
          <w:rFonts w:eastAsiaTheme="minorEastAsia"/>
          <w:lang w:val="en-GB"/>
        </w:rPr>
        <w:t xml:space="preserve">12-tone </w:t>
      </w:r>
      <w:r w:rsidR="00557404">
        <w:rPr>
          <w:rFonts w:eastAsiaTheme="minorEastAsia"/>
          <w:lang w:val="en-GB"/>
        </w:rPr>
        <w:t>grid</w:t>
      </w:r>
      <w:r w:rsidR="006A0660">
        <w:rPr>
          <w:rFonts w:eastAsiaTheme="minorEastAsia"/>
          <w:lang w:val="en-GB"/>
        </w:rPr>
        <w:t xml:space="preserve"> familiar to musicians today. This is</w:t>
      </w:r>
      <w:r w:rsidR="009E056B">
        <w:rPr>
          <w:rFonts w:eastAsiaTheme="minorEastAsia"/>
          <w:lang w:val="en-GB"/>
        </w:rPr>
        <w:t xml:space="preserve"> compatible with harps and lyres</w:t>
      </w:r>
      <w:r w:rsidR="006A0660">
        <w:rPr>
          <w:rFonts w:eastAsiaTheme="minorEastAsia"/>
          <w:lang w:val="en-GB"/>
        </w:rPr>
        <w:t xml:space="preserve"> because pitch bending is not required</w:t>
      </w:r>
      <w:r w:rsidR="007A5A82">
        <w:rPr>
          <w:rFonts w:eastAsiaTheme="minorEastAsia"/>
          <w:lang w:val="en-GB"/>
        </w:rPr>
        <w:t xml:space="preserve">. </w:t>
      </w:r>
      <w:r w:rsidR="00FC4980">
        <w:rPr>
          <w:rFonts w:eastAsiaTheme="minorEastAsia"/>
          <w:lang w:val="en-GB"/>
        </w:rPr>
        <w:t xml:space="preserve">According to this historical model, the </w:t>
      </w:r>
      <w:r w:rsidR="00DA6A9F">
        <w:rPr>
          <w:rFonts w:eastAsiaTheme="minorEastAsia"/>
          <w:lang w:val="en-GB"/>
        </w:rPr>
        <w:t>traditional</w:t>
      </w:r>
      <w:r w:rsidR="009E056B">
        <w:rPr>
          <w:rFonts w:eastAsiaTheme="minorEastAsia"/>
          <w:lang w:val="en-GB"/>
        </w:rPr>
        <w:t xml:space="preserve"> auletic system was </w:t>
      </w:r>
      <w:r w:rsidR="00FC4980">
        <w:rPr>
          <w:rFonts w:eastAsiaTheme="minorEastAsia"/>
          <w:lang w:val="en-GB"/>
        </w:rPr>
        <w:t>gradually supplanted by the</w:t>
      </w:r>
      <w:r w:rsidR="009E056B">
        <w:rPr>
          <w:rFonts w:eastAsiaTheme="minorEastAsia"/>
          <w:lang w:val="en-GB"/>
        </w:rPr>
        <w:t xml:space="preserve"> kitharodic system </w:t>
      </w:r>
      <w:r w:rsidR="00FC4980">
        <w:rPr>
          <w:rFonts w:eastAsiaTheme="minorEastAsia"/>
          <w:lang w:val="en-GB"/>
        </w:rPr>
        <w:t xml:space="preserve">that defined the ‘New Music’. This would have happened </w:t>
      </w:r>
      <w:r w:rsidR="009E056B">
        <w:rPr>
          <w:rFonts w:eastAsiaTheme="minorEastAsia"/>
          <w:lang w:val="en-GB"/>
        </w:rPr>
        <w:t>after the reject</w:t>
      </w:r>
      <w:r w:rsidR="00FC4980">
        <w:rPr>
          <w:rFonts w:eastAsiaTheme="minorEastAsia"/>
          <w:lang w:val="en-GB"/>
        </w:rPr>
        <w:t>ion of the aulos by Alcibiades, which can be dated to about 437</w:t>
      </w:r>
      <w:r w:rsidR="004D312C">
        <w:rPr>
          <w:rFonts w:eastAsiaTheme="minorEastAsia"/>
          <w:lang w:val="en-GB"/>
        </w:rPr>
        <w:t xml:space="preserve"> BCE</w:t>
      </w:r>
      <w:r w:rsidR="00FC4980">
        <w:rPr>
          <w:rFonts w:eastAsiaTheme="minorEastAsia"/>
          <w:lang w:val="en-GB"/>
        </w:rPr>
        <w:t xml:space="preserve"> (</w:t>
      </w:r>
      <w:r w:rsidR="00952246">
        <w:rPr>
          <w:rFonts w:eastAsiaTheme="minorEastAsia"/>
          <w:lang w:val="en-GB"/>
        </w:rPr>
        <w:t>Vickers 2008, pp. 26–7)</w:t>
      </w:r>
      <w:r w:rsidR="00FC4980">
        <w:rPr>
          <w:rFonts w:eastAsiaTheme="minorEastAsia"/>
          <w:lang w:val="en-GB"/>
        </w:rPr>
        <w:t>.</w:t>
      </w:r>
    </w:p>
    <w:p w14:paraId="59D108C0" w14:textId="06D66332" w:rsidR="001B095B" w:rsidRDefault="00FC4980" w:rsidP="005479B5">
      <w:pPr>
        <w:rPr>
          <w:rFonts w:eastAsiaTheme="minorEastAsia"/>
          <w:lang w:val="en-GB"/>
        </w:rPr>
      </w:pPr>
      <w:r>
        <w:rPr>
          <w:rFonts w:eastAsiaTheme="minorEastAsia"/>
          <w:lang w:val="en-GB"/>
        </w:rPr>
        <w:tab/>
      </w:r>
      <w:r w:rsidR="00DA6A9F">
        <w:rPr>
          <w:rFonts w:eastAsiaTheme="minorEastAsia"/>
          <w:lang w:val="en-GB"/>
        </w:rPr>
        <w:t>As the warm-up exercise on page 3 above demonstrates, both</w:t>
      </w:r>
      <w:r w:rsidR="009E056B">
        <w:rPr>
          <w:rFonts w:eastAsiaTheme="minorEastAsia"/>
          <w:lang w:val="en-GB"/>
        </w:rPr>
        <w:t xml:space="preserve"> </w:t>
      </w:r>
      <w:r w:rsidR="00800854">
        <w:rPr>
          <w:rFonts w:eastAsiaTheme="minorEastAsia"/>
          <w:lang w:val="en-GB"/>
        </w:rPr>
        <w:t>the 7-tone and 12-tone</w:t>
      </w:r>
      <w:r>
        <w:rPr>
          <w:rFonts w:eastAsiaTheme="minorEastAsia"/>
          <w:lang w:val="en-GB"/>
        </w:rPr>
        <w:t xml:space="preserve"> </w:t>
      </w:r>
      <w:r w:rsidR="009E056B">
        <w:rPr>
          <w:rFonts w:eastAsiaTheme="minorEastAsia"/>
          <w:lang w:val="en-GB"/>
        </w:rPr>
        <w:t xml:space="preserve">systems supported extensive modulation. </w:t>
      </w:r>
      <w:r w:rsidR="00800854">
        <w:rPr>
          <w:rFonts w:eastAsiaTheme="minorEastAsia"/>
          <w:lang w:val="en-GB"/>
        </w:rPr>
        <w:t>For any performance in which the aulos and kithara played simultaneously, a special</w:t>
      </w:r>
      <w:r w:rsidR="00800854" w:rsidRPr="0096292B">
        <w:rPr>
          <w:i/>
          <w:lang w:val="en-GB"/>
        </w:rPr>
        <w:t xml:space="preserve"> </w:t>
      </w:r>
      <w:r w:rsidR="00800854" w:rsidRPr="004531BE">
        <w:rPr>
          <w:i/>
          <w:lang w:val="en-GB"/>
        </w:rPr>
        <w:t>kitharist</w:t>
      </w:r>
      <w:r w:rsidR="00800854" w:rsidRPr="004531BE">
        <w:rPr>
          <w:rFonts w:ascii="Times New Roman" w:hAnsi="Times New Roman"/>
          <w:i/>
          <w:lang w:val="en-GB"/>
        </w:rPr>
        <w:t>ē</w:t>
      </w:r>
      <w:r w:rsidR="00800854" w:rsidRPr="004531BE">
        <w:rPr>
          <w:i/>
          <w:lang w:val="en-GB"/>
        </w:rPr>
        <w:t>rios</w:t>
      </w:r>
      <w:r w:rsidR="00800854">
        <w:rPr>
          <w:rFonts w:eastAsiaTheme="minorEastAsia"/>
          <w:lang w:val="en-GB"/>
        </w:rPr>
        <w:t xml:space="preserve"> aulos would be necessary because </w:t>
      </w:r>
      <w:r w:rsidR="0096292B">
        <w:rPr>
          <w:rFonts w:eastAsiaTheme="minorEastAsia"/>
          <w:lang w:val="en-GB"/>
        </w:rPr>
        <w:t>their gridlines do not coincide</w:t>
      </w:r>
      <w:r w:rsidR="004531BE">
        <w:rPr>
          <w:rFonts w:eastAsiaTheme="minorEastAsia"/>
          <w:lang w:val="en-GB"/>
        </w:rPr>
        <w:t xml:space="preserve">. </w:t>
      </w:r>
      <w:r w:rsidR="00655B6A">
        <w:rPr>
          <w:rFonts w:eastAsiaTheme="minorEastAsia"/>
          <w:lang w:val="en-GB"/>
        </w:rPr>
        <w:t>If this conjecture is correct</w:t>
      </w:r>
      <w:r w:rsidR="004531BE">
        <w:rPr>
          <w:rFonts w:eastAsiaTheme="minorEastAsia"/>
          <w:lang w:val="en-GB"/>
        </w:rPr>
        <w:t>,</w:t>
      </w:r>
      <w:r w:rsidR="00655B6A">
        <w:rPr>
          <w:rFonts w:eastAsiaTheme="minorEastAsia"/>
          <w:lang w:val="en-GB"/>
        </w:rPr>
        <w:t xml:space="preserve"> then</w:t>
      </w:r>
      <w:r w:rsidR="004531BE">
        <w:rPr>
          <w:rFonts w:eastAsiaTheme="minorEastAsia"/>
          <w:lang w:val="en-GB"/>
        </w:rPr>
        <w:t xml:space="preserve"> the </w:t>
      </w:r>
      <w:r w:rsidR="00241D08">
        <w:rPr>
          <w:rFonts w:eastAsiaTheme="minorEastAsia"/>
          <w:lang w:val="en-GB"/>
        </w:rPr>
        <w:t>incompatible</w:t>
      </w:r>
      <w:r w:rsidR="00BA6572">
        <w:rPr>
          <w:rFonts w:eastAsiaTheme="minorEastAsia"/>
          <w:lang w:val="en-GB"/>
        </w:rPr>
        <w:t xml:space="preserve"> </w:t>
      </w:r>
      <w:r w:rsidR="0096292B">
        <w:rPr>
          <w:rFonts w:eastAsiaTheme="minorEastAsia"/>
          <w:lang w:val="en-GB"/>
        </w:rPr>
        <w:t>grids</w:t>
      </w:r>
      <w:r w:rsidR="00BA6572">
        <w:rPr>
          <w:rFonts w:eastAsiaTheme="minorEastAsia"/>
          <w:lang w:val="en-GB"/>
        </w:rPr>
        <w:t xml:space="preserve"> collapsed into one</w:t>
      </w:r>
      <w:r w:rsidR="00655B6A">
        <w:rPr>
          <w:rFonts w:eastAsiaTheme="minorEastAsia"/>
          <w:lang w:val="en-GB"/>
        </w:rPr>
        <w:t>: the auletic 7-tone system was displaced</w:t>
      </w:r>
      <w:r w:rsidR="00BA6572">
        <w:rPr>
          <w:rFonts w:eastAsiaTheme="minorEastAsia"/>
          <w:lang w:val="en-GB"/>
        </w:rPr>
        <w:t xml:space="preserve"> </w:t>
      </w:r>
      <w:r w:rsidR="004531BE">
        <w:rPr>
          <w:rFonts w:eastAsiaTheme="minorEastAsia"/>
          <w:lang w:val="en-GB"/>
        </w:rPr>
        <w:t>the</w:t>
      </w:r>
      <w:r w:rsidR="00BA6572">
        <w:rPr>
          <w:rFonts w:eastAsiaTheme="minorEastAsia"/>
          <w:lang w:val="en-GB"/>
        </w:rPr>
        <w:t xml:space="preserve"> 12-tone kitharodic system. The </w:t>
      </w:r>
      <w:r w:rsidR="00655B6A">
        <w:rPr>
          <w:rFonts w:eastAsiaTheme="minorEastAsia"/>
          <w:lang w:val="en-GB"/>
        </w:rPr>
        <w:t>strongest</w:t>
      </w:r>
      <w:r w:rsidR="004531BE">
        <w:rPr>
          <w:rFonts w:eastAsiaTheme="minorEastAsia"/>
          <w:lang w:val="en-GB"/>
        </w:rPr>
        <w:t xml:space="preserve"> evidence we have </w:t>
      </w:r>
      <w:r w:rsidR="00655B6A">
        <w:rPr>
          <w:rFonts w:eastAsiaTheme="minorEastAsia"/>
          <w:lang w:val="en-GB"/>
        </w:rPr>
        <w:t>for this conjecture</w:t>
      </w:r>
      <w:r w:rsidR="004531BE">
        <w:rPr>
          <w:rFonts w:eastAsiaTheme="minorEastAsia"/>
          <w:lang w:val="en-GB"/>
        </w:rPr>
        <w:t xml:space="preserve"> is the </w:t>
      </w:r>
      <w:r w:rsidR="00655B6A">
        <w:rPr>
          <w:rFonts w:eastAsiaTheme="minorEastAsia"/>
          <w:lang w:val="en-GB"/>
        </w:rPr>
        <w:t>finger-</w:t>
      </w:r>
      <w:r w:rsidR="004531BE">
        <w:rPr>
          <w:rFonts w:eastAsiaTheme="minorEastAsia"/>
          <w:lang w:val="en-GB"/>
        </w:rPr>
        <w:t xml:space="preserve">hole boring of archaeological finds and Aristoxenus’ complaint that Lasus of Hermione </w:t>
      </w:r>
      <w:r w:rsidR="00DA6A9F">
        <w:rPr>
          <w:rFonts w:eastAsiaTheme="minorEastAsia"/>
          <w:lang w:val="en-GB"/>
        </w:rPr>
        <w:t>and certain followers of Epigonus ‘thought</w:t>
      </w:r>
      <w:r w:rsidR="004531BE">
        <w:rPr>
          <w:rFonts w:eastAsiaTheme="minorEastAsia"/>
          <w:lang w:val="en-GB"/>
        </w:rPr>
        <w:t xml:space="preserve"> </w:t>
      </w:r>
      <w:r w:rsidR="00DA6A9F">
        <w:rPr>
          <w:rFonts w:eastAsiaTheme="minorEastAsia"/>
          <w:lang w:val="en-GB"/>
        </w:rPr>
        <w:t>that a note</w:t>
      </w:r>
      <w:r w:rsidR="004531BE">
        <w:rPr>
          <w:rFonts w:eastAsiaTheme="minorEastAsia"/>
          <w:lang w:val="en-GB"/>
        </w:rPr>
        <w:t xml:space="preserve"> </w:t>
      </w:r>
      <w:r w:rsidR="00DA6A9F">
        <w:rPr>
          <w:rFonts w:eastAsiaTheme="minorEastAsia"/>
          <w:lang w:val="en-GB"/>
        </w:rPr>
        <w:t>has</w:t>
      </w:r>
      <w:r w:rsidR="004531BE">
        <w:rPr>
          <w:rFonts w:eastAsiaTheme="minorEastAsia"/>
          <w:lang w:val="en-GB"/>
        </w:rPr>
        <w:t xml:space="preserve"> breadth</w:t>
      </w:r>
      <w:r w:rsidR="00DA6A9F">
        <w:rPr>
          <w:rFonts w:eastAsiaTheme="minorEastAsia"/>
          <w:lang w:val="en-GB"/>
        </w:rPr>
        <w:t>’</w:t>
      </w:r>
      <w:r w:rsidR="00BA6572">
        <w:rPr>
          <w:rFonts w:eastAsiaTheme="minorEastAsia"/>
          <w:lang w:val="en-GB"/>
        </w:rPr>
        <w:t xml:space="preserve"> (</w:t>
      </w:r>
      <w:r w:rsidR="004531BE">
        <w:rPr>
          <w:rFonts w:eastAsiaTheme="minorEastAsia"/>
          <w:lang w:val="en-GB"/>
        </w:rPr>
        <w:t xml:space="preserve">see Volume 2, p. 24). </w:t>
      </w:r>
      <w:r w:rsidR="004D312C">
        <w:rPr>
          <w:rFonts w:eastAsiaTheme="minorEastAsia"/>
          <w:lang w:val="en-GB"/>
        </w:rPr>
        <w:t xml:space="preserve"> </w:t>
      </w:r>
      <w:r w:rsidR="00DA6A9F">
        <w:rPr>
          <w:rFonts w:eastAsiaTheme="minorEastAsia"/>
          <w:lang w:val="en-GB"/>
        </w:rPr>
        <w:t xml:space="preserve">In aulos-based music, </w:t>
      </w:r>
      <w:r w:rsidR="004D312C">
        <w:rPr>
          <w:rFonts w:eastAsiaTheme="minorEastAsia"/>
          <w:lang w:val="en-GB"/>
        </w:rPr>
        <w:t xml:space="preserve">modulation </w:t>
      </w:r>
      <w:r w:rsidR="00241D08">
        <w:rPr>
          <w:rFonts w:eastAsiaTheme="minorEastAsia"/>
          <w:lang w:val="en-GB"/>
        </w:rPr>
        <w:t>requires</w:t>
      </w:r>
      <w:r w:rsidR="00BA6572">
        <w:rPr>
          <w:rFonts w:eastAsiaTheme="minorEastAsia"/>
          <w:lang w:val="en-GB"/>
        </w:rPr>
        <w:t xml:space="preserve"> pitch bending</w:t>
      </w:r>
      <w:r w:rsidR="00655B6A">
        <w:rPr>
          <w:rFonts w:eastAsiaTheme="minorEastAsia"/>
          <w:lang w:val="en-GB"/>
        </w:rPr>
        <w:t xml:space="preserve"> and there </w:t>
      </w:r>
      <w:r w:rsidR="00241D08">
        <w:rPr>
          <w:rFonts w:eastAsiaTheme="minorEastAsia"/>
          <w:lang w:val="en-GB"/>
        </w:rPr>
        <w:t>are</w:t>
      </w:r>
      <w:r w:rsidR="00655B6A">
        <w:rPr>
          <w:rFonts w:eastAsiaTheme="minorEastAsia"/>
          <w:lang w:val="en-GB"/>
        </w:rPr>
        <w:t xml:space="preserve"> seven possible focal tones</w:t>
      </w:r>
      <w:r w:rsidR="005913A6">
        <w:rPr>
          <w:rFonts w:eastAsiaTheme="minorEastAsia"/>
          <w:lang w:val="en-GB"/>
        </w:rPr>
        <w:t>. In kithara-based music and theoretical conception</w:t>
      </w:r>
      <w:r w:rsidR="00241D08">
        <w:rPr>
          <w:rFonts w:eastAsiaTheme="minorEastAsia"/>
          <w:lang w:val="en-GB"/>
        </w:rPr>
        <w:t>s of tonal space, the octave has</w:t>
      </w:r>
      <w:r w:rsidR="005913A6">
        <w:rPr>
          <w:rFonts w:eastAsiaTheme="minorEastAsia"/>
          <w:lang w:val="en-GB"/>
        </w:rPr>
        <w:t xml:space="preserve"> twelve </w:t>
      </w:r>
      <w:r w:rsidR="00241D08">
        <w:rPr>
          <w:rFonts w:eastAsiaTheme="minorEastAsia"/>
          <w:lang w:val="en-GB"/>
        </w:rPr>
        <w:t>equidistant divisions, not seven</w:t>
      </w:r>
      <w:r w:rsidR="005913A6">
        <w:rPr>
          <w:rFonts w:eastAsiaTheme="minorEastAsia"/>
          <w:lang w:val="en-GB"/>
        </w:rPr>
        <w:t>. A</w:t>
      </w:r>
      <w:r w:rsidR="00BA6572">
        <w:rPr>
          <w:rFonts w:eastAsiaTheme="minorEastAsia"/>
          <w:lang w:val="en-GB"/>
        </w:rPr>
        <w:t>fter the fourth century BCE, m</w:t>
      </w:r>
      <w:r w:rsidR="00E573E2">
        <w:rPr>
          <w:rFonts w:eastAsiaTheme="minorEastAsia"/>
          <w:lang w:val="en-GB"/>
        </w:rPr>
        <w:t>ost music-making still operated with seven</w:t>
      </w:r>
      <w:r w:rsidR="00036F8B">
        <w:rPr>
          <w:rFonts w:eastAsiaTheme="minorEastAsia"/>
          <w:lang w:val="en-GB"/>
        </w:rPr>
        <w:t xml:space="preserve"> </w:t>
      </w:r>
      <w:r w:rsidR="00036F8B">
        <w:rPr>
          <w:rFonts w:eastAsiaTheme="minorEastAsia"/>
          <w:i/>
          <w:lang w:val="en-GB"/>
        </w:rPr>
        <w:t>tonoi</w:t>
      </w:r>
      <w:r w:rsidR="00E573E2">
        <w:rPr>
          <w:rFonts w:eastAsiaTheme="minorEastAsia"/>
          <w:lang w:val="en-GB"/>
        </w:rPr>
        <w:t xml:space="preserve">, but the pitch relations between </w:t>
      </w:r>
      <w:r w:rsidR="00036F8B">
        <w:rPr>
          <w:rFonts w:eastAsiaTheme="minorEastAsia"/>
          <w:lang w:val="en-GB"/>
        </w:rPr>
        <w:t xml:space="preserve">them </w:t>
      </w:r>
      <w:r w:rsidR="00E573E2">
        <w:rPr>
          <w:rFonts w:eastAsiaTheme="minorEastAsia"/>
          <w:lang w:val="en-GB"/>
        </w:rPr>
        <w:t>were no longer equidistant</w:t>
      </w:r>
      <w:r w:rsidR="00BA6572">
        <w:rPr>
          <w:rFonts w:eastAsiaTheme="minorEastAsia"/>
          <w:lang w:val="en-GB"/>
        </w:rPr>
        <w:t>. T</w:t>
      </w:r>
      <w:r w:rsidR="00C85E56">
        <w:rPr>
          <w:rFonts w:eastAsiaTheme="minorEastAsia"/>
          <w:lang w:val="en-GB"/>
        </w:rPr>
        <w:t>he chaos t</w:t>
      </w:r>
      <w:r w:rsidR="00BA6572">
        <w:rPr>
          <w:rFonts w:eastAsiaTheme="minorEastAsia"/>
          <w:lang w:val="en-GB"/>
        </w:rPr>
        <w:t>his caused</w:t>
      </w:r>
      <w:r w:rsidR="002437C7">
        <w:rPr>
          <w:rFonts w:eastAsiaTheme="minorEastAsia"/>
          <w:lang w:val="en-GB"/>
        </w:rPr>
        <w:t xml:space="preserve"> in the nomenclature</w:t>
      </w:r>
      <w:r w:rsidR="00A20648">
        <w:rPr>
          <w:rFonts w:eastAsiaTheme="minorEastAsia"/>
          <w:lang w:val="en-GB"/>
        </w:rPr>
        <w:t xml:space="preserve"> </w:t>
      </w:r>
      <w:r w:rsidR="005913A6">
        <w:rPr>
          <w:rFonts w:eastAsiaTheme="minorEastAsia"/>
          <w:lang w:val="en-GB"/>
        </w:rPr>
        <w:t xml:space="preserve">of modes and keys was tidied up by Aristoxenus. </w:t>
      </w:r>
      <w:r w:rsidR="00800854">
        <w:rPr>
          <w:rFonts w:eastAsiaTheme="minorEastAsia"/>
          <w:lang w:val="en-GB"/>
        </w:rPr>
        <w:t xml:space="preserve">The crucial thing to note </w:t>
      </w:r>
      <w:r w:rsidR="005913A6">
        <w:rPr>
          <w:rFonts w:eastAsiaTheme="minorEastAsia"/>
          <w:lang w:val="en-GB"/>
        </w:rPr>
        <w:t>is tha</w:t>
      </w:r>
      <w:r w:rsidR="00C85E56">
        <w:rPr>
          <w:rFonts w:eastAsiaTheme="minorEastAsia"/>
          <w:lang w:val="en-GB"/>
        </w:rPr>
        <w:t>t</w:t>
      </w:r>
      <w:r w:rsidR="005913A6">
        <w:rPr>
          <w:rFonts w:eastAsiaTheme="minorEastAsia"/>
          <w:lang w:val="en-GB"/>
        </w:rPr>
        <w:t xml:space="preserve"> </w:t>
      </w:r>
      <w:r w:rsidR="00A20648">
        <w:rPr>
          <w:rFonts w:eastAsiaTheme="minorEastAsia"/>
          <w:lang w:val="en-GB"/>
        </w:rPr>
        <w:t xml:space="preserve">the </w:t>
      </w:r>
      <w:r w:rsidR="00800854">
        <w:rPr>
          <w:rFonts w:eastAsiaTheme="minorEastAsia"/>
          <w:lang w:val="en-GB"/>
        </w:rPr>
        <w:t xml:space="preserve">pitch of the </w:t>
      </w:r>
      <w:r w:rsidR="005913A6">
        <w:rPr>
          <w:rFonts w:eastAsiaTheme="minorEastAsia"/>
          <w:lang w:val="en-GB"/>
        </w:rPr>
        <w:t>fifth-century</w:t>
      </w:r>
      <w:r w:rsidR="00A20648">
        <w:rPr>
          <w:rFonts w:eastAsiaTheme="minorEastAsia"/>
          <w:lang w:val="en-GB"/>
        </w:rPr>
        <w:t xml:space="preserve"> Dorian </w:t>
      </w:r>
      <w:r w:rsidR="00A20648">
        <w:rPr>
          <w:rFonts w:eastAsiaTheme="minorEastAsia"/>
          <w:i/>
          <w:lang w:val="en-GB"/>
        </w:rPr>
        <w:t xml:space="preserve">harmonia </w:t>
      </w:r>
      <w:r w:rsidR="00241D08">
        <w:rPr>
          <w:rFonts w:eastAsiaTheme="minorEastAsia"/>
          <w:lang w:val="en-GB"/>
        </w:rPr>
        <w:t>appears to have been</w:t>
      </w:r>
      <w:r w:rsidR="00A20648">
        <w:rPr>
          <w:rFonts w:eastAsiaTheme="minorEastAsia"/>
          <w:lang w:val="en-GB"/>
        </w:rPr>
        <w:t xml:space="preserve"> mapped to </w:t>
      </w:r>
      <w:r w:rsidR="00800854">
        <w:rPr>
          <w:rFonts w:eastAsiaTheme="minorEastAsia"/>
          <w:lang w:val="en-GB"/>
        </w:rPr>
        <w:t xml:space="preserve">the pitch of </w:t>
      </w:r>
      <w:r w:rsidR="00A20648">
        <w:rPr>
          <w:rFonts w:eastAsiaTheme="minorEastAsia"/>
          <w:lang w:val="en-GB"/>
        </w:rPr>
        <w:t xml:space="preserve">the </w:t>
      </w:r>
      <w:r w:rsidR="005913A6">
        <w:rPr>
          <w:rFonts w:eastAsiaTheme="minorEastAsia"/>
          <w:lang w:val="en-GB"/>
        </w:rPr>
        <w:t>Aristoxenian</w:t>
      </w:r>
      <w:r w:rsidR="00A20648">
        <w:rPr>
          <w:rFonts w:eastAsiaTheme="minorEastAsia"/>
          <w:lang w:val="en-GB"/>
        </w:rPr>
        <w:t xml:space="preserve"> Lydian </w:t>
      </w:r>
      <w:r w:rsidR="00A20648" w:rsidRPr="00A20648">
        <w:rPr>
          <w:rFonts w:eastAsiaTheme="minorEastAsia"/>
          <w:i/>
          <w:lang w:val="en-GB"/>
        </w:rPr>
        <w:t>tonos</w:t>
      </w:r>
      <w:r w:rsidR="00A20648" w:rsidRPr="00A20648">
        <w:rPr>
          <w:rFonts w:eastAsiaTheme="minorEastAsia"/>
          <w:lang w:val="en-GB"/>
        </w:rPr>
        <w:t xml:space="preserve"> </w:t>
      </w:r>
      <w:r w:rsidR="00A20648">
        <w:rPr>
          <w:rFonts w:eastAsiaTheme="minorEastAsia"/>
          <w:lang w:val="en-GB"/>
        </w:rPr>
        <w:t>(see Volume 2, Diagram 2).</w:t>
      </w:r>
    </w:p>
    <w:p w14:paraId="385DD337" w14:textId="2C664BF8" w:rsidR="002C2A10" w:rsidRDefault="001B095B" w:rsidP="005479B5">
      <w:pPr>
        <w:rPr>
          <w:rFonts w:eastAsiaTheme="minorEastAsia"/>
          <w:lang w:val="en-GB"/>
        </w:rPr>
      </w:pPr>
      <w:r>
        <w:rPr>
          <w:rFonts w:eastAsiaTheme="minorEastAsia"/>
          <w:lang w:val="en-GB"/>
        </w:rPr>
        <w:tab/>
      </w:r>
      <w:r w:rsidR="0042558C">
        <w:rPr>
          <w:rFonts w:eastAsiaTheme="minorEastAsia"/>
          <w:lang w:val="en-GB"/>
        </w:rPr>
        <w:t>A broader goal of this experiment</w:t>
      </w:r>
      <w:r w:rsidR="00E573E2">
        <w:rPr>
          <w:rFonts w:eastAsiaTheme="minorEastAsia"/>
          <w:lang w:val="en-GB"/>
        </w:rPr>
        <w:t xml:space="preserve"> </w:t>
      </w:r>
      <w:r w:rsidR="0048477B">
        <w:rPr>
          <w:rFonts w:eastAsiaTheme="minorEastAsia"/>
          <w:lang w:val="en-GB"/>
        </w:rPr>
        <w:t>is</w:t>
      </w:r>
      <w:r w:rsidR="00860E48">
        <w:rPr>
          <w:rFonts w:eastAsiaTheme="minorEastAsia"/>
          <w:lang w:val="en-GB"/>
        </w:rPr>
        <w:t xml:space="preserve"> to </w:t>
      </w:r>
      <w:r w:rsidR="00AE36B1">
        <w:rPr>
          <w:rFonts w:eastAsiaTheme="minorEastAsia"/>
          <w:lang w:val="en-GB"/>
        </w:rPr>
        <w:t>submit</w:t>
      </w:r>
      <w:r w:rsidR="00731C71">
        <w:rPr>
          <w:rFonts w:eastAsiaTheme="minorEastAsia"/>
          <w:lang w:val="en-GB"/>
        </w:rPr>
        <w:t xml:space="preserve"> this</w:t>
      </w:r>
      <w:r w:rsidR="00AE36B1">
        <w:rPr>
          <w:rFonts w:eastAsiaTheme="minorEastAsia"/>
          <w:lang w:val="en-GB"/>
        </w:rPr>
        <w:t xml:space="preserve"> </w:t>
      </w:r>
      <w:r w:rsidR="00800854">
        <w:rPr>
          <w:rFonts w:eastAsiaTheme="minorEastAsia"/>
          <w:lang w:val="en-GB"/>
        </w:rPr>
        <w:t>historical model</w:t>
      </w:r>
      <w:r w:rsidR="0042558C">
        <w:rPr>
          <w:rFonts w:eastAsiaTheme="minorEastAsia"/>
          <w:lang w:val="en-GB"/>
        </w:rPr>
        <w:t xml:space="preserve"> for</w:t>
      </w:r>
      <w:r w:rsidR="00AE36B1">
        <w:rPr>
          <w:rFonts w:eastAsiaTheme="minorEastAsia"/>
          <w:lang w:val="en-GB"/>
        </w:rPr>
        <w:t xml:space="preserve"> testing </w:t>
      </w:r>
      <w:r w:rsidR="00F62361">
        <w:rPr>
          <w:rFonts w:eastAsiaTheme="minorEastAsia"/>
          <w:lang w:val="en-GB"/>
        </w:rPr>
        <w:t xml:space="preserve">and development </w:t>
      </w:r>
      <w:r w:rsidR="00AE36B1">
        <w:rPr>
          <w:rFonts w:eastAsiaTheme="minorEastAsia"/>
          <w:lang w:val="en-GB"/>
        </w:rPr>
        <w:t>by a wider community</w:t>
      </w:r>
      <w:r w:rsidR="00F62361">
        <w:rPr>
          <w:rFonts w:eastAsiaTheme="minorEastAsia"/>
          <w:lang w:val="en-GB"/>
        </w:rPr>
        <w:t xml:space="preserve"> of </w:t>
      </w:r>
      <w:r w:rsidR="005913A6">
        <w:rPr>
          <w:rFonts w:eastAsiaTheme="minorEastAsia"/>
          <w:lang w:val="en-GB"/>
        </w:rPr>
        <w:t>performers</w:t>
      </w:r>
      <w:r w:rsidR="006A7745">
        <w:rPr>
          <w:rFonts w:eastAsiaTheme="minorEastAsia"/>
          <w:lang w:val="en-GB"/>
        </w:rPr>
        <w:t>. T</w:t>
      </w:r>
      <w:r w:rsidR="00F62361">
        <w:rPr>
          <w:rFonts w:eastAsiaTheme="minorEastAsia"/>
          <w:lang w:val="en-GB"/>
        </w:rPr>
        <w:t xml:space="preserve">hrough a process of trial and error, </w:t>
      </w:r>
      <w:r w:rsidR="006A7745">
        <w:rPr>
          <w:rFonts w:eastAsiaTheme="minorEastAsia"/>
          <w:lang w:val="en-GB"/>
        </w:rPr>
        <w:t xml:space="preserve">perhaps we can </w:t>
      </w:r>
      <w:r w:rsidR="00F62361">
        <w:rPr>
          <w:rFonts w:eastAsiaTheme="minorEastAsia"/>
          <w:lang w:val="en-GB"/>
        </w:rPr>
        <w:t>edge a little closer towards</w:t>
      </w:r>
      <w:r w:rsidR="00860E48">
        <w:rPr>
          <w:rFonts w:eastAsiaTheme="minorEastAsia"/>
          <w:lang w:val="en-GB"/>
        </w:rPr>
        <w:t xml:space="preserve"> </w:t>
      </w:r>
      <w:r w:rsidR="00EB1B60">
        <w:rPr>
          <w:rFonts w:eastAsiaTheme="minorEastAsia"/>
          <w:lang w:val="en-GB"/>
        </w:rPr>
        <w:t>the sound of</w:t>
      </w:r>
      <w:r w:rsidR="00860E48">
        <w:rPr>
          <w:rFonts w:eastAsiaTheme="minorEastAsia"/>
          <w:lang w:val="en-GB"/>
        </w:rPr>
        <w:t xml:space="preserve"> </w:t>
      </w:r>
      <w:r w:rsidR="00375E3B">
        <w:rPr>
          <w:rFonts w:eastAsiaTheme="minorEastAsia"/>
          <w:lang w:val="en-GB"/>
        </w:rPr>
        <w:t xml:space="preserve">high-status Greek music in the </w:t>
      </w:r>
      <w:r w:rsidR="00EB1F2A">
        <w:rPr>
          <w:rFonts w:eastAsiaTheme="minorEastAsia"/>
          <w:lang w:val="en-GB"/>
        </w:rPr>
        <w:t>Classical era</w:t>
      </w:r>
      <w:r w:rsidR="00860E48">
        <w:rPr>
          <w:rFonts w:eastAsiaTheme="minorEastAsia"/>
          <w:lang w:val="en-GB"/>
        </w:rPr>
        <w:t>.</w:t>
      </w:r>
      <w:r w:rsidR="006962D9" w:rsidRPr="006962D9">
        <w:rPr>
          <w:rFonts w:eastAsiaTheme="minorEastAsia"/>
          <w:lang w:val="en-GB"/>
        </w:rPr>
        <w:t xml:space="preserve"> </w:t>
      </w:r>
      <w:r w:rsidR="006962D9">
        <w:rPr>
          <w:rFonts w:eastAsiaTheme="minorEastAsia"/>
          <w:lang w:val="en-GB"/>
        </w:rPr>
        <w:t xml:space="preserve">Distributed testing avoids the problem of confirmation bias that blights experiments conducted by individuals and teams whose members share a similar cultural outlook or </w:t>
      </w:r>
      <w:r w:rsidR="00800854">
        <w:rPr>
          <w:rFonts w:eastAsiaTheme="minorEastAsia"/>
          <w:lang w:val="en-GB"/>
        </w:rPr>
        <w:t xml:space="preserve">disciplinary </w:t>
      </w:r>
      <w:r w:rsidR="006962D9">
        <w:rPr>
          <w:rFonts w:eastAsiaTheme="minorEastAsia"/>
          <w:lang w:val="en-GB"/>
        </w:rPr>
        <w:t>training.</w:t>
      </w:r>
    </w:p>
    <w:p w14:paraId="74308B2B" w14:textId="0557DA0D" w:rsidR="00FC3F94" w:rsidRPr="00FC3F94" w:rsidRDefault="00FC3F94" w:rsidP="00E9727F">
      <w:pPr>
        <w:pStyle w:val="Heading2"/>
        <w:spacing w:before="400"/>
      </w:pPr>
      <w:r w:rsidRPr="00FC3F94">
        <w:t>The pitch of Iastian</w:t>
      </w:r>
    </w:p>
    <w:p w14:paraId="133016B5" w14:textId="77777777" w:rsidR="00C8363D" w:rsidRDefault="00FC3F94" w:rsidP="005479B5">
      <w:pPr>
        <w:rPr>
          <w:rFonts w:eastAsiaTheme="minorEastAsia"/>
          <w:lang w:val="en-GB"/>
        </w:rPr>
      </w:pPr>
      <w:r>
        <w:rPr>
          <w:rFonts w:eastAsiaTheme="minorEastAsia"/>
          <w:lang w:val="en-GB"/>
        </w:rPr>
        <w:t>In order to achieve the goal of internalising all six scales,</w:t>
      </w:r>
      <w:r w:rsidR="00A13F27">
        <w:rPr>
          <w:rFonts w:eastAsiaTheme="minorEastAsia"/>
          <w:lang w:val="en-GB"/>
        </w:rPr>
        <w:t xml:space="preserve"> </w:t>
      </w:r>
      <w:r>
        <w:rPr>
          <w:rFonts w:eastAsiaTheme="minorEastAsia"/>
          <w:lang w:val="en-GB"/>
        </w:rPr>
        <w:t xml:space="preserve">a </w:t>
      </w:r>
      <w:r w:rsidR="00A13F27">
        <w:rPr>
          <w:rFonts w:eastAsiaTheme="minorEastAsia"/>
          <w:lang w:val="en-GB"/>
        </w:rPr>
        <w:t xml:space="preserve">solution for </w:t>
      </w:r>
      <w:r w:rsidR="00B20604">
        <w:rPr>
          <w:rFonts w:eastAsiaTheme="minorEastAsia"/>
          <w:lang w:val="en-GB"/>
        </w:rPr>
        <w:t xml:space="preserve">Iastian </w:t>
      </w:r>
      <w:r w:rsidR="00083382">
        <w:rPr>
          <w:rFonts w:eastAsiaTheme="minorEastAsia"/>
          <w:lang w:val="en-GB"/>
        </w:rPr>
        <w:t xml:space="preserve">is </w:t>
      </w:r>
      <w:r>
        <w:rPr>
          <w:rFonts w:eastAsiaTheme="minorEastAsia"/>
          <w:lang w:val="en-GB"/>
        </w:rPr>
        <w:t>necessary.</w:t>
      </w:r>
      <w:r w:rsidR="00083382">
        <w:rPr>
          <w:rFonts w:eastAsiaTheme="minorEastAsia"/>
          <w:lang w:val="en-GB"/>
        </w:rPr>
        <w:t xml:space="preserve"> </w:t>
      </w:r>
      <w:r w:rsidR="00C8363D">
        <w:rPr>
          <w:rFonts w:eastAsiaTheme="minorEastAsia"/>
          <w:lang w:val="en-GB"/>
        </w:rPr>
        <w:t>The scholarly consensus is that, before the fourth century,</w:t>
      </w:r>
      <w:r w:rsidR="00C8363D" w:rsidRPr="00C67D5B">
        <w:rPr>
          <w:rFonts w:eastAsiaTheme="minorEastAsia"/>
          <w:lang w:val="en-GB"/>
        </w:rPr>
        <w:t xml:space="preserve"> </w:t>
      </w:r>
      <w:r w:rsidR="00C8363D">
        <w:rPr>
          <w:rFonts w:eastAsiaTheme="minorEastAsia"/>
          <w:lang w:val="en-GB"/>
        </w:rPr>
        <w:t>Iastian had</w:t>
      </w:r>
      <w:r w:rsidR="00C8363D" w:rsidRPr="00C67D5B">
        <w:rPr>
          <w:rFonts w:eastAsiaTheme="minorEastAsia"/>
          <w:lang w:val="en-GB"/>
        </w:rPr>
        <w:t xml:space="preserve"> not </w:t>
      </w:r>
      <w:r w:rsidR="00C8363D">
        <w:rPr>
          <w:rFonts w:eastAsiaTheme="minorEastAsia"/>
          <w:lang w:val="en-GB"/>
        </w:rPr>
        <w:t>been assimilated into a commensurable</w:t>
      </w:r>
      <w:r w:rsidR="00C8363D" w:rsidRPr="00C67D5B">
        <w:rPr>
          <w:rFonts w:eastAsiaTheme="minorEastAsia"/>
          <w:lang w:val="en-GB"/>
        </w:rPr>
        <w:t xml:space="preserve"> tone-system</w:t>
      </w:r>
      <w:r w:rsidR="00C8363D">
        <w:rPr>
          <w:rFonts w:eastAsiaTheme="minorEastAsia"/>
          <w:lang w:val="en-GB"/>
        </w:rPr>
        <w:t>; to play in Iastian, an aulos player would need to put down one instrument and pick up another</w:t>
      </w:r>
      <w:r w:rsidR="00C8363D" w:rsidRPr="00C67D5B">
        <w:rPr>
          <w:rFonts w:eastAsiaTheme="minorEastAsia"/>
          <w:lang w:val="en-GB"/>
        </w:rPr>
        <w:t>.</w:t>
      </w:r>
      <w:r w:rsidR="00C8363D">
        <w:rPr>
          <w:rFonts w:eastAsiaTheme="minorEastAsia"/>
          <w:lang w:val="en-GB"/>
        </w:rPr>
        <w:t xml:space="preserve"> For the reasons explained in Volume 2, I consider this unlikely. Classical auloi can play any scale. What limits modal possibilities is not the instrument but the player’s training.</w:t>
      </w:r>
    </w:p>
    <w:p w14:paraId="7F0262CA" w14:textId="65356FA9" w:rsidR="00D83215" w:rsidRDefault="00C8363D" w:rsidP="005479B5">
      <w:pPr>
        <w:rPr>
          <w:rFonts w:eastAsiaTheme="minorEastAsia"/>
          <w:lang w:val="en-GB"/>
        </w:rPr>
      </w:pPr>
      <w:r>
        <w:rPr>
          <w:rFonts w:eastAsiaTheme="minorEastAsia"/>
          <w:lang w:val="en-GB"/>
        </w:rPr>
        <w:tab/>
        <w:t>For Iastian, we have</w:t>
      </w:r>
      <w:r w:rsidR="003963C3">
        <w:rPr>
          <w:rFonts w:eastAsiaTheme="minorEastAsia"/>
          <w:lang w:val="en-GB"/>
        </w:rPr>
        <w:t xml:space="preserve"> at least three </w:t>
      </w:r>
      <w:r>
        <w:rPr>
          <w:rFonts w:eastAsiaTheme="minorEastAsia"/>
          <w:lang w:val="en-GB"/>
        </w:rPr>
        <w:t xml:space="preserve">practical </w:t>
      </w:r>
      <w:r w:rsidR="003963C3">
        <w:rPr>
          <w:rFonts w:eastAsiaTheme="minorEastAsia"/>
          <w:lang w:val="en-GB"/>
        </w:rPr>
        <w:t xml:space="preserve">options. </w:t>
      </w:r>
      <w:r w:rsidR="00F01A4A">
        <w:rPr>
          <w:rFonts w:eastAsiaTheme="minorEastAsia"/>
          <w:lang w:val="en-GB"/>
        </w:rPr>
        <w:t xml:space="preserve">In </w:t>
      </w:r>
      <w:r w:rsidR="006962D9">
        <w:rPr>
          <w:rFonts w:eastAsiaTheme="minorEastAsia"/>
          <w:lang w:val="en-GB"/>
        </w:rPr>
        <w:t>Diagram 3</w:t>
      </w:r>
      <w:r w:rsidR="00BF2A57">
        <w:rPr>
          <w:rFonts w:eastAsiaTheme="minorEastAsia"/>
          <w:lang w:val="en-GB"/>
        </w:rPr>
        <w:t xml:space="preserve">, </w:t>
      </w:r>
      <w:r w:rsidR="00B37B49" w:rsidRPr="00C67D5B">
        <w:rPr>
          <w:rFonts w:eastAsiaTheme="minorEastAsia"/>
          <w:lang w:val="en-GB"/>
        </w:rPr>
        <w:t xml:space="preserve">I </w:t>
      </w:r>
      <w:r w:rsidR="006962D9">
        <w:rPr>
          <w:rFonts w:eastAsiaTheme="minorEastAsia"/>
          <w:lang w:val="en-GB"/>
        </w:rPr>
        <w:t>propose</w:t>
      </w:r>
      <w:r w:rsidR="00083382">
        <w:rPr>
          <w:rFonts w:eastAsiaTheme="minorEastAsia"/>
          <w:lang w:val="en-GB"/>
        </w:rPr>
        <w:t xml:space="preserve"> two (</w:t>
      </w:r>
      <w:r w:rsidR="009D6139">
        <w:rPr>
          <w:rFonts w:eastAsiaTheme="minorEastAsia"/>
          <w:lang w:val="en-GB"/>
        </w:rPr>
        <w:t>‘o</w:t>
      </w:r>
      <w:r>
        <w:rPr>
          <w:rFonts w:eastAsiaTheme="minorEastAsia"/>
          <w:lang w:val="en-GB"/>
        </w:rPr>
        <w:t xml:space="preserve">ption </w:t>
      </w:r>
      <w:r w:rsidR="00B20604">
        <w:rPr>
          <w:rFonts w:eastAsiaTheme="minorEastAsia"/>
          <w:lang w:val="en-GB"/>
        </w:rPr>
        <w:t>A</w:t>
      </w:r>
      <w:r>
        <w:rPr>
          <w:rFonts w:eastAsiaTheme="minorEastAsia"/>
          <w:lang w:val="en-GB"/>
        </w:rPr>
        <w:t>’</w:t>
      </w:r>
      <w:r w:rsidR="00B20604">
        <w:rPr>
          <w:rFonts w:eastAsiaTheme="minorEastAsia"/>
          <w:lang w:val="en-GB"/>
        </w:rPr>
        <w:t xml:space="preserve"> and </w:t>
      </w:r>
      <w:r w:rsidR="009D6139">
        <w:rPr>
          <w:rFonts w:eastAsiaTheme="minorEastAsia"/>
          <w:lang w:val="en-GB"/>
        </w:rPr>
        <w:t>‘o</w:t>
      </w:r>
      <w:r>
        <w:rPr>
          <w:rFonts w:eastAsiaTheme="minorEastAsia"/>
          <w:lang w:val="en-GB"/>
        </w:rPr>
        <w:t xml:space="preserve">ption </w:t>
      </w:r>
      <w:r w:rsidR="00B20604">
        <w:rPr>
          <w:rFonts w:eastAsiaTheme="minorEastAsia"/>
          <w:lang w:val="en-GB"/>
        </w:rPr>
        <w:t>B</w:t>
      </w:r>
      <w:r>
        <w:rPr>
          <w:rFonts w:eastAsiaTheme="minorEastAsia"/>
          <w:lang w:val="en-GB"/>
        </w:rPr>
        <w:t>’</w:t>
      </w:r>
      <w:r w:rsidR="00B20604">
        <w:rPr>
          <w:rFonts w:eastAsiaTheme="minorEastAsia"/>
          <w:lang w:val="en-GB"/>
        </w:rPr>
        <w:t>)</w:t>
      </w:r>
      <w:r w:rsidR="00A41022" w:rsidRPr="00C67D5B">
        <w:rPr>
          <w:rFonts w:eastAsiaTheme="minorEastAsia"/>
          <w:lang w:val="en-GB"/>
        </w:rPr>
        <w:t>. T</w:t>
      </w:r>
      <w:r w:rsidR="004D6959" w:rsidRPr="00C67D5B">
        <w:rPr>
          <w:rFonts w:eastAsiaTheme="minorEastAsia"/>
          <w:lang w:val="en-GB"/>
        </w:rPr>
        <w:t xml:space="preserve">hese </w:t>
      </w:r>
      <w:r w:rsidR="001D65AF" w:rsidRPr="00C67D5B">
        <w:rPr>
          <w:rFonts w:eastAsiaTheme="minorEastAsia"/>
          <w:lang w:val="en-GB"/>
        </w:rPr>
        <w:t xml:space="preserve">combine to </w:t>
      </w:r>
      <w:r w:rsidR="004D6959" w:rsidRPr="00C67D5B">
        <w:rPr>
          <w:rFonts w:eastAsiaTheme="minorEastAsia"/>
          <w:lang w:val="en-GB"/>
        </w:rPr>
        <w:t xml:space="preserve">form </w:t>
      </w:r>
      <w:r w:rsidR="00083382" w:rsidRPr="00C67D5B">
        <w:rPr>
          <w:rFonts w:eastAsiaTheme="minorEastAsia"/>
          <w:lang w:val="en-GB"/>
        </w:rPr>
        <w:t xml:space="preserve">a </w:t>
      </w:r>
      <w:r w:rsidR="00083382" w:rsidRPr="00C67D5B">
        <w:rPr>
          <w:rFonts w:eastAsiaTheme="minorEastAsia"/>
          <w:i/>
          <w:lang w:val="en-GB"/>
        </w:rPr>
        <w:t>syst</w:t>
      </w:r>
      <w:r w:rsidR="00083382" w:rsidRPr="00C67D5B">
        <w:rPr>
          <w:rFonts w:ascii="Times New Roman" w:hAnsi="Times New Roman"/>
          <w:i/>
          <w:lang w:val="en-GB"/>
        </w:rPr>
        <w:t>ē</w:t>
      </w:r>
      <w:r w:rsidR="00083382" w:rsidRPr="00C67D5B">
        <w:rPr>
          <w:rFonts w:eastAsiaTheme="minorEastAsia"/>
          <w:i/>
          <w:lang w:val="en-GB"/>
        </w:rPr>
        <w:t>ma ametabolon</w:t>
      </w:r>
      <w:r w:rsidR="00083382" w:rsidRPr="00C67D5B">
        <w:rPr>
          <w:rFonts w:eastAsiaTheme="minorEastAsia"/>
          <w:lang w:val="en-GB"/>
        </w:rPr>
        <w:t xml:space="preserve">, </w:t>
      </w:r>
      <w:r w:rsidR="003963C3">
        <w:rPr>
          <w:rFonts w:eastAsiaTheme="minorEastAsia"/>
          <w:lang w:val="en-GB"/>
        </w:rPr>
        <w:t>or</w:t>
      </w:r>
      <w:r>
        <w:rPr>
          <w:rFonts w:eastAsiaTheme="minorEastAsia"/>
          <w:lang w:val="en-GB"/>
        </w:rPr>
        <w:t xml:space="preserve"> ‘Unmodulating S</w:t>
      </w:r>
      <w:r w:rsidR="00083382" w:rsidRPr="00C67D5B">
        <w:rPr>
          <w:rFonts w:eastAsiaTheme="minorEastAsia"/>
          <w:lang w:val="en-GB"/>
        </w:rPr>
        <w:t>ystem’</w:t>
      </w:r>
      <w:r w:rsidR="00083382">
        <w:rPr>
          <w:rFonts w:eastAsiaTheme="minorEastAsia"/>
          <w:lang w:val="en-GB"/>
        </w:rPr>
        <w:t xml:space="preserve">, </w:t>
      </w:r>
      <w:r w:rsidR="001D65AF" w:rsidRPr="00C67D5B">
        <w:rPr>
          <w:rFonts w:eastAsiaTheme="minorEastAsia"/>
          <w:lang w:val="en-GB"/>
        </w:rPr>
        <w:t xml:space="preserve">one </w:t>
      </w:r>
      <w:r w:rsidR="00BF2A57">
        <w:rPr>
          <w:rFonts w:eastAsiaTheme="minorEastAsia"/>
          <w:lang w:val="en-GB"/>
        </w:rPr>
        <w:t>aulos scale-</w:t>
      </w:r>
      <w:r w:rsidR="001D65AF" w:rsidRPr="00C67D5B">
        <w:rPr>
          <w:rFonts w:eastAsiaTheme="minorEastAsia"/>
          <w:lang w:val="en-GB"/>
        </w:rPr>
        <w:t>step</w:t>
      </w:r>
      <w:r w:rsidR="00A41022" w:rsidRPr="00C67D5B">
        <w:rPr>
          <w:rFonts w:eastAsiaTheme="minorEastAsia"/>
          <w:lang w:val="en-GB"/>
        </w:rPr>
        <w:t xml:space="preserve"> lower than the </w:t>
      </w:r>
      <w:r>
        <w:rPr>
          <w:rFonts w:eastAsiaTheme="minorEastAsia"/>
          <w:lang w:val="en-GB"/>
        </w:rPr>
        <w:t>U</w:t>
      </w:r>
      <w:r w:rsidR="00C043A5">
        <w:rPr>
          <w:rFonts w:eastAsiaTheme="minorEastAsia"/>
          <w:lang w:val="en-GB"/>
        </w:rPr>
        <w:t>nmodulating</w:t>
      </w:r>
      <w:r>
        <w:rPr>
          <w:rFonts w:eastAsiaTheme="minorEastAsia"/>
          <w:lang w:val="en-GB"/>
        </w:rPr>
        <w:t xml:space="preserve"> S</w:t>
      </w:r>
      <w:r w:rsidR="00083382">
        <w:rPr>
          <w:rFonts w:eastAsiaTheme="minorEastAsia"/>
          <w:lang w:val="en-GB"/>
        </w:rPr>
        <w:t>ystem</w:t>
      </w:r>
      <w:r w:rsidR="00CE7367" w:rsidRPr="00C67D5B">
        <w:rPr>
          <w:rFonts w:eastAsiaTheme="minorEastAsia"/>
          <w:lang w:val="en-GB"/>
        </w:rPr>
        <w:t xml:space="preserve"> </w:t>
      </w:r>
      <w:r w:rsidR="006962D9">
        <w:rPr>
          <w:rFonts w:eastAsiaTheme="minorEastAsia"/>
          <w:lang w:val="en-GB"/>
        </w:rPr>
        <w:t>that combines</w:t>
      </w:r>
      <w:r w:rsidR="00A41022" w:rsidRPr="00C67D5B">
        <w:rPr>
          <w:rFonts w:eastAsiaTheme="minorEastAsia"/>
          <w:lang w:val="en-GB"/>
        </w:rPr>
        <w:t xml:space="preserve"> ‘Slack’</w:t>
      </w:r>
      <w:r>
        <w:rPr>
          <w:rFonts w:eastAsiaTheme="minorEastAsia"/>
          <w:lang w:val="en-GB"/>
        </w:rPr>
        <w:t xml:space="preserve"> (</w:t>
      </w:r>
      <w:r w:rsidRPr="00C8363D">
        <w:rPr>
          <w:rFonts w:eastAsiaTheme="minorEastAsia"/>
          <w:i/>
          <w:lang w:val="en-GB"/>
        </w:rPr>
        <w:t>chalara</w:t>
      </w:r>
      <w:r>
        <w:rPr>
          <w:rFonts w:eastAsiaTheme="minorEastAsia"/>
          <w:lang w:val="en-GB"/>
        </w:rPr>
        <w:t>)</w:t>
      </w:r>
      <w:r w:rsidR="00A41022" w:rsidRPr="00C67D5B">
        <w:rPr>
          <w:rFonts w:eastAsiaTheme="minorEastAsia"/>
          <w:lang w:val="en-GB"/>
        </w:rPr>
        <w:t xml:space="preserve"> and ‘Tense’ </w:t>
      </w:r>
      <w:r w:rsidR="00EB1B60">
        <w:rPr>
          <w:rFonts w:eastAsiaTheme="minorEastAsia"/>
          <w:lang w:val="en-GB"/>
        </w:rPr>
        <w:t>(</w:t>
      </w:r>
      <w:r>
        <w:rPr>
          <w:rFonts w:eastAsiaTheme="minorEastAsia"/>
          <w:i/>
          <w:lang w:val="en-GB"/>
        </w:rPr>
        <w:t>syntono</w:t>
      </w:r>
      <w:r w:rsidR="00EB1B60">
        <w:rPr>
          <w:rFonts w:eastAsiaTheme="minorEastAsia"/>
          <w:i/>
          <w:lang w:val="en-GB"/>
        </w:rPr>
        <w:t xml:space="preserve">) </w:t>
      </w:r>
      <w:r w:rsidR="00A41022" w:rsidRPr="00C67D5B">
        <w:rPr>
          <w:rFonts w:eastAsiaTheme="minorEastAsia"/>
          <w:lang w:val="en-GB"/>
        </w:rPr>
        <w:t>Lydian</w:t>
      </w:r>
      <w:r w:rsidR="00083382">
        <w:rPr>
          <w:rFonts w:eastAsiaTheme="minorEastAsia"/>
          <w:lang w:val="en-GB"/>
        </w:rPr>
        <w:t xml:space="preserve">. These </w:t>
      </w:r>
      <w:r>
        <w:rPr>
          <w:rFonts w:eastAsiaTheme="minorEastAsia"/>
          <w:lang w:val="en-GB"/>
        </w:rPr>
        <w:t>U</w:t>
      </w:r>
      <w:r w:rsidR="00EB1B60">
        <w:rPr>
          <w:rFonts w:eastAsiaTheme="minorEastAsia"/>
          <w:lang w:val="en-GB"/>
        </w:rPr>
        <w:t xml:space="preserve">nmodulating </w:t>
      </w:r>
      <w:r>
        <w:rPr>
          <w:rFonts w:eastAsiaTheme="minorEastAsia"/>
          <w:lang w:val="en-GB"/>
        </w:rPr>
        <w:t>S</w:t>
      </w:r>
      <w:r w:rsidR="00C043A5">
        <w:rPr>
          <w:rFonts w:eastAsiaTheme="minorEastAsia"/>
          <w:lang w:val="en-GB"/>
        </w:rPr>
        <w:t>ystems are essentially</w:t>
      </w:r>
      <w:r w:rsidR="00EB1B60">
        <w:rPr>
          <w:rFonts w:eastAsiaTheme="minorEastAsia"/>
          <w:lang w:val="en-GB"/>
        </w:rPr>
        <w:t xml:space="preserve"> keys </w:t>
      </w:r>
      <w:r>
        <w:rPr>
          <w:rFonts w:eastAsiaTheme="minorEastAsia"/>
          <w:lang w:val="en-GB"/>
        </w:rPr>
        <w:t>a finger-hole</w:t>
      </w:r>
      <w:r w:rsidR="00083382">
        <w:rPr>
          <w:rFonts w:eastAsiaTheme="minorEastAsia"/>
          <w:lang w:val="en-GB"/>
        </w:rPr>
        <w:t xml:space="preserve"> apart</w:t>
      </w:r>
      <w:r w:rsidR="00AC02E5">
        <w:rPr>
          <w:rFonts w:eastAsiaTheme="minorEastAsia"/>
          <w:lang w:val="en-GB"/>
        </w:rPr>
        <w:t xml:space="preserve">, </w:t>
      </w:r>
      <w:r w:rsidR="00EB1B60">
        <w:rPr>
          <w:rFonts w:eastAsiaTheme="minorEastAsia"/>
          <w:lang w:val="en-GB"/>
        </w:rPr>
        <w:t xml:space="preserve">with tonal dynamism provided by </w:t>
      </w:r>
      <w:r w:rsidR="00AC02E5">
        <w:rPr>
          <w:rFonts w:eastAsiaTheme="minorEastAsia"/>
          <w:lang w:val="en-GB"/>
        </w:rPr>
        <w:t>the contrast between disjunct and conjunct tetrachords</w:t>
      </w:r>
      <w:r w:rsidR="001D65AF" w:rsidRPr="00C67D5B">
        <w:rPr>
          <w:rFonts w:eastAsiaTheme="minorEastAsia"/>
          <w:lang w:val="en-GB"/>
        </w:rPr>
        <w:t xml:space="preserve"> </w:t>
      </w:r>
      <w:r w:rsidR="00B20604">
        <w:rPr>
          <w:rFonts w:eastAsiaTheme="minorEastAsia"/>
          <w:lang w:val="en-GB"/>
        </w:rPr>
        <w:t>(Hagel 2009, pp. 5–6</w:t>
      </w:r>
      <w:r w:rsidR="004C0826">
        <w:rPr>
          <w:rFonts w:eastAsiaTheme="minorEastAsia"/>
          <w:lang w:val="en-GB"/>
        </w:rPr>
        <w:t>; Barker 2007, pp. 15–16</w:t>
      </w:r>
      <w:r w:rsidR="00B20604">
        <w:rPr>
          <w:rFonts w:eastAsiaTheme="minorEastAsia"/>
          <w:lang w:val="en-GB"/>
        </w:rPr>
        <w:t>)</w:t>
      </w:r>
      <w:r w:rsidR="00A41022" w:rsidRPr="00C67D5B">
        <w:rPr>
          <w:rFonts w:eastAsiaTheme="minorEastAsia"/>
          <w:lang w:val="en-GB"/>
        </w:rPr>
        <w:t xml:space="preserve">. </w:t>
      </w:r>
    </w:p>
    <w:p w14:paraId="59737DDD" w14:textId="2AE1C692" w:rsidR="006500DE" w:rsidRDefault="00D83215" w:rsidP="005479B5">
      <w:pPr>
        <w:rPr>
          <w:rFonts w:eastAsiaTheme="minorEastAsia"/>
          <w:lang w:val="en-GB"/>
        </w:rPr>
      </w:pPr>
      <w:r>
        <w:rPr>
          <w:rFonts w:eastAsiaTheme="minorEastAsia"/>
          <w:lang w:val="en-GB"/>
        </w:rPr>
        <w:tab/>
      </w:r>
      <w:r w:rsidR="009D6139">
        <w:rPr>
          <w:rFonts w:eastAsiaTheme="minorEastAsia"/>
          <w:lang w:val="en-GB"/>
        </w:rPr>
        <w:t>The lower position of Iastian (o</w:t>
      </w:r>
      <w:r w:rsidR="00EF2F43" w:rsidRPr="00C67D5B">
        <w:rPr>
          <w:rFonts w:eastAsiaTheme="minorEastAsia"/>
          <w:lang w:val="en-GB"/>
        </w:rPr>
        <w:t>ption A)</w:t>
      </w:r>
      <w:r w:rsidR="00F23C3F">
        <w:rPr>
          <w:rFonts w:eastAsiaTheme="minorEastAsia"/>
          <w:lang w:val="en-GB"/>
        </w:rPr>
        <w:t xml:space="preserve"> has </w:t>
      </w:r>
      <w:r w:rsidR="0016699A">
        <w:rPr>
          <w:rFonts w:eastAsiaTheme="minorEastAsia"/>
          <w:lang w:val="en-GB"/>
        </w:rPr>
        <w:t>three</w:t>
      </w:r>
      <w:r w:rsidR="00F23C3F">
        <w:rPr>
          <w:rFonts w:eastAsiaTheme="minorEastAsia"/>
          <w:lang w:val="en-GB"/>
        </w:rPr>
        <w:t xml:space="preserve"> points in its favour: f</w:t>
      </w:r>
      <w:r w:rsidR="00B20604">
        <w:rPr>
          <w:rFonts w:eastAsiaTheme="minorEastAsia"/>
          <w:lang w:val="en-GB"/>
        </w:rPr>
        <w:t>irst, Plato states</w:t>
      </w:r>
      <w:r w:rsidR="00EF2F43" w:rsidRPr="00C67D5B">
        <w:rPr>
          <w:rFonts w:eastAsiaTheme="minorEastAsia"/>
          <w:lang w:val="en-GB"/>
        </w:rPr>
        <w:t xml:space="preserve"> that ‘The Iastian and some of the Lydian </w:t>
      </w:r>
      <w:r w:rsidR="00EF2F43" w:rsidRPr="00C67D5B">
        <w:rPr>
          <w:rFonts w:eastAsiaTheme="minorEastAsia"/>
          <w:i/>
          <w:lang w:val="en-GB"/>
        </w:rPr>
        <w:t>harmoniai</w:t>
      </w:r>
      <w:r w:rsidR="00AC02E5">
        <w:rPr>
          <w:rFonts w:eastAsiaTheme="minorEastAsia"/>
          <w:lang w:val="en-GB"/>
        </w:rPr>
        <w:t xml:space="preserve"> are called “slack” [</w:t>
      </w:r>
      <w:r w:rsidR="00AC02E5" w:rsidRPr="00EB1B60">
        <w:rPr>
          <w:rFonts w:eastAsiaTheme="minorEastAsia"/>
          <w:i/>
          <w:lang w:val="en-GB"/>
        </w:rPr>
        <w:t>chalarai</w:t>
      </w:r>
      <w:r w:rsidR="00AC02E5">
        <w:rPr>
          <w:rFonts w:eastAsiaTheme="minorEastAsia"/>
          <w:lang w:val="en-GB"/>
        </w:rPr>
        <w:t>]</w:t>
      </w:r>
      <w:r w:rsidR="00EF2F43" w:rsidRPr="00C67D5B">
        <w:rPr>
          <w:rFonts w:eastAsiaTheme="minorEastAsia"/>
          <w:lang w:val="en-GB"/>
        </w:rPr>
        <w:t>’</w:t>
      </w:r>
      <w:r w:rsidR="00F23C3F">
        <w:rPr>
          <w:rFonts w:eastAsiaTheme="minorEastAsia"/>
          <w:lang w:val="en-GB"/>
        </w:rPr>
        <w:t xml:space="preserve">, which </w:t>
      </w:r>
      <w:r w:rsidR="00EF2F43">
        <w:rPr>
          <w:rFonts w:eastAsiaTheme="minorEastAsia"/>
          <w:lang w:val="en-GB"/>
        </w:rPr>
        <w:t>could</w:t>
      </w:r>
      <w:r w:rsidR="00EF2F43" w:rsidRPr="00C67D5B">
        <w:rPr>
          <w:rFonts w:eastAsiaTheme="minorEastAsia"/>
          <w:lang w:val="en-GB"/>
        </w:rPr>
        <w:t xml:space="preserve"> mean a lower pitch</w:t>
      </w:r>
      <w:r w:rsidR="00EF2F43">
        <w:rPr>
          <w:rFonts w:eastAsiaTheme="minorEastAsia"/>
          <w:lang w:val="en-GB"/>
        </w:rPr>
        <w:t>,</w:t>
      </w:r>
      <w:r w:rsidR="00EF2F43" w:rsidRPr="00C67D5B">
        <w:rPr>
          <w:rFonts w:eastAsiaTheme="minorEastAsia"/>
          <w:lang w:val="en-GB"/>
        </w:rPr>
        <w:t xml:space="preserve"> </w:t>
      </w:r>
      <w:r w:rsidR="00EF2F43">
        <w:rPr>
          <w:rFonts w:eastAsiaTheme="minorEastAsia"/>
          <w:lang w:val="en-GB"/>
        </w:rPr>
        <w:t>or</w:t>
      </w:r>
      <w:r w:rsidR="00EF2F43" w:rsidRPr="00C67D5B">
        <w:rPr>
          <w:rFonts w:eastAsiaTheme="minorEastAsia"/>
          <w:lang w:val="en-GB"/>
        </w:rPr>
        <w:t xml:space="preserve"> lower standards of behaviour</w:t>
      </w:r>
      <w:r w:rsidR="00EF2F43">
        <w:rPr>
          <w:rFonts w:eastAsiaTheme="minorEastAsia"/>
          <w:lang w:val="en-GB"/>
        </w:rPr>
        <w:t>, or both</w:t>
      </w:r>
      <w:r w:rsidR="00EF2F43" w:rsidRPr="00C67D5B">
        <w:rPr>
          <w:rFonts w:eastAsiaTheme="minorEastAsia"/>
          <w:lang w:val="en-GB"/>
        </w:rPr>
        <w:t xml:space="preserve"> (</w:t>
      </w:r>
      <w:r w:rsidR="00EF2F43" w:rsidRPr="00C67D5B">
        <w:rPr>
          <w:rFonts w:eastAsiaTheme="minorEastAsia"/>
          <w:i/>
          <w:lang w:val="en-GB"/>
        </w:rPr>
        <w:t>GMW i</w:t>
      </w:r>
      <w:r w:rsidR="00B20604">
        <w:rPr>
          <w:rFonts w:eastAsiaTheme="minorEastAsia"/>
          <w:lang w:val="en-GB"/>
        </w:rPr>
        <w:t>, p. 131); s</w:t>
      </w:r>
      <w:r w:rsidR="00EF2F43" w:rsidRPr="00C67D5B">
        <w:rPr>
          <w:rFonts w:eastAsiaTheme="minorEastAsia"/>
          <w:lang w:val="en-GB"/>
        </w:rPr>
        <w:t>econdly, according to Aristides</w:t>
      </w:r>
      <w:r w:rsidR="00AC02E5">
        <w:rPr>
          <w:rFonts w:eastAsiaTheme="minorEastAsia"/>
          <w:lang w:val="en-GB"/>
        </w:rPr>
        <w:t>,</w:t>
      </w:r>
      <w:r w:rsidR="00EF2F43" w:rsidRPr="00C67D5B">
        <w:rPr>
          <w:rFonts w:eastAsiaTheme="minorEastAsia"/>
          <w:lang w:val="en-GB"/>
        </w:rPr>
        <w:t xml:space="preserve"> </w:t>
      </w:r>
      <w:r w:rsidR="00EF2F43">
        <w:rPr>
          <w:rFonts w:eastAsiaTheme="minorEastAsia"/>
          <w:lang w:val="en-GB"/>
        </w:rPr>
        <w:t xml:space="preserve">the tone-system of </w:t>
      </w:r>
      <w:r w:rsidR="00EF2F43" w:rsidRPr="00C67D5B">
        <w:rPr>
          <w:rFonts w:eastAsiaTheme="minorEastAsia"/>
          <w:lang w:val="en-GB"/>
        </w:rPr>
        <w:t xml:space="preserve">Aristoxenus </w:t>
      </w:r>
      <w:r w:rsidR="00EF2F43">
        <w:rPr>
          <w:rFonts w:eastAsiaTheme="minorEastAsia"/>
          <w:lang w:val="en-GB"/>
        </w:rPr>
        <w:t>had</w:t>
      </w:r>
      <w:r w:rsidR="00EF2F43" w:rsidRPr="00C67D5B">
        <w:rPr>
          <w:rFonts w:eastAsiaTheme="minorEastAsia"/>
          <w:lang w:val="en-GB"/>
        </w:rPr>
        <w:t xml:space="preserve"> ‘two Phrygians, one low, which is also called Iastian, and one high’ (</w:t>
      </w:r>
      <w:r w:rsidR="00EF2F43" w:rsidRPr="00C67D5B">
        <w:rPr>
          <w:rFonts w:eastAsiaTheme="minorEastAsia"/>
          <w:i/>
          <w:lang w:val="en-GB"/>
        </w:rPr>
        <w:t>GMW ii</w:t>
      </w:r>
      <w:r w:rsidR="00EF2F43" w:rsidRPr="00C67D5B">
        <w:rPr>
          <w:rFonts w:eastAsiaTheme="minorEastAsia"/>
          <w:lang w:val="en-GB"/>
        </w:rPr>
        <w:t>, p. 421)</w:t>
      </w:r>
      <w:r w:rsidR="006962D9">
        <w:rPr>
          <w:rFonts w:eastAsiaTheme="minorEastAsia"/>
          <w:lang w:val="en-GB"/>
        </w:rPr>
        <w:t xml:space="preserve">; thirdly, </w:t>
      </w:r>
      <w:r w:rsidR="00C8363D">
        <w:rPr>
          <w:rFonts w:eastAsiaTheme="minorEastAsia"/>
          <w:lang w:val="en-GB"/>
        </w:rPr>
        <w:t>Option A</w:t>
      </w:r>
      <w:r w:rsidR="0016699A">
        <w:rPr>
          <w:rFonts w:eastAsiaTheme="minorEastAsia"/>
          <w:lang w:val="en-GB"/>
        </w:rPr>
        <w:t xml:space="preserve"> fills a gap in the 7-tone circle of fifths (see </w:t>
      </w:r>
      <w:r w:rsidR="006962D9">
        <w:rPr>
          <w:rFonts w:eastAsiaTheme="minorEastAsia"/>
          <w:lang w:val="en-GB"/>
        </w:rPr>
        <w:t>Experiment 1, Diagram 1</w:t>
      </w:r>
      <w:r w:rsidR="0016699A">
        <w:rPr>
          <w:rFonts w:eastAsiaTheme="minorEastAsia"/>
          <w:lang w:val="en-GB"/>
        </w:rPr>
        <w:t>)</w:t>
      </w:r>
      <w:r w:rsidR="00EF2F43" w:rsidRPr="00C67D5B">
        <w:rPr>
          <w:rFonts w:eastAsiaTheme="minorEastAsia"/>
          <w:lang w:val="en-GB"/>
        </w:rPr>
        <w:t xml:space="preserve">. </w:t>
      </w:r>
      <w:r w:rsidR="0076596C" w:rsidRPr="00C67D5B">
        <w:rPr>
          <w:rFonts w:eastAsiaTheme="minorEastAsia"/>
          <w:lang w:val="en-GB"/>
        </w:rPr>
        <w:t xml:space="preserve">The higher position </w:t>
      </w:r>
      <w:r w:rsidR="007D61FA" w:rsidRPr="00C67D5B">
        <w:rPr>
          <w:rFonts w:eastAsiaTheme="minorEastAsia"/>
          <w:lang w:val="en-GB"/>
        </w:rPr>
        <w:t>(</w:t>
      </w:r>
      <w:r w:rsidR="00F37C84">
        <w:rPr>
          <w:rFonts w:eastAsiaTheme="minorEastAsia"/>
          <w:lang w:val="en-GB"/>
        </w:rPr>
        <w:t>o</w:t>
      </w:r>
      <w:r w:rsidR="00A41022" w:rsidRPr="00C67D5B">
        <w:rPr>
          <w:rFonts w:eastAsiaTheme="minorEastAsia"/>
          <w:lang w:val="en-GB"/>
        </w:rPr>
        <w:t>ption B</w:t>
      </w:r>
      <w:r w:rsidR="007D61FA" w:rsidRPr="00C67D5B">
        <w:rPr>
          <w:rFonts w:eastAsiaTheme="minorEastAsia"/>
          <w:lang w:val="en-GB"/>
        </w:rPr>
        <w:t>)</w:t>
      </w:r>
      <w:r w:rsidR="00A41022" w:rsidRPr="00C67D5B">
        <w:rPr>
          <w:rFonts w:eastAsiaTheme="minorEastAsia"/>
          <w:lang w:val="en-GB"/>
        </w:rPr>
        <w:t xml:space="preserve"> </w:t>
      </w:r>
      <w:r w:rsidR="003438AB" w:rsidRPr="00C67D5B">
        <w:rPr>
          <w:rFonts w:eastAsiaTheme="minorEastAsia"/>
          <w:lang w:val="en-GB"/>
        </w:rPr>
        <w:t xml:space="preserve">has </w:t>
      </w:r>
      <w:r w:rsidR="00656757">
        <w:rPr>
          <w:rFonts w:eastAsiaTheme="minorEastAsia"/>
          <w:lang w:val="en-GB"/>
        </w:rPr>
        <w:t>two</w:t>
      </w:r>
      <w:r w:rsidR="00042923" w:rsidRPr="00C67D5B">
        <w:rPr>
          <w:rFonts w:eastAsiaTheme="minorEastAsia"/>
          <w:lang w:val="en-GB"/>
        </w:rPr>
        <w:t xml:space="preserve"> </w:t>
      </w:r>
      <w:r w:rsidR="00BF2A57">
        <w:rPr>
          <w:rFonts w:eastAsiaTheme="minorEastAsia"/>
          <w:lang w:val="en-GB"/>
        </w:rPr>
        <w:t>points</w:t>
      </w:r>
      <w:r w:rsidR="00042923" w:rsidRPr="00C67D5B">
        <w:rPr>
          <w:rFonts w:eastAsiaTheme="minorEastAsia"/>
          <w:lang w:val="en-GB"/>
        </w:rPr>
        <w:t xml:space="preserve"> in its favour</w:t>
      </w:r>
      <w:r w:rsidR="00EF2F43">
        <w:rPr>
          <w:rFonts w:eastAsiaTheme="minorEastAsia"/>
          <w:lang w:val="en-GB"/>
        </w:rPr>
        <w:t>:</w:t>
      </w:r>
      <w:r w:rsidR="00042923" w:rsidRPr="00C67D5B">
        <w:rPr>
          <w:rFonts w:eastAsiaTheme="minorEastAsia"/>
          <w:lang w:val="en-GB"/>
        </w:rPr>
        <w:t xml:space="preserve"> the</w:t>
      </w:r>
      <w:r w:rsidR="003438AB" w:rsidRPr="00C67D5B">
        <w:rPr>
          <w:rFonts w:eastAsiaTheme="minorEastAsia"/>
          <w:lang w:val="en-GB"/>
        </w:rPr>
        <w:t xml:space="preserve"> practical advantage of</w:t>
      </w:r>
      <w:r w:rsidR="001D65AF" w:rsidRPr="00C67D5B">
        <w:rPr>
          <w:rFonts w:eastAsiaTheme="minorEastAsia"/>
          <w:lang w:val="en-GB"/>
        </w:rPr>
        <w:t xml:space="preserve"> </w:t>
      </w:r>
      <w:r w:rsidR="003438AB" w:rsidRPr="00C67D5B">
        <w:rPr>
          <w:rFonts w:eastAsiaTheme="minorEastAsia"/>
          <w:lang w:val="en-GB"/>
        </w:rPr>
        <w:t>fitting</w:t>
      </w:r>
      <w:r w:rsidR="00A41022" w:rsidRPr="00C67D5B">
        <w:rPr>
          <w:rFonts w:eastAsiaTheme="minorEastAsia"/>
          <w:lang w:val="en-GB"/>
        </w:rPr>
        <w:t xml:space="preserve"> within the</w:t>
      </w:r>
      <w:r w:rsidR="00B20604">
        <w:rPr>
          <w:rFonts w:eastAsiaTheme="minorEastAsia"/>
          <w:lang w:val="en-GB"/>
        </w:rPr>
        <w:t xml:space="preserve"> low-register</w:t>
      </w:r>
      <w:r w:rsidR="00A41022" w:rsidRPr="00C67D5B">
        <w:rPr>
          <w:rFonts w:eastAsiaTheme="minorEastAsia"/>
          <w:lang w:val="en-GB"/>
        </w:rPr>
        <w:t xml:space="preserve"> range of the Poseidonia and Pydna auloi</w:t>
      </w:r>
      <w:r w:rsidR="00EF2F43">
        <w:rPr>
          <w:rFonts w:eastAsiaTheme="minorEastAsia"/>
          <w:lang w:val="en-GB"/>
        </w:rPr>
        <w:t xml:space="preserve">; </w:t>
      </w:r>
      <w:r w:rsidR="00656757">
        <w:rPr>
          <w:rFonts w:eastAsiaTheme="minorEastAsia"/>
          <w:lang w:val="en-GB"/>
        </w:rPr>
        <w:t xml:space="preserve">and </w:t>
      </w:r>
      <w:r w:rsidR="00A41022" w:rsidRPr="00C67D5B">
        <w:rPr>
          <w:rFonts w:eastAsiaTheme="minorEastAsia"/>
          <w:lang w:val="en-GB"/>
        </w:rPr>
        <w:t xml:space="preserve">the </w:t>
      </w:r>
      <w:r w:rsidR="00BF2A57">
        <w:rPr>
          <w:rFonts w:eastAsiaTheme="minorEastAsia"/>
          <w:lang w:val="en-GB"/>
        </w:rPr>
        <w:t xml:space="preserve">fact that the </w:t>
      </w:r>
      <w:r w:rsidR="00A41022" w:rsidRPr="00C67D5B">
        <w:rPr>
          <w:rFonts w:eastAsiaTheme="minorEastAsia"/>
          <w:lang w:val="en-GB"/>
        </w:rPr>
        <w:t>notation</w:t>
      </w:r>
      <w:r w:rsidR="00656757">
        <w:rPr>
          <w:rFonts w:eastAsiaTheme="minorEastAsia"/>
          <w:lang w:val="en-GB"/>
        </w:rPr>
        <w:t xml:space="preserve"> symbol </w:t>
      </w:r>
      <w:r w:rsidR="006962D9" w:rsidRPr="00C67D5B">
        <w:rPr>
          <w:rFonts w:ascii="Aegean" w:eastAsiaTheme="minorEastAsia" w:hAnsi="Aegean"/>
          <w:lang w:val="en-GB"/>
        </w:rPr>
        <w:t>C</w:t>
      </w:r>
      <w:r w:rsidR="006962D9" w:rsidRPr="00C67D5B">
        <w:rPr>
          <w:rFonts w:eastAsiaTheme="minorEastAsia"/>
          <w:lang w:val="en-GB"/>
        </w:rPr>
        <w:t xml:space="preserve"> </w:t>
      </w:r>
      <w:r w:rsidR="006962D9">
        <w:rPr>
          <w:rFonts w:eastAsiaTheme="minorEastAsia"/>
          <w:lang w:val="en-GB"/>
        </w:rPr>
        <w:t xml:space="preserve">– the only </w:t>
      </w:r>
      <w:r w:rsidR="00FD6AAF">
        <w:rPr>
          <w:rFonts w:eastAsiaTheme="minorEastAsia"/>
          <w:lang w:val="en-GB"/>
        </w:rPr>
        <w:t>symbol</w:t>
      </w:r>
      <w:r w:rsidR="006962D9">
        <w:rPr>
          <w:rFonts w:eastAsiaTheme="minorEastAsia"/>
          <w:lang w:val="en-GB"/>
        </w:rPr>
        <w:t xml:space="preserve"> </w:t>
      </w:r>
      <w:r w:rsidR="00656757">
        <w:rPr>
          <w:rFonts w:eastAsiaTheme="minorEastAsia"/>
          <w:lang w:val="en-GB"/>
        </w:rPr>
        <w:t>occurring in all six scales –</w:t>
      </w:r>
      <w:r w:rsidR="006962D9">
        <w:rPr>
          <w:rFonts w:eastAsiaTheme="minorEastAsia"/>
          <w:lang w:val="en-GB"/>
        </w:rPr>
        <w:t xml:space="preserve"> </w:t>
      </w:r>
      <w:r w:rsidR="00042923" w:rsidRPr="00C67D5B">
        <w:rPr>
          <w:rFonts w:eastAsiaTheme="minorEastAsia"/>
          <w:lang w:val="en-GB"/>
        </w:rPr>
        <w:t>falls</w:t>
      </w:r>
      <w:r w:rsidR="00A41022" w:rsidRPr="00C67D5B">
        <w:rPr>
          <w:rFonts w:eastAsiaTheme="minorEastAsia"/>
          <w:lang w:val="en-GB"/>
        </w:rPr>
        <w:t xml:space="preserve"> on a different fingering</w:t>
      </w:r>
      <w:r w:rsidR="00656757">
        <w:rPr>
          <w:rFonts w:eastAsiaTheme="minorEastAsia"/>
          <w:lang w:val="en-GB"/>
        </w:rPr>
        <w:t xml:space="preserve"> in each </w:t>
      </w:r>
      <w:r w:rsidR="00C043A5" w:rsidRPr="00C043A5">
        <w:rPr>
          <w:rFonts w:eastAsiaTheme="minorEastAsia"/>
          <w:i/>
          <w:lang w:val="en-GB"/>
        </w:rPr>
        <w:t>harmonia</w:t>
      </w:r>
      <w:r w:rsidR="00C8363D">
        <w:rPr>
          <w:rFonts w:eastAsiaTheme="minorEastAsia"/>
          <w:lang w:val="en-GB"/>
        </w:rPr>
        <w:t>.</w:t>
      </w:r>
    </w:p>
    <w:p w14:paraId="19190E7E" w14:textId="65096DF9" w:rsidR="00A41022" w:rsidRPr="00CA0954" w:rsidRDefault="003438AB" w:rsidP="003F1996">
      <w:pPr>
        <w:pStyle w:val="Bodytext"/>
        <w:rPr>
          <w:rFonts w:ascii="Times" w:eastAsiaTheme="minorEastAsia" w:hAnsi="Times" w:cs="Times"/>
          <w:sz w:val="24"/>
          <w:szCs w:val="24"/>
        </w:rPr>
      </w:pPr>
      <w:r w:rsidRPr="00C67D5B">
        <w:rPr>
          <w:rFonts w:eastAsiaTheme="minorEastAsia"/>
          <w:lang w:val="en-GB"/>
        </w:rPr>
        <w:tab/>
      </w:r>
      <w:r w:rsidR="00F37C84">
        <w:rPr>
          <w:rFonts w:eastAsiaTheme="minorEastAsia"/>
          <w:lang w:val="en-GB"/>
        </w:rPr>
        <w:t xml:space="preserve">Option A is </w:t>
      </w:r>
      <w:r w:rsidR="004F58D5">
        <w:rPr>
          <w:rFonts w:eastAsiaTheme="minorEastAsia"/>
          <w:lang w:val="en-GB"/>
        </w:rPr>
        <w:t>selected for this compositional experiment</w:t>
      </w:r>
      <w:r w:rsidR="00F37C84">
        <w:rPr>
          <w:rFonts w:eastAsiaTheme="minorEastAsia"/>
          <w:lang w:val="en-GB"/>
        </w:rPr>
        <w:t xml:space="preserve"> </w:t>
      </w:r>
      <w:r w:rsidR="004F58D5">
        <w:rPr>
          <w:rFonts w:eastAsiaTheme="minorEastAsia"/>
          <w:lang w:val="en-GB"/>
        </w:rPr>
        <w:t xml:space="preserve">because option B is a subset of Phrygian and I </w:t>
      </w:r>
      <w:r w:rsidR="009C2150">
        <w:rPr>
          <w:rFonts w:eastAsiaTheme="minorEastAsia"/>
          <w:lang w:val="en-GB"/>
        </w:rPr>
        <w:t>conjecture</w:t>
      </w:r>
      <w:r w:rsidR="004F58D5">
        <w:rPr>
          <w:rFonts w:eastAsiaTheme="minorEastAsia"/>
          <w:lang w:val="en-GB"/>
        </w:rPr>
        <w:t xml:space="preserve"> that a </w:t>
      </w:r>
      <w:r w:rsidR="004F58D5" w:rsidRPr="004F58D5">
        <w:rPr>
          <w:rFonts w:eastAsiaTheme="minorEastAsia"/>
          <w:i/>
          <w:lang w:val="en-GB"/>
        </w:rPr>
        <w:t>hyperteleios</w:t>
      </w:r>
      <w:r w:rsidR="004F58D5">
        <w:rPr>
          <w:rFonts w:eastAsiaTheme="minorEastAsia"/>
          <w:lang w:val="en-GB"/>
        </w:rPr>
        <w:t xml:space="preserve"> aulos (at least after Pronomus) would have had the notes below the range</w:t>
      </w:r>
      <w:r w:rsidR="009C2150">
        <w:rPr>
          <w:rFonts w:eastAsiaTheme="minorEastAsia"/>
          <w:lang w:val="en-GB"/>
        </w:rPr>
        <w:t xml:space="preserve"> of the two finds illustrated in Diagram 1, which I suspect are </w:t>
      </w:r>
      <w:r w:rsidR="009C2150" w:rsidRPr="009C2150">
        <w:rPr>
          <w:rFonts w:eastAsiaTheme="minorEastAsia"/>
          <w:i/>
          <w:lang w:val="en-GB"/>
        </w:rPr>
        <w:t>teleioi</w:t>
      </w:r>
      <w:r w:rsidR="00FB2C31">
        <w:rPr>
          <w:rFonts w:eastAsiaTheme="minorEastAsia"/>
          <w:lang w:val="en-GB"/>
        </w:rPr>
        <w:t xml:space="preserve"> auloi (see Volume 2</w:t>
      </w:r>
      <w:r w:rsidR="009C2150">
        <w:rPr>
          <w:rFonts w:eastAsiaTheme="minorEastAsia"/>
          <w:lang w:val="en-GB"/>
        </w:rPr>
        <w:t>, pp. 16–19)</w:t>
      </w:r>
      <w:r w:rsidR="004F58D5">
        <w:rPr>
          <w:rFonts w:eastAsiaTheme="minorEastAsia"/>
          <w:lang w:val="en-GB"/>
        </w:rPr>
        <w:t>. O</w:t>
      </w:r>
      <w:r w:rsidR="00EF2F43">
        <w:rPr>
          <w:rFonts w:eastAsiaTheme="minorEastAsia"/>
          <w:lang w:val="en-GB"/>
        </w:rPr>
        <w:t>ption B</w:t>
      </w:r>
      <w:r w:rsidR="009C2150">
        <w:rPr>
          <w:rFonts w:eastAsiaTheme="minorEastAsia"/>
          <w:lang w:val="en-GB"/>
        </w:rPr>
        <w:t>, however,</w:t>
      </w:r>
      <w:r w:rsidR="00EF2F43">
        <w:rPr>
          <w:rFonts w:eastAsiaTheme="minorEastAsia"/>
          <w:lang w:val="en-GB"/>
        </w:rPr>
        <w:t xml:space="preserve"> </w:t>
      </w:r>
      <w:r w:rsidR="00A2619F" w:rsidRPr="00C67D5B">
        <w:rPr>
          <w:rFonts w:eastAsiaTheme="minorEastAsia"/>
          <w:lang w:val="en-GB"/>
        </w:rPr>
        <w:t xml:space="preserve">potentially </w:t>
      </w:r>
      <w:r w:rsidR="00CE7367" w:rsidRPr="00C67D5B">
        <w:rPr>
          <w:rFonts w:eastAsiaTheme="minorEastAsia"/>
          <w:lang w:val="en-GB"/>
        </w:rPr>
        <w:t xml:space="preserve">offers </w:t>
      </w:r>
      <w:r w:rsidR="00DC5810">
        <w:rPr>
          <w:rFonts w:eastAsiaTheme="minorEastAsia"/>
          <w:lang w:val="en-GB"/>
        </w:rPr>
        <w:t xml:space="preserve">a </w:t>
      </w:r>
      <w:r w:rsidR="00CE7367" w:rsidRPr="00C67D5B">
        <w:rPr>
          <w:rFonts w:eastAsiaTheme="minorEastAsia"/>
          <w:lang w:val="en-GB"/>
        </w:rPr>
        <w:t xml:space="preserve">rationale for the </w:t>
      </w:r>
      <w:r w:rsidR="00AC02E5">
        <w:rPr>
          <w:rFonts w:eastAsiaTheme="minorEastAsia"/>
          <w:lang w:val="en-GB"/>
        </w:rPr>
        <w:t xml:space="preserve">puzzling </w:t>
      </w:r>
      <w:r w:rsidR="00D83215">
        <w:rPr>
          <w:rFonts w:eastAsiaTheme="minorEastAsia"/>
          <w:lang w:val="en-GB"/>
        </w:rPr>
        <w:t xml:space="preserve">choice of </w:t>
      </w:r>
      <w:r w:rsidR="00CE7367" w:rsidRPr="00C67D5B">
        <w:rPr>
          <w:rFonts w:eastAsiaTheme="minorEastAsia"/>
          <w:lang w:val="en-GB"/>
        </w:rPr>
        <w:t>notation symbols</w:t>
      </w:r>
      <w:r w:rsidR="009C2150">
        <w:rPr>
          <w:rFonts w:eastAsiaTheme="minorEastAsia"/>
          <w:lang w:val="en-GB"/>
        </w:rPr>
        <w:t xml:space="preserve"> in Aristides’ diagram</w:t>
      </w:r>
      <w:r w:rsidR="00D325F2">
        <w:rPr>
          <w:rFonts w:eastAsiaTheme="minorEastAsia"/>
          <w:lang w:val="en-GB"/>
        </w:rPr>
        <w:t xml:space="preserve">. </w:t>
      </w:r>
      <w:r w:rsidR="009C2150">
        <w:rPr>
          <w:rFonts w:eastAsiaTheme="minorEastAsia"/>
          <w:lang w:val="en-GB"/>
        </w:rPr>
        <w:t>T</w:t>
      </w:r>
      <w:r w:rsidR="00F37C84">
        <w:rPr>
          <w:rFonts w:eastAsiaTheme="minorEastAsia"/>
          <w:lang w:val="en-GB"/>
        </w:rPr>
        <w:t xml:space="preserve">his </w:t>
      </w:r>
      <w:r w:rsidR="00C234D5">
        <w:rPr>
          <w:rFonts w:eastAsiaTheme="minorEastAsia"/>
          <w:lang w:val="en-GB"/>
        </w:rPr>
        <w:t xml:space="preserve">proposal </w:t>
      </w:r>
      <w:r w:rsidR="00F37C84">
        <w:rPr>
          <w:rFonts w:eastAsiaTheme="minorEastAsia"/>
          <w:lang w:val="en-GB"/>
        </w:rPr>
        <w:t xml:space="preserve">involves stepping back to see a bigger ethnographic picture. </w:t>
      </w:r>
      <w:r w:rsidR="00FD6AAF">
        <w:rPr>
          <w:rFonts w:eastAsiaTheme="minorEastAsia"/>
          <w:lang w:val="en-GB"/>
        </w:rPr>
        <w:t>To inform interpretation</w:t>
      </w:r>
      <w:r w:rsidR="00456BA7">
        <w:rPr>
          <w:rFonts w:eastAsiaTheme="minorEastAsia"/>
          <w:lang w:val="en-GB"/>
        </w:rPr>
        <w:t>s</w:t>
      </w:r>
      <w:r w:rsidR="00FD6AAF">
        <w:rPr>
          <w:rFonts w:eastAsiaTheme="minorEastAsia"/>
          <w:lang w:val="en-GB"/>
        </w:rPr>
        <w:t xml:space="preserve"> of fragmentary traces of a </w:t>
      </w:r>
      <w:r w:rsidR="00456BA7">
        <w:rPr>
          <w:rFonts w:eastAsiaTheme="minorEastAsia"/>
          <w:lang w:val="en-GB"/>
        </w:rPr>
        <w:t>cultural tradition</w:t>
      </w:r>
      <w:r w:rsidR="00FD6AAF">
        <w:rPr>
          <w:rFonts w:eastAsiaTheme="minorEastAsia"/>
          <w:lang w:val="en-GB"/>
        </w:rPr>
        <w:t xml:space="preserve"> long dead, </w:t>
      </w:r>
      <w:r w:rsidR="00456BA7">
        <w:rPr>
          <w:rFonts w:eastAsiaTheme="minorEastAsia"/>
          <w:lang w:val="en-GB"/>
        </w:rPr>
        <w:t>experimental archaeologists often</w:t>
      </w:r>
      <w:r w:rsidR="00FD6AAF">
        <w:rPr>
          <w:rFonts w:eastAsiaTheme="minorEastAsia"/>
          <w:lang w:val="en-GB"/>
        </w:rPr>
        <w:t xml:space="preserve"> take </w:t>
      </w:r>
      <w:r w:rsidR="001921AD">
        <w:rPr>
          <w:rFonts w:eastAsiaTheme="minorEastAsia"/>
          <w:lang w:val="en-GB"/>
        </w:rPr>
        <w:t xml:space="preserve">into account </w:t>
      </w:r>
      <w:r w:rsidR="00456BA7">
        <w:rPr>
          <w:rFonts w:eastAsiaTheme="minorEastAsia"/>
          <w:lang w:val="en-GB"/>
        </w:rPr>
        <w:t xml:space="preserve">traditions </w:t>
      </w:r>
      <w:r w:rsidR="00FD6AAF">
        <w:rPr>
          <w:rFonts w:eastAsiaTheme="minorEastAsia"/>
          <w:lang w:val="en-GB"/>
        </w:rPr>
        <w:t xml:space="preserve">that </w:t>
      </w:r>
      <w:r w:rsidR="001921AD">
        <w:rPr>
          <w:rFonts w:eastAsiaTheme="minorEastAsia"/>
          <w:lang w:val="en-GB"/>
        </w:rPr>
        <w:t>are s</w:t>
      </w:r>
      <w:r w:rsidR="004F02D5">
        <w:rPr>
          <w:rFonts w:eastAsiaTheme="minorEastAsia"/>
          <w:lang w:val="en-GB"/>
        </w:rPr>
        <w:t>t</w:t>
      </w:r>
      <w:r w:rsidR="001921AD">
        <w:rPr>
          <w:rFonts w:eastAsiaTheme="minorEastAsia"/>
          <w:lang w:val="en-GB"/>
        </w:rPr>
        <w:t>ill alive</w:t>
      </w:r>
      <w:r w:rsidR="004F58D5">
        <w:rPr>
          <w:rFonts w:eastAsiaTheme="minorEastAsia"/>
          <w:lang w:val="en-GB"/>
        </w:rPr>
        <w:t>,</w:t>
      </w:r>
      <w:r w:rsidR="001921AD">
        <w:rPr>
          <w:rFonts w:eastAsiaTheme="minorEastAsia"/>
          <w:lang w:val="en-GB"/>
        </w:rPr>
        <w:t xml:space="preserve"> or </w:t>
      </w:r>
      <w:r w:rsidR="00FD6AAF">
        <w:rPr>
          <w:rFonts w:eastAsiaTheme="minorEastAsia"/>
          <w:lang w:val="en-GB"/>
        </w:rPr>
        <w:t>have left a richer body of evidence</w:t>
      </w:r>
      <w:r w:rsidR="00F37C84">
        <w:rPr>
          <w:rFonts w:eastAsiaTheme="minorEastAsia"/>
          <w:lang w:val="en-GB"/>
        </w:rPr>
        <w:t>, doing so with caution and in a controlled way</w:t>
      </w:r>
      <w:r w:rsidR="00FD6AAF">
        <w:rPr>
          <w:rFonts w:eastAsiaTheme="minorEastAsia"/>
          <w:lang w:val="en-GB"/>
        </w:rPr>
        <w:t>.</w:t>
      </w:r>
      <w:r w:rsidR="00F37C84">
        <w:rPr>
          <w:rFonts w:eastAsiaTheme="minorEastAsia"/>
          <w:lang w:val="en-GB"/>
        </w:rPr>
        <w:t xml:space="preserve"> Making sense of the notation symbols in Aristides’ diagram,</w:t>
      </w:r>
      <w:r w:rsidR="00C33D51" w:rsidRPr="00C67D5B">
        <w:rPr>
          <w:rFonts w:eastAsiaTheme="minorEastAsia"/>
          <w:lang w:val="en-GB"/>
        </w:rPr>
        <w:t xml:space="preserve"> </w:t>
      </w:r>
      <w:r w:rsidR="004F02D5">
        <w:rPr>
          <w:rFonts w:eastAsiaTheme="minorEastAsia"/>
          <w:lang w:val="en-GB"/>
        </w:rPr>
        <w:t xml:space="preserve">two </w:t>
      </w:r>
      <w:r w:rsidR="004F58D5">
        <w:rPr>
          <w:rFonts w:eastAsiaTheme="minorEastAsia"/>
          <w:lang w:val="en-GB"/>
        </w:rPr>
        <w:t>observations</w:t>
      </w:r>
      <w:r w:rsidR="004F02D5">
        <w:rPr>
          <w:rFonts w:eastAsiaTheme="minorEastAsia"/>
          <w:lang w:val="en-GB"/>
        </w:rPr>
        <w:t xml:space="preserve"> </w:t>
      </w:r>
      <w:r w:rsidR="00456BA7">
        <w:rPr>
          <w:rFonts w:eastAsiaTheme="minorEastAsia"/>
          <w:lang w:val="en-GB"/>
        </w:rPr>
        <w:t xml:space="preserve">on other musical traditions </w:t>
      </w:r>
      <w:r w:rsidR="004F02D5">
        <w:rPr>
          <w:rFonts w:eastAsiaTheme="minorEastAsia"/>
          <w:lang w:val="en-GB"/>
        </w:rPr>
        <w:t xml:space="preserve">may be relevant. First, </w:t>
      </w:r>
      <w:r w:rsidR="00EB1B60">
        <w:rPr>
          <w:rFonts w:eastAsiaTheme="minorEastAsia"/>
          <w:lang w:val="en-GB"/>
        </w:rPr>
        <w:t>the</w:t>
      </w:r>
      <w:r w:rsidR="00FD6AAF">
        <w:rPr>
          <w:rFonts w:eastAsiaTheme="minorEastAsia"/>
          <w:lang w:val="en-GB"/>
        </w:rPr>
        <w:t xml:space="preserve"> </w:t>
      </w:r>
      <w:r w:rsidR="00A10799" w:rsidRPr="00C67D5B">
        <w:rPr>
          <w:rFonts w:eastAsiaTheme="minorEastAsia"/>
          <w:lang w:val="en-GB"/>
        </w:rPr>
        <w:t>instrument</w:t>
      </w:r>
      <w:r w:rsidR="0030190A" w:rsidRPr="00C67D5B">
        <w:rPr>
          <w:rFonts w:eastAsiaTheme="minorEastAsia"/>
          <w:lang w:val="en-GB"/>
        </w:rPr>
        <w:t>s</w:t>
      </w:r>
      <w:r w:rsidR="00EB1B60">
        <w:rPr>
          <w:rFonts w:eastAsiaTheme="minorEastAsia"/>
          <w:lang w:val="en-GB"/>
        </w:rPr>
        <w:t xml:space="preserve"> played by elite professionals</w:t>
      </w:r>
      <w:r w:rsidR="00A10799" w:rsidRPr="00C67D5B">
        <w:rPr>
          <w:rFonts w:eastAsiaTheme="minorEastAsia"/>
          <w:lang w:val="en-GB"/>
        </w:rPr>
        <w:t xml:space="preserve"> </w:t>
      </w:r>
      <w:r w:rsidR="004F02D5">
        <w:rPr>
          <w:rFonts w:eastAsiaTheme="minorEastAsia"/>
          <w:lang w:val="en-GB"/>
        </w:rPr>
        <w:t xml:space="preserve">generally </w:t>
      </w:r>
      <w:r w:rsidR="0030190A" w:rsidRPr="00C67D5B">
        <w:rPr>
          <w:rFonts w:eastAsiaTheme="minorEastAsia"/>
          <w:lang w:val="en-GB"/>
        </w:rPr>
        <w:t>support</w:t>
      </w:r>
      <w:r w:rsidR="00A10799" w:rsidRPr="00C67D5B">
        <w:rPr>
          <w:rFonts w:eastAsiaTheme="minorEastAsia"/>
          <w:lang w:val="en-GB"/>
        </w:rPr>
        <w:t xml:space="preserve"> m</w:t>
      </w:r>
      <w:r w:rsidR="0030190A" w:rsidRPr="00C67D5B">
        <w:rPr>
          <w:rFonts w:eastAsiaTheme="minorEastAsia"/>
          <w:lang w:val="en-GB"/>
        </w:rPr>
        <w:t>ultiple modes</w:t>
      </w:r>
      <w:r w:rsidR="00C86D5D">
        <w:rPr>
          <w:rFonts w:eastAsiaTheme="minorEastAsia"/>
          <w:lang w:val="en-GB"/>
        </w:rPr>
        <w:t>:</w:t>
      </w:r>
      <w:r w:rsidR="00A10799" w:rsidRPr="00C67D5B">
        <w:rPr>
          <w:rFonts w:eastAsiaTheme="minorEastAsia"/>
          <w:lang w:val="en-GB"/>
        </w:rPr>
        <w:t xml:space="preserve"> </w:t>
      </w:r>
      <w:r w:rsidR="00865A1B">
        <w:rPr>
          <w:rFonts w:eastAsiaTheme="minorEastAsia"/>
          <w:lang w:val="en-GB"/>
        </w:rPr>
        <w:t xml:space="preserve">it is possible to change mode without changing instrument. </w:t>
      </w:r>
      <w:r w:rsidR="004F02D5">
        <w:rPr>
          <w:rFonts w:eastAsiaTheme="minorEastAsia"/>
          <w:lang w:val="en-GB"/>
        </w:rPr>
        <w:t>Secondly, c</w:t>
      </w:r>
      <w:r w:rsidR="00865A1B">
        <w:rPr>
          <w:rFonts w:eastAsiaTheme="minorEastAsia"/>
          <w:lang w:val="en-GB"/>
        </w:rPr>
        <w:t xml:space="preserve">hanging mode </w:t>
      </w:r>
      <w:r w:rsidR="00FD6AAF">
        <w:rPr>
          <w:rFonts w:eastAsiaTheme="minorEastAsia"/>
          <w:lang w:val="en-GB"/>
        </w:rPr>
        <w:t>typically</w:t>
      </w:r>
      <w:r w:rsidR="007F1155">
        <w:rPr>
          <w:rFonts w:eastAsiaTheme="minorEastAsia"/>
          <w:lang w:val="en-GB"/>
        </w:rPr>
        <w:t xml:space="preserve"> </w:t>
      </w:r>
      <w:r w:rsidR="00FD6AAF">
        <w:rPr>
          <w:rFonts w:eastAsiaTheme="minorEastAsia"/>
          <w:lang w:val="en-GB"/>
        </w:rPr>
        <w:t>involves</w:t>
      </w:r>
      <w:r w:rsidR="00A63EC1">
        <w:rPr>
          <w:rFonts w:eastAsiaTheme="minorEastAsia"/>
          <w:lang w:val="en-GB"/>
        </w:rPr>
        <w:t xml:space="preserve"> </w:t>
      </w:r>
      <w:r w:rsidR="007F1155">
        <w:rPr>
          <w:rFonts w:eastAsiaTheme="minorEastAsia"/>
          <w:lang w:val="en-GB"/>
        </w:rPr>
        <w:t>settling on</w:t>
      </w:r>
      <w:r w:rsidR="00B47FC2" w:rsidRPr="00C67D5B">
        <w:rPr>
          <w:rFonts w:eastAsiaTheme="minorEastAsia"/>
          <w:lang w:val="en-GB"/>
        </w:rPr>
        <w:t xml:space="preserve"> </w:t>
      </w:r>
      <w:r w:rsidR="00A10799" w:rsidRPr="00C67D5B">
        <w:rPr>
          <w:rFonts w:eastAsiaTheme="minorEastAsia"/>
          <w:lang w:val="en-GB"/>
        </w:rPr>
        <w:t xml:space="preserve">a different </w:t>
      </w:r>
      <w:r w:rsidR="00815FB5">
        <w:rPr>
          <w:rFonts w:eastAsiaTheme="minorEastAsia"/>
          <w:lang w:val="en-GB"/>
        </w:rPr>
        <w:t>focal</w:t>
      </w:r>
      <w:r w:rsidR="002B08AF" w:rsidRPr="00C67D5B">
        <w:rPr>
          <w:rFonts w:eastAsiaTheme="minorEastAsia"/>
          <w:lang w:val="en-GB"/>
        </w:rPr>
        <w:t xml:space="preserve"> tone</w:t>
      </w:r>
      <w:r w:rsidR="0030190A" w:rsidRPr="00C67D5B">
        <w:rPr>
          <w:rFonts w:eastAsiaTheme="minorEastAsia"/>
          <w:lang w:val="en-GB"/>
        </w:rPr>
        <w:t>,</w:t>
      </w:r>
      <w:r w:rsidR="002B08AF" w:rsidRPr="00C67D5B">
        <w:rPr>
          <w:rFonts w:eastAsiaTheme="minorEastAsia"/>
          <w:lang w:val="en-GB"/>
        </w:rPr>
        <w:t xml:space="preserve"> or </w:t>
      </w:r>
      <w:r w:rsidR="00865A1B">
        <w:rPr>
          <w:rFonts w:eastAsiaTheme="minorEastAsia"/>
          <w:lang w:val="en-GB"/>
        </w:rPr>
        <w:t>pair of</w:t>
      </w:r>
      <w:r w:rsidR="002B08AF" w:rsidRPr="00C67D5B">
        <w:rPr>
          <w:rFonts w:eastAsiaTheme="minorEastAsia"/>
          <w:lang w:val="en-GB"/>
        </w:rPr>
        <w:t xml:space="preserve"> </w:t>
      </w:r>
      <w:r w:rsidR="00815FB5">
        <w:rPr>
          <w:rFonts w:eastAsiaTheme="minorEastAsia"/>
          <w:lang w:val="en-GB"/>
        </w:rPr>
        <w:t>focal</w:t>
      </w:r>
      <w:r w:rsidR="002B08AF" w:rsidRPr="00C67D5B">
        <w:rPr>
          <w:rFonts w:eastAsiaTheme="minorEastAsia"/>
          <w:lang w:val="en-GB"/>
        </w:rPr>
        <w:t xml:space="preserve"> tones</w:t>
      </w:r>
      <w:r w:rsidR="004F02D5">
        <w:rPr>
          <w:rFonts w:eastAsiaTheme="minorEastAsia"/>
          <w:lang w:val="en-GB"/>
        </w:rPr>
        <w:t>; t</w:t>
      </w:r>
      <w:r w:rsidR="00C86D5D">
        <w:rPr>
          <w:rFonts w:eastAsiaTheme="minorEastAsia"/>
          <w:lang w:val="en-GB"/>
        </w:rPr>
        <w:t xml:space="preserve">his </w:t>
      </w:r>
      <w:r w:rsidR="00F23C3F">
        <w:rPr>
          <w:rFonts w:eastAsiaTheme="minorEastAsia"/>
          <w:lang w:val="en-GB"/>
        </w:rPr>
        <w:t>produce</w:t>
      </w:r>
      <w:r w:rsidR="00C86D5D">
        <w:rPr>
          <w:rFonts w:eastAsiaTheme="minorEastAsia"/>
          <w:lang w:val="en-GB"/>
        </w:rPr>
        <w:t>s</w:t>
      </w:r>
      <w:r w:rsidR="00865A1B">
        <w:rPr>
          <w:rFonts w:eastAsiaTheme="minorEastAsia"/>
          <w:lang w:val="en-GB"/>
        </w:rPr>
        <w:t xml:space="preserve"> a distinctive pitch hierarchy</w:t>
      </w:r>
      <w:r w:rsidR="00A507B8">
        <w:rPr>
          <w:rFonts w:eastAsiaTheme="minorEastAsia"/>
          <w:lang w:val="en-GB"/>
        </w:rPr>
        <w:t>, which</w:t>
      </w:r>
      <w:r w:rsidR="00A10799" w:rsidRPr="00C67D5B">
        <w:rPr>
          <w:rFonts w:eastAsiaTheme="minorEastAsia"/>
          <w:lang w:val="en-GB"/>
        </w:rPr>
        <w:t xml:space="preserve"> </w:t>
      </w:r>
      <w:r w:rsidR="00F23C3F">
        <w:rPr>
          <w:rFonts w:eastAsiaTheme="minorEastAsia"/>
          <w:lang w:val="en-GB"/>
        </w:rPr>
        <w:t xml:space="preserve">Aristides calls </w:t>
      </w:r>
      <w:r w:rsidR="00F23C3F">
        <w:rPr>
          <w:rFonts w:eastAsiaTheme="minorEastAsia"/>
          <w:i/>
          <w:lang w:val="en-GB"/>
        </w:rPr>
        <w:t xml:space="preserve">petteia, </w:t>
      </w:r>
      <w:r w:rsidR="00F23C3F">
        <w:rPr>
          <w:rFonts w:eastAsiaTheme="minorEastAsia"/>
          <w:lang w:val="en-GB"/>
        </w:rPr>
        <w:t>‘distribution’ (</w:t>
      </w:r>
      <w:r w:rsidR="00A507B8">
        <w:rPr>
          <w:rFonts w:eastAsiaTheme="minorEastAsia"/>
          <w:lang w:val="en-GB"/>
        </w:rPr>
        <w:t>see</w:t>
      </w:r>
      <w:r w:rsidR="00F23C3F">
        <w:rPr>
          <w:rFonts w:eastAsiaTheme="minorEastAsia"/>
          <w:lang w:val="en-GB"/>
        </w:rPr>
        <w:t xml:space="preserve"> below</w:t>
      </w:r>
      <w:r w:rsidR="007F1155">
        <w:rPr>
          <w:rFonts w:eastAsiaTheme="minorEastAsia"/>
          <w:lang w:val="en-GB"/>
        </w:rPr>
        <w:t>, p.</w:t>
      </w:r>
      <w:r w:rsidR="007113EE">
        <w:rPr>
          <w:rFonts w:eastAsiaTheme="minorEastAsia"/>
          <w:lang w:val="en-GB"/>
        </w:rPr>
        <w:t xml:space="preserve"> </w:t>
      </w:r>
      <w:r w:rsidR="00FD6AAF">
        <w:rPr>
          <w:rFonts w:eastAsiaTheme="minorEastAsia"/>
          <w:lang w:val="en-GB"/>
        </w:rPr>
        <w:fldChar w:fldCharType="begin"/>
      </w:r>
      <w:r w:rsidR="00FD6AAF">
        <w:rPr>
          <w:rFonts w:eastAsiaTheme="minorEastAsia"/>
          <w:lang w:val="en-GB"/>
        </w:rPr>
        <w:instrText xml:space="preserve"> PAGEREF petteia \h </w:instrText>
      </w:r>
      <w:r w:rsidR="00FD6AAF">
        <w:rPr>
          <w:rFonts w:eastAsiaTheme="minorEastAsia"/>
          <w:lang w:val="en-GB"/>
        </w:rPr>
      </w:r>
      <w:r w:rsidR="00FD6AAF">
        <w:rPr>
          <w:rFonts w:eastAsiaTheme="minorEastAsia"/>
          <w:lang w:val="en-GB"/>
        </w:rPr>
        <w:fldChar w:fldCharType="separate"/>
      </w:r>
      <w:r w:rsidR="00E9727F">
        <w:rPr>
          <w:rFonts w:eastAsiaTheme="minorEastAsia"/>
          <w:noProof/>
          <w:lang w:val="en-GB"/>
        </w:rPr>
        <w:t>17</w:t>
      </w:r>
      <w:r w:rsidR="00FD6AAF">
        <w:rPr>
          <w:rFonts w:eastAsiaTheme="minorEastAsia"/>
          <w:lang w:val="en-GB"/>
        </w:rPr>
        <w:fldChar w:fldCharType="end"/>
      </w:r>
      <w:r w:rsidR="00F23C3F">
        <w:rPr>
          <w:rFonts w:eastAsiaTheme="minorEastAsia"/>
          <w:lang w:val="en-GB"/>
        </w:rPr>
        <w:t xml:space="preserve">). </w:t>
      </w:r>
      <w:r w:rsidR="002B08AF" w:rsidRPr="00C67D5B">
        <w:rPr>
          <w:rFonts w:eastAsiaTheme="minorEastAsia"/>
          <w:lang w:val="en-GB"/>
        </w:rPr>
        <w:t>The</w:t>
      </w:r>
      <w:r w:rsidR="00A507B8">
        <w:rPr>
          <w:rFonts w:eastAsiaTheme="minorEastAsia"/>
          <w:lang w:val="en-GB"/>
        </w:rPr>
        <w:t xml:space="preserve">se </w:t>
      </w:r>
      <w:r w:rsidR="00FD6AAF">
        <w:rPr>
          <w:rFonts w:eastAsiaTheme="minorEastAsia"/>
          <w:lang w:val="en-GB"/>
        </w:rPr>
        <w:t>two</w:t>
      </w:r>
      <w:r w:rsidR="00DD4A4F">
        <w:rPr>
          <w:rFonts w:eastAsiaTheme="minorEastAsia"/>
          <w:lang w:val="en-GB"/>
        </w:rPr>
        <w:t xml:space="preserve"> </w:t>
      </w:r>
      <w:r w:rsidR="00A507B8">
        <w:rPr>
          <w:rFonts w:eastAsiaTheme="minorEastAsia"/>
          <w:lang w:val="en-GB"/>
        </w:rPr>
        <w:t xml:space="preserve">observations </w:t>
      </w:r>
      <w:r w:rsidR="00DD4A4F">
        <w:rPr>
          <w:rFonts w:eastAsiaTheme="minorEastAsia"/>
          <w:lang w:val="en-GB"/>
        </w:rPr>
        <w:t xml:space="preserve">on </w:t>
      </w:r>
      <w:r w:rsidR="00FD6AAF">
        <w:rPr>
          <w:rFonts w:eastAsiaTheme="minorEastAsia"/>
          <w:lang w:val="en-GB"/>
        </w:rPr>
        <w:t>classical music</w:t>
      </w:r>
      <w:r w:rsidR="004F02D5">
        <w:rPr>
          <w:rFonts w:eastAsiaTheme="minorEastAsia"/>
          <w:lang w:val="en-GB"/>
        </w:rPr>
        <w:t xml:space="preserve"> traditions</w:t>
      </w:r>
      <w:r w:rsidR="00FD6AAF">
        <w:rPr>
          <w:rFonts w:eastAsiaTheme="minorEastAsia"/>
          <w:lang w:val="en-GB"/>
        </w:rPr>
        <w:t xml:space="preserve"> </w:t>
      </w:r>
      <w:r w:rsidR="00FD0AA0">
        <w:rPr>
          <w:rFonts w:eastAsiaTheme="minorEastAsia"/>
          <w:lang w:val="en-GB"/>
        </w:rPr>
        <w:t>that we see more clearly</w:t>
      </w:r>
      <w:r w:rsidR="004F02D5">
        <w:rPr>
          <w:rFonts w:eastAsiaTheme="minorEastAsia"/>
          <w:lang w:val="en-GB"/>
        </w:rPr>
        <w:t>, from the Hebrides to Japan,</w:t>
      </w:r>
      <w:r w:rsidR="00DD4A4F">
        <w:rPr>
          <w:rFonts w:eastAsiaTheme="minorEastAsia"/>
          <w:lang w:val="en-GB"/>
        </w:rPr>
        <w:t xml:space="preserve"> </w:t>
      </w:r>
      <w:r w:rsidR="00FD6AAF">
        <w:rPr>
          <w:rFonts w:eastAsiaTheme="minorEastAsia"/>
          <w:lang w:val="en-GB"/>
        </w:rPr>
        <w:t>lead me to suggest</w:t>
      </w:r>
      <w:r w:rsidR="00C86D5D">
        <w:rPr>
          <w:rFonts w:eastAsiaTheme="minorEastAsia"/>
          <w:lang w:val="en-GB"/>
        </w:rPr>
        <w:t xml:space="preserve"> three </w:t>
      </w:r>
      <w:r w:rsidR="00FD6AAF">
        <w:rPr>
          <w:rFonts w:eastAsiaTheme="minorEastAsia"/>
          <w:lang w:val="en-GB"/>
        </w:rPr>
        <w:t>premises:</w:t>
      </w:r>
      <w:r w:rsidR="00DD4A4F">
        <w:rPr>
          <w:rFonts w:eastAsiaTheme="minorEastAsia"/>
          <w:lang w:val="en-GB"/>
        </w:rPr>
        <w:t xml:space="preserve"> </w:t>
      </w:r>
      <w:r w:rsidR="00FD6AAF">
        <w:rPr>
          <w:rFonts w:eastAsiaTheme="minorEastAsia"/>
          <w:lang w:val="en-GB"/>
        </w:rPr>
        <w:t xml:space="preserve">(1) </w:t>
      </w:r>
      <w:r w:rsidR="00D325F2" w:rsidRPr="00C67D5B">
        <w:rPr>
          <w:rFonts w:eastAsiaTheme="minorEastAsia"/>
          <w:lang w:val="en-GB"/>
        </w:rPr>
        <w:t xml:space="preserve">that all six </w:t>
      </w:r>
      <w:r w:rsidR="00D325F2" w:rsidRPr="00C67D5B">
        <w:rPr>
          <w:rFonts w:eastAsiaTheme="minorEastAsia"/>
          <w:i/>
          <w:lang w:val="en-GB"/>
        </w:rPr>
        <w:t>harmoniai</w:t>
      </w:r>
      <w:r w:rsidR="00D325F2" w:rsidRPr="00C67D5B">
        <w:rPr>
          <w:rFonts w:eastAsiaTheme="minorEastAsia"/>
          <w:lang w:val="en-GB"/>
        </w:rPr>
        <w:t xml:space="preserve"> could be played </w:t>
      </w:r>
      <w:r w:rsidR="004F02D5">
        <w:rPr>
          <w:rFonts w:eastAsiaTheme="minorEastAsia"/>
          <w:lang w:val="en-GB"/>
        </w:rPr>
        <w:t xml:space="preserve">and were potentially developed </w:t>
      </w:r>
      <w:r w:rsidR="00D325F2" w:rsidRPr="00C67D5B">
        <w:rPr>
          <w:rFonts w:eastAsiaTheme="minorEastAsia"/>
          <w:lang w:val="en-GB"/>
        </w:rPr>
        <w:t>on an aul</w:t>
      </w:r>
      <w:r w:rsidR="00D325F2">
        <w:rPr>
          <w:rFonts w:eastAsiaTheme="minorEastAsia"/>
          <w:lang w:val="en-GB"/>
        </w:rPr>
        <w:t>os of the Poseidonia/Pydna type;</w:t>
      </w:r>
      <w:r w:rsidR="00D325F2" w:rsidRPr="00C67D5B">
        <w:rPr>
          <w:rFonts w:eastAsiaTheme="minorEastAsia"/>
          <w:lang w:val="en-GB"/>
        </w:rPr>
        <w:t xml:space="preserve"> </w:t>
      </w:r>
      <w:r w:rsidR="00FD6AAF">
        <w:rPr>
          <w:rFonts w:eastAsiaTheme="minorEastAsia"/>
          <w:lang w:val="en-GB"/>
        </w:rPr>
        <w:t xml:space="preserve">(2) </w:t>
      </w:r>
      <w:r w:rsidR="00D325F2" w:rsidRPr="00C67D5B">
        <w:rPr>
          <w:rFonts w:eastAsiaTheme="minorEastAsia"/>
          <w:lang w:val="en-GB"/>
        </w:rPr>
        <w:t xml:space="preserve">that </w:t>
      </w:r>
      <w:r w:rsidR="00A507B8" w:rsidRPr="00C67D5B">
        <w:rPr>
          <w:rFonts w:eastAsiaTheme="minorEastAsia"/>
          <w:lang w:val="en-GB"/>
        </w:rPr>
        <w:t xml:space="preserve">each </w:t>
      </w:r>
      <w:r w:rsidR="00A507B8" w:rsidRPr="00C67D5B">
        <w:rPr>
          <w:rFonts w:eastAsiaTheme="minorEastAsia"/>
          <w:i/>
          <w:lang w:val="en-GB"/>
        </w:rPr>
        <w:t>harmonia</w:t>
      </w:r>
      <w:r w:rsidR="00A507B8" w:rsidRPr="00C67D5B">
        <w:rPr>
          <w:rFonts w:eastAsiaTheme="minorEastAsia"/>
          <w:lang w:val="en-GB"/>
        </w:rPr>
        <w:t xml:space="preserve"> had a different </w:t>
      </w:r>
      <w:r w:rsidR="00FD6AAF">
        <w:rPr>
          <w:rFonts w:eastAsiaTheme="minorEastAsia"/>
          <w:lang w:val="en-GB"/>
        </w:rPr>
        <w:t xml:space="preserve">primary </w:t>
      </w:r>
      <w:r w:rsidR="00A507B8" w:rsidRPr="00C67D5B">
        <w:rPr>
          <w:rFonts w:eastAsiaTheme="minorEastAsia"/>
          <w:lang w:val="en-GB"/>
        </w:rPr>
        <w:t>focal tone</w:t>
      </w:r>
      <w:r w:rsidR="007F1155">
        <w:rPr>
          <w:rFonts w:eastAsiaTheme="minorEastAsia"/>
          <w:lang w:val="en-GB"/>
        </w:rPr>
        <w:t>;</w:t>
      </w:r>
      <w:r w:rsidR="00A507B8">
        <w:rPr>
          <w:rFonts w:eastAsiaTheme="minorEastAsia"/>
          <w:lang w:val="en-GB"/>
        </w:rPr>
        <w:t xml:space="preserve"> </w:t>
      </w:r>
      <w:r w:rsidR="00D325F2" w:rsidRPr="00C67D5B">
        <w:rPr>
          <w:rFonts w:eastAsiaTheme="minorEastAsia"/>
          <w:lang w:val="en-GB"/>
        </w:rPr>
        <w:t xml:space="preserve">and </w:t>
      </w:r>
      <w:r w:rsidR="00FD6AAF">
        <w:rPr>
          <w:rFonts w:eastAsiaTheme="minorEastAsia"/>
          <w:lang w:val="en-GB"/>
        </w:rPr>
        <w:t xml:space="preserve">(3) </w:t>
      </w:r>
      <w:r w:rsidR="00A507B8">
        <w:rPr>
          <w:rFonts w:eastAsiaTheme="minorEastAsia"/>
          <w:lang w:val="en-GB"/>
        </w:rPr>
        <w:t xml:space="preserve">that </w:t>
      </w:r>
      <w:r w:rsidR="002B08AF" w:rsidRPr="00C67D5B">
        <w:rPr>
          <w:rFonts w:eastAsiaTheme="minorEastAsia"/>
          <w:lang w:val="en-GB"/>
        </w:rPr>
        <w:t xml:space="preserve">the symbol </w:t>
      </w:r>
      <w:r w:rsidR="002B08AF" w:rsidRPr="00C67D5B">
        <w:rPr>
          <w:rFonts w:ascii="Aegean" w:eastAsiaTheme="minorEastAsia" w:hAnsi="Aegean"/>
          <w:lang w:val="en-GB"/>
        </w:rPr>
        <w:t>C</w:t>
      </w:r>
      <w:r w:rsidR="002B08AF" w:rsidRPr="00C67D5B">
        <w:rPr>
          <w:rFonts w:eastAsiaTheme="minorEastAsia"/>
          <w:lang w:val="en-GB"/>
        </w:rPr>
        <w:t xml:space="preserve"> was assigned to </w:t>
      </w:r>
      <w:r w:rsidR="00A507B8">
        <w:rPr>
          <w:rFonts w:eastAsiaTheme="minorEastAsia"/>
          <w:lang w:val="en-GB"/>
        </w:rPr>
        <w:t>this focal tone</w:t>
      </w:r>
      <w:r w:rsidR="007113EE">
        <w:rPr>
          <w:rFonts w:eastAsiaTheme="minorEastAsia"/>
          <w:lang w:val="en-GB"/>
        </w:rPr>
        <w:t>.</w:t>
      </w:r>
      <w:r w:rsidR="00FD0AA0">
        <w:rPr>
          <w:rFonts w:eastAsiaTheme="minorEastAsia"/>
          <w:lang w:val="en-GB"/>
        </w:rPr>
        <w:t xml:space="preserve"> </w:t>
      </w:r>
      <w:r w:rsidR="000C7C73">
        <w:rPr>
          <w:rFonts w:eastAsiaTheme="minorEastAsia"/>
          <w:lang w:val="en-GB"/>
        </w:rPr>
        <w:t>There are other ways of</w:t>
      </w:r>
      <w:r w:rsidR="00FD0AA0">
        <w:rPr>
          <w:rFonts w:eastAsiaTheme="minorEastAsia"/>
          <w:lang w:val="en-GB"/>
        </w:rPr>
        <w:t xml:space="preserve"> explain</w:t>
      </w:r>
      <w:r w:rsidR="000C7C73">
        <w:rPr>
          <w:rFonts w:eastAsiaTheme="minorEastAsia"/>
          <w:lang w:val="en-GB"/>
        </w:rPr>
        <w:t>ing</w:t>
      </w:r>
      <w:r w:rsidR="00FD0AA0">
        <w:rPr>
          <w:rFonts w:eastAsiaTheme="minorEastAsia"/>
          <w:lang w:val="en-GB"/>
        </w:rPr>
        <w:t xml:space="preserve"> why</w:t>
      </w:r>
      <w:r w:rsidR="00844413">
        <w:rPr>
          <w:rFonts w:eastAsiaTheme="minorEastAsia"/>
          <w:lang w:val="en-GB"/>
        </w:rPr>
        <w:t xml:space="preserve"> </w:t>
      </w:r>
      <w:r w:rsidR="00844413" w:rsidRPr="00C67D5B">
        <w:rPr>
          <w:rFonts w:ascii="Aegean" w:eastAsiaTheme="minorEastAsia" w:hAnsi="Aegean"/>
          <w:lang w:val="en-GB"/>
        </w:rPr>
        <w:t>C</w:t>
      </w:r>
      <w:r w:rsidR="00844413" w:rsidRPr="00844413">
        <w:rPr>
          <w:rFonts w:eastAsiaTheme="minorEastAsia"/>
          <w:lang w:val="en-GB"/>
        </w:rPr>
        <w:t xml:space="preserve"> </w:t>
      </w:r>
      <w:r w:rsidR="00844413">
        <w:rPr>
          <w:rFonts w:eastAsiaTheme="minorEastAsia"/>
          <w:lang w:val="en-GB"/>
        </w:rPr>
        <w:t xml:space="preserve">is the only </w:t>
      </w:r>
      <w:r w:rsidR="00844413" w:rsidRPr="00C67D5B">
        <w:rPr>
          <w:rFonts w:eastAsiaTheme="minorEastAsia"/>
          <w:lang w:val="en-GB"/>
        </w:rPr>
        <w:t>symbol</w:t>
      </w:r>
      <w:r w:rsidR="00844413">
        <w:rPr>
          <w:rFonts w:eastAsiaTheme="minorEastAsia"/>
          <w:lang w:val="en-GB"/>
        </w:rPr>
        <w:t xml:space="preserve"> found in every scale</w:t>
      </w:r>
      <w:r w:rsidR="007E7A26">
        <w:rPr>
          <w:rFonts w:eastAsiaTheme="minorEastAsia"/>
          <w:lang w:val="en-GB"/>
        </w:rPr>
        <w:t xml:space="preserve">, </w:t>
      </w:r>
      <w:r w:rsidR="00FD0AA0">
        <w:rPr>
          <w:rFonts w:eastAsiaTheme="minorEastAsia"/>
          <w:lang w:val="en-GB"/>
        </w:rPr>
        <w:t xml:space="preserve">but </w:t>
      </w:r>
      <w:r w:rsidR="007E7A26">
        <w:rPr>
          <w:rFonts w:eastAsiaTheme="minorEastAsia"/>
          <w:lang w:val="en-GB"/>
        </w:rPr>
        <w:t xml:space="preserve">I find this </w:t>
      </w:r>
      <w:r w:rsidR="00F2271F">
        <w:rPr>
          <w:rFonts w:eastAsiaTheme="minorEastAsia"/>
          <w:lang w:val="en-GB"/>
        </w:rPr>
        <w:t>interpretation</w:t>
      </w:r>
      <w:r w:rsidR="000C7C73">
        <w:rPr>
          <w:rFonts w:eastAsiaTheme="minorEastAsia"/>
          <w:lang w:val="en-GB"/>
        </w:rPr>
        <w:t xml:space="preserve"> more </w:t>
      </w:r>
      <w:r w:rsidR="00456BA7">
        <w:rPr>
          <w:rFonts w:eastAsiaTheme="minorEastAsia"/>
          <w:lang w:val="en-GB"/>
        </w:rPr>
        <w:t>satisfactory</w:t>
      </w:r>
      <w:r w:rsidR="00FD0AA0">
        <w:rPr>
          <w:rFonts w:eastAsiaTheme="minorEastAsia"/>
          <w:lang w:val="en-GB"/>
        </w:rPr>
        <w:t xml:space="preserve"> </w:t>
      </w:r>
      <w:r w:rsidR="000C7C73">
        <w:rPr>
          <w:rFonts w:eastAsiaTheme="minorEastAsia"/>
          <w:lang w:val="en-GB"/>
        </w:rPr>
        <w:t xml:space="preserve">because it </w:t>
      </w:r>
      <w:r w:rsidR="007E7A26">
        <w:rPr>
          <w:rFonts w:eastAsiaTheme="minorEastAsia"/>
          <w:lang w:val="en-GB"/>
        </w:rPr>
        <w:t xml:space="preserve">conveys something </w:t>
      </w:r>
      <w:r w:rsidR="00F2271F">
        <w:rPr>
          <w:rFonts w:eastAsiaTheme="minorEastAsia"/>
          <w:lang w:val="en-GB"/>
        </w:rPr>
        <w:t>of practical importance</w:t>
      </w:r>
      <w:r w:rsidR="007E7A26">
        <w:rPr>
          <w:rFonts w:eastAsiaTheme="minorEastAsia"/>
          <w:lang w:val="en-GB"/>
        </w:rPr>
        <w:t xml:space="preserve"> to </w:t>
      </w:r>
      <w:r w:rsidR="00C234D5">
        <w:rPr>
          <w:rFonts w:eastAsiaTheme="minorEastAsia"/>
          <w:lang w:val="en-GB"/>
        </w:rPr>
        <w:t>the performer</w:t>
      </w:r>
      <w:r w:rsidR="000B41FD">
        <w:rPr>
          <w:rFonts w:eastAsiaTheme="minorEastAsia"/>
          <w:lang w:val="en-GB"/>
        </w:rPr>
        <w:t>: i</w:t>
      </w:r>
      <w:r w:rsidR="00C234D5">
        <w:rPr>
          <w:rFonts w:eastAsiaTheme="minorEastAsia"/>
          <w:lang w:val="en-GB"/>
        </w:rPr>
        <w:t xml:space="preserve">t identifies </w:t>
      </w:r>
      <w:r w:rsidR="00B27D4A">
        <w:rPr>
          <w:rFonts w:eastAsiaTheme="minorEastAsia"/>
          <w:lang w:val="en-GB"/>
        </w:rPr>
        <w:t>the ‘tonic’ that the melody returns to</w:t>
      </w:r>
      <w:r w:rsidR="00456BA7">
        <w:rPr>
          <w:rFonts w:eastAsiaTheme="minorEastAsia"/>
          <w:lang w:val="en-GB"/>
        </w:rPr>
        <w:t>,</w:t>
      </w:r>
      <w:r w:rsidR="00B27D4A">
        <w:rPr>
          <w:rFonts w:eastAsiaTheme="minorEastAsia"/>
          <w:lang w:val="en-GB"/>
        </w:rPr>
        <w:t xml:space="preserve"> or that might be </w:t>
      </w:r>
      <w:r w:rsidR="00F2271F">
        <w:rPr>
          <w:rFonts w:eastAsiaTheme="minorEastAsia"/>
          <w:lang w:val="en-GB"/>
        </w:rPr>
        <w:t>sustained</w:t>
      </w:r>
      <w:r w:rsidR="00B27D4A">
        <w:rPr>
          <w:rFonts w:eastAsiaTheme="minorEastAsia"/>
          <w:lang w:val="en-GB"/>
        </w:rPr>
        <w:t xml:space="preserve"> on the other pipe at the start and end of a piece.</w:t>
      </w:r>
      <w:r w:rsidR="000B41FD" w:rsidRPr="000B41FD">
        <w:rPr>
          <w:rFonts w:eastAsiaTheme="minorEastAsia"/>
          <w:lang w:val="en-GB"/>
        </w:rPr>
        <w:t xml:space="preserve"> </w:t>
      </w:r>
      <w:r w:rsidR="000B41FD">
        <w:rPr>
          <w:rFonts w:eastAsiaTheme="minorEastAsia"/>
          <w:lang w:val="en-GB"/>
        </w:rPr>
        <w:t xml:space="preserve">It is consistent with Barker’s </w:t>
      </w:r>
      <w:r w:rsidR="00632334">
        <w:rPr>
          <w:rFonts w:eastAsiaTheme="minorEastAsia"/>
          <w:lang w:val="en-GB"/>
        </w:rPr>
        <w:t>supposition</w:t>
      </w:r>
      <w:r w:rsidR="000B41FD">
        <w:rPr>
          <w:rFonts w:eastAsiaTheme="minorEastAsia"/>
          <w:lang w:val="en-GB"/>
        </w:rPr>
        <w:t xml:space="preserve"> that the ultimate source for these scales is one of the diagrams produced by the </w:t>
      </w:r>
      <w:r w:rsidR="00632334" w:rsidRPr="00632334">
        <w:rPr>
          <w:rFonts w:eastAsiaTheme="minorEastAsia"/>
          <w:i/>
          <w:lang w:val="en-GB"/>
        </w:rPr>
        <w:t>harmonikoi</w:t>
      </w:r>
      <w:r w:rsidR="00632334">
        <w:rPr>
          <w:rFonts w:eastAsiaTheme="minorEastAsia"/>
          <w:lang w:val="en-GB"/>
        </w:rPr>
        <w:t xml:space="preserve"> (Barker 2007, p. 48)</w:t>
      </w:r>
      <w:r w:rsidR="00CA0954">
        <w:rPr>
          <w:rFonts w:eastAsiaTheme="minorEastAsia"/>
          <w:lang w:val="en-GB"/>
        </w:rPr>
        <w:t xml:space="preserve">. As Aristoxenus mentions </w:t>
      </w:r>
      <w:r w:rsidR="003F1996">
        <w:rPr>
          <w:rFonts w:eastAsiaTheme="minorEastAsia"/>
          <w:lang w:val="en-GB"/>
        </w:rPr>
        <w:t xml:space="preserve">the </w:t>
      </w:r>
      <w:r w:rsidR="00CA0954">
        <w:rPr>
          <w:rFonts w:eastAsiaTheme="minorEastAsia"/>
          <w:lang w:val="en-GB"/>
        </w:rPr>
        <w:t xml:space="preserve">diagrams </w:t>
      </w:r>
      <w:r w:rsidR="003F1996">
        <w:rPr>
          <w:rFonts w:eastAsiaTheme="minorEastAsia"/>
          <w:lang w:val="en-GB"/>
        </w:rPr>
        <w:t>of his predecessors three times</w:t>
      </w:r>
      <w:r w:rsidR="00CA0954" w:rsidRPr="00CA0954">
        <w:rPr>
          <w:rFonts w:eastAsiaTheme="minorEastAsia"/>
          <w:lang w:val="en-GB"/>
        </w:rPr>
        <w:t>, the</w:t>
      </w:r>
      <w:r w:rsidR="003F1996">
        <w:rPr>
          <w:rFonts w:eastAsiaTheme="minorEastAsia"/>
          <w:lang w:val="en-GB"/>
        </w:rPr>
        <w:t>re is no reason to believe that the notation symbols were added later</w:t>
      </w:r>
      <w:r w:rsidR="0035035D">
        <w:rPr>
          <w:rFonts w:eastAsiaTheme="minorEastAsia"/>
          <w:lang w:val="en-GB"/>
        </w:rPr>
        <w:t xml:space="preserve"> (</w:t>
      </w:r>
      <w:r w:rsidR="0035035D" w:rsidRPr="003F1996">
        <w:rPr>
          <w:rFonts w:eastAsiaTheme="minorEastAsia"/>
          <w:i/>
          <w:lang w:val="en-GB"/>
        </w:rPr>
        <w:t>El. Harm.</w:t>
      </w:r>
      <w:r w:rsidR="0035035D" w:rsidRPr="00CA0954">
        <w:rPr>
          <w:rFonts w:eastAsiaTheme="minorEastAsia"/>
          <w:lang w:val="en-GB"/>
        </w:rPr>
        <w:t xml:space="preserve"> 2.15, 7.32, 28.1</w:t>
      </w:r>
      <w:r w:rsidR="0035035D">
        <w:rPr>
          <w:rFonts w:eastAsiaTheme="minorEastAsia"/>
          <w:lang w:val="en-GB"/>
        </w:rPr>
        <w:t xml:space="preserve">; </w:t>
      </w:r>
      <w:r w:rsidR="0035035D">
        <w:rPr>
          <w:rFonts w:eastAsiaTheme="minorEastAsia"/>
          <w:i/>
          <w:lang w:val="en-GB"/>
        </w:rPr>
        <w:t xml:space="preserve">GMW ii, </w:t>
      </w:r>
      <w:r w:rsidR="0035035D">
        <w:rPr>
          <w:rFonts w:eastAsiaTheme="minorEastAsia"/>
          <w:lang w:val="en-GB"/>
        </w:rPr>
        <w:t>pp. 127, 131, 145</w:t>
      </w:r>
      <w:r w:rsidR="0035035D" w:rsidRPr="00CA0954">
        <w:rPr>
          <w:rFonts w:eastAsiaTheme="minorEastAsia"/>
          <w:lang w:val="en-GB"/>
        </w:rPr>
        <w:t>)</w:t>
      </w:r>
      <w:r w:rsidR="000B41FD">
        <w:rPr>
          <w:rFonts w:eastAsiaTheme="minorEastAsia"/>
          <w:lang w:val="en-GB"/>
        </w:rPr>
        <w:t>.</w:t>
      </w:r>
    </w:p>
    <w:p w14:paraId="0AF51563" w14:textId="4299603D" w:rsidR="00BE5DD0" w:rsidRPr="00C67D5B" w:rsidRDefault="00BE5DD0" w:rsidP="00E9727F">
      <w:pPr>
        <w:pStyle w:val="Heading2"/>
        <w:spacing w:before="400"/>
      </w:pPr>
      <w:r>
        <w:t>Rhythm &amp; structure</w:t>
      </w:r>
    </w:p>
    <w:p w14:paraId="344F7453" w14:textId="3B880650" w:rsidR="00400F16" w:rsidRPr="00094151" w:rsidRDefault="002210B8" w:rsidP="005479B5">
      <w:pPr>
        <w:rPr>
          <w:rFonts w:eastAsiaTheme="minorEastAsia"/>
        </w:rPr>
      </w:pPr>
      <w:r w:rsidRPr="00C67D5B">
        <w:rPr>
          <w:rFonts w:eastAsiaTheme="minorEastAsia"/>
          <w:lang w:val="en-GB"/>
        </w:rPr>
        <w:t xml:space="preserve">I </w:t>
      </w:r>
      <w:r w:rsidR="007113EE">
        <w:rPr>
          <w:rFonts w:eastAsiaTheme="minorEastAsia"/>
          <w:lang w:val="en-GB"/>
        </w:rPr>
        <w:t xml:space="preserve">have </w:t>
      </w:r>
      <w:r w:rsidR="00486386" w:rsidRPr="00C67D5B">
        <w:rPr>
          <w:rFonts w:eastAsiaTheme="minorEastAsia"/>
          <w:lang w:val="en-GB"/>
        </w:rPr>
        <w:t>compose</w:t>
      </w:r>
      <w:r w:rsidR="002E6CEE" w:rsidRPr="00C67D5B">
        <w:rPr>
          <w:rFonts w:eastAsiaTheme="minorEastAsia"/>
          <w:lang w:val="en-GB"/>
        </w:rPr>
        <w:t>d</w:t>
      </w:r>
      <w:r w:rsidR="002A7EAA">
        <w:rPr>
          <w:rFonts w:eastAsiaTheme="minorEastAsia"/>
          <w:lang w:val="en-GB"/>
        </w:rPr>
        <w:t xml:space="preserve"> one</w:t>
      </w:r>
      <w:r w:rsidR="00F15BD9" w:rsidRPr="00C67D5B">
        <w:rPr>
          <w:rFonts w:eastAsiaTheme="minorEastAsia"/>
          <w:lang w:val="en-GB"/>
        </w:rPr>
        <w:t xml:space="preserve"> melody for each scale using</w:t>
      </w:r>
      <w:r w:rsidR="00B37B49" w:rsidRPr="00C67D5B">
        <w:rPr>
          <w:rFonts w:eastAsiaTheme="minorEastAsia"/>
          <w:lang w:val="en-GB"/>
        </w:rPr>
        <w:t xml:space="preserve"> an identical rhythm</w:t>
      </w:r>
      <w:r w:rsidR="00F2271F">
        <w:rPr>
          <w:rFonts w:eastAsiaTheme="minorEastAsia"/>
          <w:lang w:val="en-GB"/>
        </w:rPr>
        <w:t xml:space="preserve"> for each melody</w:t>
      </w:r>
      <w:r w:rsidR="00DD4A4F">
        <w:rPr>
          <w:rFonts w:eastAsiaTheme="minorEastAsia"/>
          <w:lang w:val="en-GB"/>
        </w:rPr>
        <w:t>.</w:t>
      </w:r>
      <w:r w:rsidR="008B6767" w:rsidRPr="00C67D5B">
        <w:rPr>
          <w:rFonts w:eastAsiaTheme="minorEastAsia"/>
          <w:lang w:val="en-GB"/>
        </w:rPr>
        <w:t xml:space="preserve"> </w:t>
      </w:r>
      <w:r w:rsidR="00F2271F">
        <w:rPr>
          <w:rFonts w:eastAsiaTheme="minorEastAsia"/>
          <w:lang w:val="en-GB"/>
        </w:rPr>
        <w:t>R</w:t>
      </w:r>
      <w:r w:rsidR="008B6767" w:rsidRPr="00C67D5B">
        <w:rPr>
          <w:rFonts w:eastAsiaTheme="minorEastAsia"/>
          <w:lang w:val="en-GB"/>
        </w:rPr>
        <w:t xml:space="preserve">educing the number of </w:t>
      </w:r>
      <w:r w:rsidR="00E135FB">
        <w:rPr>
          <w:rFonts w:eastAsiaTheme="minorEastAsia"/>
          <w:lang w:val="en-GB"/>
        </w:rPr>
        <w:t>variables</w:t>
      </w:r>
      <w:r w:rsidR="002A7EAA">
        <w:rPr>
          <w:rFonts w:eastAsiaTheme="minorEastAsia"/>
          <w:lang w:val="en-GB"/>
        </w:rPr>
        <w:t xml:space="preserve"> in this way</w:t>
      </w:r>
      <w:r w:rsidR="00F2271F">
        <w:rPr>
          <w:rFonts w:eastAsiaTheme="minorEastAsia"/>
          <w:lang w:val="en-GB"/>
        </w:rPr>
        <w:t xml:space="preserve"> will I hope elicit</w:t>
      </w:r>
      <w:r w:rsidR="00DD4A4F">
        <w:rPr>
          <w:rFonts w:eastAsiaTheme="minorEastAsia"/>
          <w:lang w:val="en-GB"/>
        </w:rPr>
        <w:t xml:space="preserve"> </w:t>
      </w:r>
      <w:r w:rsidR="0054411C">
        <w:rPr>
          <w:rFonts w:eastAsiaTheme="minorEastAsia"/>
          <w:lang w:val="en-GB"/>
        </w:rPr>
        <w:t>a better understanding of the</w:t>
      </w:r>
      <w:r w:rsidR="002A7EAA">
        <w:rPr>
          <w:rFonts w:eastAsiaTheme="minorEastAsia"/>
          <w:lang w:val="en-GB"/>
        </w:rPr>
        <w:t xml:space="preserve"> </w:t>
      </w:r>
      <w:r w:rsidR="0054411C">
        <w:rPr>
          <w:rFonts w:eastAsiaTheme="minorEastAsia"/>
          <w:lang w:val="en-GB"/>
        </w:rPr>
        <w:t>relationship</w:t>
      </w:r>
      <w:r w:rsidR="00B37B49" w:rsidRPr="00C67D5B">
        <w:rPr>
          <w:rFonts w:eastAsiaTheme="minorEastAsia"/>
          <w:lang w:val="en-GB"/>
        </w:rPr>
        <w:t xml:space="preserve"> between scalar structure and</w:t>
      </w:r>
      <w:r w:rsidR="00E135FB">
        <w:rPr>
          <w:rFonts w:eastAsiaTheme="minorEastAsia"/>
          <w:lang w:val="en-GB"/>
        </w:rPr>
        <w:t xml:space="preserve"> </w:t>
      </w:r>
      <w:r w:rsidR="00B37B49" w:rsidRPr="00C67D5B">
        <w:rPr>
          <w:rFonts w:eastAsiaTheme="minorEastAsia"/>
          <w:i/>
          <w:lang w:val="en-GB"/>
        </w:rPr>
        <w:t>ethos</w:t>
      </w:r>
      <w:r w:rsidR="00B37B49" w:rsidRPr="00C67D5B">
        <w:rPr>
          <w:rFonts w:eastAsiaTheme="minorEastAsia"/>
          <w:lang w:val="en-GB"/>
        </w:rPr>
        <w:t xml:space="preserve">, or </w:t>
      </w:r>
      <w:r w:rsidR="007113EE">
        <w:rPr>
          <w:rFonts w:eastAsiaTheme="minorEastAsia"/>
          <w:lang w:val="en-GB"/>
        </w:rPr>
        <w:t xml:space="preserve">melodic </w:t>
      </w:r>
      <w:r w:rsidR="00E135FB">
        <w:rPr>
          <w:rFonts w:eastAsiaTheme="minorEastAsia"/>
          <w:lang w:val="en-GB"/>
        </w:rPr>
        <w:t>‘</w:t>
      </w:r>
      <w:r w:rsidR="00B37B49" w:rsidRPr="00C67D5B">
        <w:rPr>
          <w:rFonts w:eastAsiaTheme="minorEastAsia"/>
          <w:lang w:val="en-GB"/>
        </w:rPr>
        <w:t>character</w:t>
      </w:r>
      <w:r w:rsidR="00E135FB">
        <w:rPr>
          <w:rFonts w:eastAsiaTheme="minorEastAsia"/>
          <w:lang w:val="en-GB"/>
        </w:rPr>
        <w:t>’</w:t>
      </w:r>
      <w:r w:rsidR="00F2271F">
        <w:rPr>
          <w:rFonts w:eastAsiaTheme="minorEastAsia"/>
          <w:lang w:val="en-GB"/>
        </w:rPr>
        <w:t xml:space="preserve">. The rhythm is </w:t>
      </w:r>
      <w:r w:rsidR="005A2EF8">
        <w:rPr>
          <w:rFonts w:eastAsiaTheme="minorEastAsia"/>
          <w:lang w:val="en-GB"/>
        </w:rPr>
        <w:t>that of a strophe from</w:t>
      </w:r>
      <w:r w:rsidR="007113EE">
        <w:rPr>
          <w:rFonts w:eastAsiaTheme="minorEastAsia"/>
          <w:lang w:val="en-GB"/>
        </w:rPr>
        <w:t xml:space="preserve"> </w:t>
      </w:r>
      <w:r w:rsidR="00F80441">
        <w:rPr>
          <w:rFonts w:eastAsiaTheme="minorEastAsia"/>
          <w:lang w:val="en-GB"/>
        </w:rPr>
        <w:t xml:space="preserve">Pindar’s </w:t>
      </w:r>
      <w:r w:rsidR="00B37B49" w:rsidRPr="00C67D5B">
        <w:rPr>
          <w:rFonts w:eastAsiaTheme="minorEastAsia"/>
          <w:lang w:val="en-GB"/>
        </w:rPr>
        <w:t>12th Pythian Ode</w:t>
      </w:r>
      <w:r w:rsidR="008B6767" w:rsidRPr="00C67D5B">
        <w:rPr>
          <w:rFonts w:eastAsiaTheme="minorEastAsia"/>
          <w:lang w:val="en-GB"/>
        </w:rPr>
        <w:t>, composed to celebrate the victory of an aul</w:t>
      </w:r>
      <w:r w:rsidR="00BE5DD0">
        <w:rPr>
          <w:rFonts w:eastAsiaTheme="minorEastAsia"/>
          <w:lang w:val="en-GB"/>
        </w:rPr>
        <w:t>os player in the p</w:t>
      </w:r>
      <w:r w:rsidR="00F57E3F" w:rsidRPr="00C67D5B">
        <w:rPr>
          <w:rFonts w:eastAsiaTheme="minorEastAsia"/>
          <w:lang w:val="en-GB"/>
        </w:rPr>
        <w:t>anh</w:t>
      </w:r>
      <w:r w:rsidR="008B6767" w:rsidRPr="00C67D5B">
        <w:rPr>
          <w:rFonts w:eastAsiaTheme="minorEastAsia"/>
          <w:lang w:val="en-GB"/>
        </w:rPr>
        <w:t xml:space="preserve">ellenic games of </w:t>
      </w:r>
      <w:r w:rsidR="00B37B49" w:rsidRPr="00C67D5B">
        <w:rPr>
          <w:rFonts w:eastAsiaTheme="minorEastAsia"/>
          <w:lang w:val="en-GB"/>
        </w:rPr>
        <w:t>490 BCE</w:t>
      </w:r>
      <w:r w:rsidR="002A7EAA">
        <w:rPr>
          <w:rFonts w:eastAsiaTheme="minorEastAsia"/>
          <w:lang w:val="en-GB"/>
        </w:rPr>
        <w:t>.</w:t>
      </w:r>
      <w:r w:rsidR="002338CF">
        <w:rPr>
          <w:rFonts w:eastAsiaTheme="minorEastAsia"/>
          <w:lang w:val="en-GB"/>
        </w:rPr>
        <w:t xml:space="preserve"> I</w:t>
      </w:r>
      <w:r w:rsidR="00F80441">
        <w:rPr>
          <w:rFonts w:eastAsiaTheme="minorEastAsia"/>
          <w:lang w:val="en-GB"/>
        </w:rPr>
        <w:t xml:space="preserve">t is </w:t>
      </w:r>
      <w:r w:rsidR="00F80441" w:rsidRPr="00C67D5B">
        <w:rPr>
          <w:rFonts w:eastAsiaTheme="minorEastAsia"/>
          <w:lang w:val="en-GB"/>
        </w:rPr>
        <w:t xml:space="preserve">an experimental interpretation of </w:t>
      </w:r>
      <w:r w:rsidR="00F80441">
        <w:rPr>
          <w:rFonts w:eastAsiaTheme="minorEastAsia"/>
          <w:lang w:val="en-GB"/>
        </w:rPr>
        <w:t>the</w:t>
      </w:r>
      <w:r w:rsidR="00F80441" w:rsidRPr="00C67D5B">
        <w:rPr>
          <w:rFonts w:eastAsiaTheme="minorEastAsia"/>
          <w:lang w:val="en-GB"/>
        </w:rPr>
        <w:t xml:space="preserve"> </w:t>
      </w:r>
      <w:r w:rsidR="004315F9">
        <w:rPr>
          <w:rFonts w:eastAsiaTheme="minorEastAsia"/>
          <w:lang w:val="en-GB"/>
        </w:rPr>
        <w:t xml:space="preserve">metrical </w:t>
      </w:r>
      <w:r w:rsidR="00F80441" w:rsidRPr="00C67D5B">
        <w:rPr>
          <w:rFonts w:eastAsiaTheme="minorEastAsia"/>
          <w:lang w:val="en-GB"/>
        </w:rPr>
        <w:t xml:space="preserve">pattern </w:t>
      </w:r>
      <w:r w:rsidR="007113EE">
        <w:rPr>
          <w:rFonts w:eastAsiaTheme="minorEastAsia"/>
          <w:lang w:val="en-GB"/>
        </w:rPr>
        <w:t xml:space="preserve">that Pindar </w:t>
      </w:r>
      <w:r w:rsidR="00F80441" w:rsidRPr="00C67D5B">
        <w:rPr>
          <w:rFonts w:eastAsiaTheme="minorEastAsia"/>
          <w:lang w:val="en-GB"/>
        </w:rPr>
        <w:t>repeat</w:t>
      </w:r>
      <w:r w:rsidR="007113EE">
        <w:rPr>
          <w:rFonts w:eastAsiaTheme="minorEastAsia"/>
          <w:lang w:val="en-GB"/>
        </w:rPr>
        <w:t xml:space="preserve">s </w:t>
      </w:r>
      <w:r w:rsidR="002338CF" w:rsidRPr="00C67D5B">
        <w:rPr>
          <w:rFonts w:eastAsiaTheme="minorEastAsia"/>
          <w:lang w:val="en-GB"/>
        </w:rPr>
        <w:t xml:space="preserve">with unusual </w:t>
      </w:r>
      <w:r w:rsidR="002338CF">
        <w:rPr>
          <w:rFonts w:eastAsiaTheme="minorEastAsia"/>
          <w:lang w:val="en-GB"/>
        </w:rPr>
        <w:t>regularity</w:t>
      </w:r>
      <w:r w:rsidR="002338CF" w:rsidRPr="00C67D5B">
        <w:rPr>
          <w:rFonts w:eastAsiaTheme="minorEastAsia"/>
          <w:lang w:val="en-GB"/>
        </w:rPr>
        <w:t xml:space="preserve"> </w:t>
      </w:r>
      <w:r w:rsidR="00F80441" w:rsidRPr="00C67D5B">
        <w:rPr>
          <w:rFonts w:eastAsiaTheme="minorEastAsia"/>
          <w:lang w:val="en-GB"/>
        </w:rPr>
        <w:t>in strophes 2–4</w:t>
      </w:r>
      <w:r w:rsidR="00DD4A4F">
        <w:rPr>
          <w:rFonts w:eastAsiaTheme="minorEastAsia"/>
          <w:lang w:val="en-GB"/>
        </w:rPr>
        <w:t xml:space="preserve"> (see </w:t>
      </w:r>
      <w:hyperlink r:id="rId22" w:history="1">
        <w:r w:rsidR="00F2271F" w:rsidRPr="00F2271F">
          <w:rPr>
            <w:rStyle w:val="Hyperlink"/>
            <w:rFonts w:eastAsiaTheme="minorEastAsia"/>
            <w:lang w:val="en-GB"/>
          </w:rPr>
          <w:t>Volume</w:t>
        </w:r>
        <w:r w:rsidR="00DD4A4F" w:rsidRPr="00F2271F">
          <w:rPr>
            <w:rStyle w:val="Hyperlink"/>
            <w:rFonts w:eastAsiaTheme="minorEastAsia"/>
            <w:lang w:val="en-GB"/>
          </w:rPr>
          <w:t xml:space="preserve"> 4</w:t>
        </w:r>
      </w:hyperlink>
      <w:r w:rsidR="00DD4A4F" w:rsidRPr="00F2271F">
        <w:rPr>
          <w:rFonts w:eastAsiaTheme="minorEastAsia"/>
          <w:lang w:val="en-GB"/>
        </w:rPr>
        <w:t>)</w:t>
      </w:r>
      <w:r w:rsidR="00F80441" w:rsidRPr="00F2271F">
        <w:rPr>
          <w:rFonts w:eastAsiaTheme="minorEastAsia"/>
          <w:lang w:val="en-GB"/>
        </w:rPr>
        <w:t>.</w:t>
      </w:r>
      <w:r w:rsidR="00F80441" w:rsidRPr="00C67D5B">
        <w:rPr>
          <w:rFonts w:eastAsiaTheme="minorEastAsia"/>
          <w:lang w:val="en-GB"/>
        </w:rPr>
        <w:t xml:space="preserve"> </w:t>
      </w:r>
      <w:r w:rsidR="004315F9">
        <w:rPr>
          <w:rFonts w:eastAsiaTheme="minorEastAsia"/>
          <w:lang w:val="en-GB"/>
        </w:rPr>
        <w:t>Each</w:t>
      </w:r>
      <w:r w:rsidR="00B37B49" w:rsidRPr="00C67D5B">
        <w:rPr>
          <w:rFonts w:eastAsiaTheme="minorEastAsia"/>
          <w:lang w:val="en-GB"/>
        </w:rPr>
        <w:t xml:space="preserve"> </w:t>
      </w:r>
      <w:r w:rsidR="004315F9">
        <w:rPr>
          <w:rFonts w:eastAsiaTheme="minorEastAsia"/>
          <w:lang w:val="en-GB"/>
        </w:rPr>
        <w:t>melody</w:t>
      </w:r>
      <w:r w:rsidR="002338CF">
        <w:rPr>
          <w:rFonts w:eastAsiaTheme="minorEastAsia"/>
          <w:lang w:val="en-GB"/>
        </w:rPr>
        <w:t xml:space="preserve"> respect</w:t>
      </w:r>
      <w:r w:rsidR="004315F9">
        <w:rPr>
          <w:rFonts w:eastAsiaTheme="minorEastAsia"/>
          <w:lang w:val="en-GB"/>
        </w:rPr>
        <w:t>s</w:t>
      </w:r>
      <w:r w:rsidR="002338CF">
        <w:rPr>
          <w:rFonts w:eastAsiaTheme="minorEastAsia"/>
          <w:lang w:val="en-GB"/>
        </w:rPr>
        <w:t xml:space="preserve"> the </w:t>
      </w:r>
      <w:r w:rsidR="00BE5DD0">
        <w:rPr>
          <w:rFonts w:eastAsiaTheme="minorEastAsia"/>
          <w:lang w:val="en-GB"/>
        </w:rPr>
        <w:t>internal pattern</w:t>
      </w:r>
      <w:r w:rsidR="00AC5FF5" w:rsidRPr="00C67D5B">
        <w:rPr>
          <w:rFonts w:eastAsiaTheme="minorEastAsia"/>
          <w:lang w:val="en-GB"/>
        </w:rPr>
        <w:t xml:space="preserve"> of </w:t>
      </w:r>
      <w:r w:rsidR="00F57E3F" w:rsidRPr="00C67D5B">
        <w:rPr>
          <w:rFonts w:eastAsiaTheme="minorEastAsia"/>
          <w:lang w:val="en-GB"/>
        </w:rPr>
        <w:t xml:space="preserve">repetition in </w:t>
      </w:r>
      <w:r w:rsidR="00F2271F">
        <w:rPr>
          <w:rFonts w:eastAsiaTheme="minorEastAsia"/>
          <w:lang w:val="en-GB"/>
        </w:rPr>
        <w:t>this</w:t>
      </w:r>
      <w:r w:rsidR="00AC5FF5" w:rsidRPr="00C67D5B">
        <w:rPr>
          <w:rFonts w:eastAsiaTheme="minorEastAsia"/>
          <w:lang w:val="en-GB"/>
        </w:rPr>
        <w:t xml:space="preserve"> </w:t>
      </w:r>
      <w:r w:rsidR="005A2EF8">
        <w:rPr>
          <w:rFonts w:eastAsiaTheme="minorEastAsia"/>
          <w:lang w:val="en-GB"/>
        </w:rPr>
        <w:t xml:space="preserve">16-bar </w:t>
      </w:r>
      <w:r w:rsidR="00AC5FF5" w:rsidRPr="00C67D5B">
        <w:rPr>
          <w:rFonts w:eastAsiaTheme="minorEastAsia"/>
          <w:lang w:val="en-GB"/>
        </w:rPr>
        <w:t>rhythm</w:t>
      </w:r>
      <w:r w:rsidR="00F2271F">
        <w:rPr>
          <w:rFonts w:eastAsiaTheme="minorEastAsia"/>
          <w:lang w:val="en-GB"/>
        </w:rPr>
        <w:t>, disregarding</w:t>
      </w:r>
      <w:r w:rsidR="007113EE">
        <w:rPr>
          <w:rFonts w:eastAsiaTheme="minorEastAsia"/>
          <w:lang w:val="en-GB"/>
        </w:rPr>
        <w:t xml:space="preserve"> </w:t>
      </w:r>
      <w:r w:rsidR="00AE7964" w:rsidRPr="00C67D5B">
        <w:rPr>
          <w:rFonts w:eastAsiaTheme="minorEastAsia"/>
          <w:lang w:val="en-GB"/>
        </w:rPr>
        <w:t>the pitch accents</w:t>
      </w:r>
      <w:r w:rsidR="007113EE">
        <w:rPr>
          <w:rFonts w:eastAsiaTheme="minorEastAsia"/>
          <w:lang w:val="en-GB"/>
        </w:rPr>
        <w:t>, which vary from strophe to strophe</w:t>
      </w:r>
      <w:r w:rsidR="00B37B49" w:rsidRPr="00C67D5B">
        <w:rPr>
          <w:rFonts w:eastAsiaTheme="minorEastAsia"/>
          <w:lang w:val="en-GB"/>
        </w:rPr>
        <w:t>.</w:t>
      </w:r>
      <w:r w:rsidR="00E135FB">
        <w:rPr>
          <w:rFonts w:eastAsiaTheme="minorEastAsia"/>
          <w:lang w:val="en-GB"/>
        </w:rPr>
        <w:t xml:space="preserve"> </w:t>
      </w:r>
      <w:r w:rsidR="00F80441">
        <w:rPr>
          <w:rFonts w:eastAsiaTheme="minorEastAsia"/>
          <w:lang w:val="en-GB"/>
        </w:rPr>
        <w:t xml:space="preserve">This </w:t>
      </w:r>
      <w:r w:rsidR="00F2271F">
        <w:rPr>
          <w:rFonts w:eastAsiaTheme="minorEastAsia"/>
          <w:lang w:val="en-GB"/>
        </w:rPr>
        <w:t xml:space="preserve">rhythmic </w:t>
      </w:r>
      <w:r w:rsidR="00F80441">
        <w:rPr>
          <w:rFonts w:eastAsiaTheme="minorEastAsia"/>
          <w:lang w:val="en-GB"/>
        </w:rPr>
        <w:t>pattern</w:t>
      </w:r>
      <w:r w:rsidR="002338CF">
        <w:rPr>
          <w:rFonts w:eastAsiaTheme="minorEastAsia"/>
          <w:lang w:val="en-GB"/>
        </w:rPr>
        <w:t xml:space="preserve"> </w:t>
      </w:r>
      <w:r w:rsidR="004315F9">
        <w:rPr>
          <w:rFonts w:eastAsiaTheme="minorEastAsia"/>
          <w:lang w:val="en-GB"/>
        </w:rPr>
        <w:t>may</w:t>
      </w:r>
      <w:r w:rsidR="002338CF">
        <w:rPr>
          <w:rFonts w:eastAsiaTheme="minorEastAsia"/>
          <w:lang w:val="en-GB"/>
        </w:rPr>
        <w:t xml:space="preserve"> be schematised AABA BBAB</w:t>
      </w:r>
      <w:r w:rsidR="004315F9">
        <w:rPr>
          <w:rFonts w:ascii="Times New Roman" w:eastAsiaTheme="minorEastAsia" w:hAnsi="Times New Roman"/>
          <w:lang w:val="en-GB"/>
        </w:rPr>
        <w:t>′</w:t>
      </w:r>
      <w:r w:rsidR="002338CF">
        <w:rPr>
          <w:rFonts w:eastAsiaTheme="minorEastAsia"/>
          <w:lang w:val="en-GB"/>
        </w:rPr>
        <w:t xml:space="preserve">, with a </w:t>
      </w:r>
      <w:r w:rsidR="005A2EF8">
        <w:rPr>
          <w:rFonts w:eastAsiaTheme="minorEastAsia"/>
          <w:lang w:val="en-GB"/>
        </w:rPr>
        <w:t>development</w:t>
      </w:r>
      <w:r w:rsidR="002338CF">
        <w:rPr>
          <w:rFonts w:eastAsiaTheme="minorEastAsia"/>
          <w:lang w:val="en-GB"/>
        </w:rPr>
        <w:t xml:space="preserve"> </w:t>
      </w:r>
      <w:r w:rsidR="007113EE">
        <w:rPr>
          <w:rFonts w:eastAsiaTheme="minorEastAsia"/>
          <w:lang w:val="en-GB"/>
        </w:rPr>
        <w:t xml:space="preserve">in the final </w:t>
      </w:r>
      <w:r w:rsidR="005A2EF8">
        <w:rPr>
          <w:rFonts w:eastAsiaTheme="minorEastAsia"/>
          <w:lang w:val="en-GB"/>
        </w:rPr>
        <w:t>eighth (</w:t>
      </w:r>
      <w:r w:rsidR="007113EE">
        <w:rPr>
          <w:rFonts w:eastAsiaTheme="minorEastAsia"/>
          <w:lang w:val="en-GB"/>
        </w:rPr>
        <w:t>B</w:t>
      </w:r>
      <w:r w:rsidR="005A2EF8">
        <w:rPr>
          <w:rFonts w:ascii="Times New Roman" w:eastAsiaTheme="minorEastAsia" w:hAnsi="Times New Roman"/>
          <w:lang w:val="en-GB"/>
        </w:rPr>
        <w:t>′</w:t>
      </w:r>
      <w:r w:rsidR="005A2EF8">
        <w:rPr>
          <w:rFonts w:eastAsiaTheme="minorEastAsia"/>
          <w:lang w:val="en-GB"/>
        </w:rPr>
        <w:t>)</w:t>
      </w:r>
      <w:r w:rsidR="007113EE">
        <w:rPr>
          <w:rFonts w:eastAsiaTheme="minorEastAsia"/>
          <w:lang w:val="en-GB"/>
        </w:rPr>
        <w:t xml:space="preserve"> that generates</w:t>
      </w:r>
      <w:r w:rsidR="002338CF">
        <w:rPr>
          <w:rFonts w:eastAsiaTheme="minorEastAsia"/>
          <w:lang w:val="en-GB"/>
        </w:rPr>
        <w:t xml:space="preserve"> a sense of culmination. This </w:t>
      </w:r>
      <w:r w:rsidR="005A2EF8">
        <w:rPr>
          <w:rFonts w:eastAsiaTheme="minorEastAsia"/>
          <w:lang w:val="en-GB"/>
        </w:rPr>
        <w:t>geometrical procedure</w:t>
      </w:r>
      <w:r w:rsidR="00D325F2">
        <w:rPr>
          <w:rFonts w:eastAsiaTheme="minorEastAsia"/>
          <w:lang w:val="en-GB"/>
        </w:rPr>
        <w:t xml:space="preserve"> </w:t>
      </w:r>
      <w:r w:rsidR="00F80441">
        <w:rPr>
          <w:rFonts w:eastAsiaTheme="minorEastAsia"/>
          <w:lang w:val="en-GB"/>
        </w:rPr>
        <w:t>has</w:t>
      </w:r>
      <w:r w:rsidR="00B8399D">
        <w:rPr>
          <w:rFonts w:eastAsiaTheme="minorEastAsia"/>
          <w:lang w:val="en-GB"/>
        </w:rPr>
        <w:t xml:space="preserve"> a</w:t>
      </w:r>
      <w:r w:rsidR="00E135FB" w:rsidRPr="00C67D5B">
        <w:rPr>
          <w:rFonts w:eastAsiaTheme="minorEastAsia"/>
          <w:lang w:val="en-GB"/>
        </w:rPr>
        <w:t xml:space="preserve"> parallel </w:t>
      </w:r>
      <w:r w:rsidR="00F80441">
        <w:rPr>
          <w:rFonts w:eastAsiaTheme="minorEastAsia"/>
          <w:lang w:val="en-GB"/>
        </w:rPr>
        <w:t>in</w:t>
      </w:r>
      <w:r w:rsidR="00E135FB" w:rsidRPr="00C67D5B">
        <w:rPr>
          <w:rFonts w:eastAsiaTheme="minorEastAsia"/>
          <w:lang w:val="en-GB"/>
        </w:rPr>
        <w:t xml:space="preserve"> </w:t>
      </w:r>
      <w:r w:rsidR="00E135FB">
        <w:rPr>
          <w:rFonts w:eastAsiaTheme="minorEastAsia"/>
          <w:lang w:val="en-GB"/>
        </w:rPr>
        <w:t>S</w:t>
      </w:r>
      <w:r w:rsidR="00F80441">
        <w:rPr>
          <w:rFonts w:eastAsiaTheme="minorEastAsia"/>
          <w:lang w:val="en-GB"/>
        </w:rPr>
        <w:t xml:space="preserve">cottish </w:t>
      </w:r>
      <w:r w:rsidR="0011072C">
        <w:rPr>
          <w:rFonts w:eastAsiaTheme="minorEastAsia"/>
          <w:lang w:val="en-GB"/>
        </w:rPr>
        <w:t>bagpipe music</w:t>
      </w:r>
      <w:r w:rsidR="00BE66A4">
        <w:rPr>
          <w:rFonts w:eastAsiaTheme="minorEastAsia"/>
          <w:lang w:val="en-GB"/>
        </w:rPr>
        <w:t xml:space="preserve">: </w:t>
      </w:r>
      <w:r w:rsidR="004315F9">
        <w:rPr>
          <w:rFonts w:eastAsiaTheme="minorEastAsia"/>
          <w:lang w:val="en-GB"/>
        </w:rPr>
        <w:t>an identical</w:t>
      </w:r>
      <w:r w:rsidR="0011072C">
        <w:rPr>
          <w:rFonts w:eastAsiaTheme="minorEastAsia"/>
          <w:lang w:val="en-GB"/>
        </w:rPr>
        <w:t xml:space="preserve"> pattern </w:t>
      </w:r>
      <w:r w:rsidR="00BE66A4">
        <w:rPr>
          <w:rFonts w:eastAsiaTheme="minorEastAsia"/>
          <w:lang w:val="en-GB"/>
        </w:rPr>
        <w:t>was used</w:t>
      </w:r>
      <w:r w:rsidR="002338CF">
        <w:rPr>
          <w:rFonts w:eastAsiaTheme="minorEastAsia"/>
          <w:lang w:val="en-GB"/>
        </w:rPr>
        <w:t xml:space="preserve"> as a cognitive schema </w:t>
      </w:r>
      <w:r w:rsidR="0011072C">
        <w:rPr>
          <w:rFonts w:eastAsiaTheme="minorEastAsia"/>
          <w:lang w:val="en-GB"/>
        </w:rPr>
        <w:t>supporting the composition and oral transmission of</w:t>
      </w:r>
      <w:r w:rsidR="00D442E5">
        <w:rPr>
          <w:rFonts w:eastAsiaTheme="minorEastAsia"/>
          <w:lang w:val="en-GB"/>
        </w:rPr>
        <w:t xml:space="preserve"> 1</w:t>
      </w:r>
      <w:r w:rsidR="002338CF">
        <w:rPr>
          <w:rFonts w:eastAsiaTheme="minorEastAsia"/>
          <w:lang w:val="en-GB"/>
        </w:rPr>
        <w:t>65</w:t>
      </w:r>
      <w:r w:rsidR="00D442E5">
        <w:rPr>
          <w:rFonts w:eastAsiaTheme="minorEastAsia"/>
          <w:lang w:val="en-GB"/>
        </w:rPr>
        <w:t xml:space="preserve"> </w:t>
      </w:r>
      <w:r w:rsidR="0011072C">
        <w:rPr>
          <w:rFonts w:eastAsiaTheme="minorEastAsia"/>
          <w:lang w:val="en-GB"/>
        </w:rPr>
        <w:t>pibrochs</w:t>
      </w:r>
      <w:r w:rsidR="009F014B">
        <w:rPr>
          <w:rFonts w:eastAsiaTheme="minorEastAsia"/>
          <w:lang w:val="en-GB"/>
        </w:rPr>
        <w:t xml:space="preserve"> (Brown 2016)</w:t>
      </w:r>
      <w:r w:rsidR="00D442E5">
        <w:rPr>
          <w:rFonts w:eastAsiaTheme="minorEastAsia"/>
          <w:lang w:val="en-GB"/>
        </w:rPr>
        <w:t xml:space="preserve">. </w:t>
      </w:r>
      <w:r w:rsidR="005A2EF8">
        <w:rPr>
          <w:rFonts w:eastAsiaTheme="minorEastAsia"/>
          <w:lang w:val="en-GB"/>
        </w:rPr>
        <w:t>The second half of the pattern, BBAB</w:t>
      </w:r>
      <w:r w:rsidR="005A2EF8">
        <w:rPr>
          <w:rFonts w:ascii="Times New Roman" w:eastAsiaTheme="minorEastAsia" w:hAnsi="Times New Roman"/>
          <w:lang w:val="en-GB"/>
        </w:rPr>
        <w:t>′</w:t>
      </w:r>
      <w:r w:rsidR="005A2EF8">
        <w:rPr>
          <w:rFonts w:eastAsiaTheme="minorEastAsia"/>
          <w:lang w:val="en-GB"/>
        </w:rPr>
        <w:t>,</w:t>
      </w:r>
      <w:r w:rsidR="0011072C">
        <w:rPr>
          <w:rFonts w:eastAsiaTheme="minorEastAsia"/>
          <w:lang w:val="en-GB"/>
        </w:rPr>
        <w:t xml:space="preserve"> </w:t>
      </w:r>
      <w:r w:rsidR="005A2EF8">
        <w:rPr>
          <w:rFonts w:eastAsiaTheme="minorEastAsia"/>
          <w:lang w:val="en-GB"/>
        </w:rPr>
        <w:t xml:space="preserve">is the binary complement of the first, AABA. I have followed the example of pibroch by </w:t>
      </w:r>
      <w:r w:rsidR="0011072C">
        <w:rPr>
          <w:rFonts w:eastAsiaTheme="minorEastAsia"/>
          <w:lang w:val="en-GB"/>
        </w:rPr>
        <w:t>giving the</w:t>
      </w:r>
      <w:r w:rsidR="00BE66A4">
        <w:rPr>
          <w:rFonts w:eastAsiaTheme="minorEastAsia"/>
          <w:lang w:val="en-GB"/>
        </w:rPr>
        <w:t xml:space="preserve"> opposing</w:t>
      </w:r>
      <w:r w:rsidR="0011072C">
        <w:rPr>
          <w:rFonts w:eastAsiaTheme="minorEastAsia"/>
          <w:lang w:val="en-GB"/>
        </w:rPr>
        <w:t xml:space="preserve"> </w:t>
      </w:r>
      <w:r w:rsidR="00BE66A4">
        <w:rPr>
          <w:rFonts w:eastAsiaTheme="minorEastAsia"/>
          <w:lang w:val="en-GB"/>
        </w:rPr>
        <w:t>structural units</w:t>
      </w:r>
      <w:r w:rsidR="0011072C">
        <w:rPr>
          <w:rFonts w:eastAsiaTheme="minorEastAsia"/>
          <w:lang w:val="en-GB"/>
        </w:rPr>
        <w:t xml:space="preserve"> </w:t>
      </w:r>
      <w:r w:rsidR="00031ECC">
        <w:rPr>
          <w:rFonts w:eastAsiaTheme="minorEastAsia"/>
          <w:lang w:val="en-GB"/>
        </w:rPr>
        <w:t>A and B</w:t>
      </w:r>
      <w:r w:rsidR="00BE66A4" w:rsidRPr="00BE66A4">
        <w:rPr>
          <w:rFonts w:eastAsiaTheme="minorEastAsia"/>
          <w:lang w:val="en-GB"/>
        </w:rPr>
        <w:t xml:space="preserve"> </w:t>
      </w:r>
      <w:r w:rsidR="00BE66A4">
        <w:rPr>
          <w:rFonts w:eastAsiaTheme="minorEastAsia"/>
          <w:lang w:val="en-GB"/>
        </w:rPr>
        <w:t>a different focal tone</w:t>
      </w:r>
      <w:r w:rsidR="007113EE">
        <w:rPr>
          <w:rFonts w:eastAsiaTheme="minorEastAsia"/>
          <w:lang w:val="en-GB"/>
        </w:rPr>
        <w:t>,</w:t>
      </w:r>
      <w:r w:rsidR="00094151">
        <w:rPr>
          <w:rFonts w:eastAsiaTheme="minorEastAsia"/>
          <w:lang w:val="en-GB"/>
        </w:rPr>
        <w:t xml:space="preserve"> one scale-step apart. </w:t>
      </w:r>
      <w:r w:rsidR="005A2EF8">
        <w:rPr>
          <w:rFonts w:eastAsiaTheme="minorEastAsia"/>
          <w:lang w:val="en-GB"/>
        </w:rPr>
        <w:t>H</w:t>
      </w:r>
      <w:r w:rsidR="00094151">
        <w:rPr>
          <w:rFonts w:eastAsiaTheme="minorEastAsia"/>
          <w:lang w:val="en-GB"/>
        </w:rPr>
        <w:t>armonic shuttle</w:t>
      </w:r>
      <w:r w:rsidR="005A2EF8">
        <w:rPr>
          <w:rFonts w:eastAsiaTheme="minorEastAsia"/>
          <w:lang w:val="en-GB"/>
        </w:rPr>
        <w:t>s of this kind find</w:t>
      </w:r>
      <w:r w:rsidR="00094151">
        <w:rPr>
          <w:rFonts w:eastAsiaTheme="minorEastAsia"/>
          <w:lang w:val="en-GB"/>
        </w:rPr>
        <w:t xml:space="preserve"> strong support in ancient Greek musical notation</w:t>
      </w:r>
      <w:r w:rsidR="007113EE">
        <w:rPr>
          <w:rFonts w:eastAsiaTheme="minorEastAsia"/>
          <w:lang w:val="en-GB"/>
        </w:rPr>
        <w:t>s</w:t>
      </w:r>
      <w:r w:rsidR="00094151">
        <w:rPr>
          <w:rFonts w:eastAsiaTheme="minorEastAsia"/>
          <w:lang w:val="en-GB"/>
        </w:rPr>
        <w:t xml:space="preserve"> </w:t>
      </w:r>
      <w:r w:rsidR="0054411C">
        <w:rPr>
          <w:rFonts w:eastAsiaTheme="minorEastAsia"/>
          <w:lang w:val="en-GB"/>
        </w:rPr>
        <w:t>as well as</w:t>
      </w:r>
      <w:r w:rsidR="00094151">
        <w:rPr>
          <w:rFonts w:eastAsiaTheme="minorEastAsia"/>
          <w:lang w:val="en-GB"/>
        </w:rPr>
        <w:t xml:space="preserve"> </w:t>
      </w:r>
      <w:r w:rsidR="0072490C">
        <w:rPr>
          <w:rFonts w:eastAsiaTheme="minorEastAsia"/>
          <w:lang w:val="en-GB"/>
        </w:rPr>
        <w:t xml:space="preserve">in </w:t>
      </w:r>
      <w:r w:rsidR="005A2EF8">
        <w:rPr>
          <w:rFonts w:eastAsiaTheme="minorEastAsia"/>
          <w:lang w:val="en-GB"/>
        </w:rPr>
        <w:t xml:space="preserve">a wide range of </w:t>
      </w:r>
      <w:r w:rsidR="00094151">
        <w:rPr>
          <w:rFonts w:eastAsiaTheme="minorEastAsia"/>
          <w:lang w:val="en-GB"/>
        </w:rPr>
        <w:t xml:space="preserve">living </w:t>
      </w:r>
      <w:r w:rsidR="00094151" w:rsidRPr="00094151">
        <w:rPr>
          <w:rFonts w:eastAsiaTheme="minorEastAsia"/>
        </w:rPr>
        <w:t xml:space="preserve">traditions </w:t>
      </w:r>
      <w:r w:rsidR="00094151">
        <w:rPr>
          <w:rFonts w:eastAsiaTheme="minorEastAsia"/>
        </w:rPr>
        <w:t>believed</w:t>
      </w:r>
      <w:r w:rsidR="00094151" w:rsidRPr="00094151">
        <w:rPr>
          <w:rFonts w:eastAsiaTheme="minorEastAsia"/>
        </w:rPr>
        <w:t xml:space="preserve"> to be archaic, such as the </w:t>
      </w:r>
      <w:hyperlink r:id="rId23" w:history="1">
        <w:r w:rsidR="007113EE" w:rsidRPr="007113EE">
          <w:rPr>
            <w:rStyle w:val="Hyperlink"/>
            <w:rFonts w:eastAsiaTheme="minorEastAsia"/>
          </w:rPr>
          <w:t>pyrrhic dance (</w:t>
        </w:r>
        <w:r w:rsidR="00094151" w:rsidRPr="007113EE">
          <w:rPr>
            <w:rStyle w:val="Hyperlink"/>
            <w:rFonts w:eastAsiaTheme="minorEastAsia"/>
            <w:i/>
          </w:rPr>
          <w:t>pyrr</w:t>
        </w:r>
        <w:r w:rsidR="00527833" w:rsidRPr="007113EE">
          <w:rPr>
            <w:rStyle w:val="Hyperlink"/>
            <w:rFonts w:eastAsiaTheme="minorEastAsia"/>
            <w:i/>
          </w:rPr>
          <w:t>hic</w:t>
        </w:r>
        <w:r w:rsidR="00094151" w:rsidRPr="007113EE">
          <w:rPr>
            <w:rStyle w:val="Hyperlink"/>
            <w:rFonts w:eastAsiaTheme="minorEastAsia"/>
            <w:i/>
          </w:rPr>
          <w:t>hios choros</w:t>
        </w:r>
        <w:r w:rsidR="0054411C" w:rsidRPr="007113EE">
          <w:rPr>
            <w:rStyle w:val="Hyperlink"/>
            <w:rFonts w:eastAsiaTheme="minorEastAsia"/>
          </w:rPr>
          <w:t>) of the</w:t>
        </w:r>
        <w:r w:rsidR="00094151" w:rsidRPr="007113EE">
          <w:rPr>
            <w:rStyle w:val="Hyperlink"/>
            <w:rFonts w:eastAsiaTheme="minorEastAsia"/>
          </w:rPr>
          <w:t xml:space="preserve"> Pont</w:t>
        </w:r>
        <w:r w:rsidR="0054411C" w:rsidRPr="007113EE">
          <w:rPr>
            <w:rStyle w:val="Hyperlink"/>
            <w:rFonts w:eastAsiaTheme="minorEastAsia"/>
          </w:rPr>
          <w:t>us region</w:t>
        </w:r>
      </w:hyperlink>
      <w:r w:rsidR="0011072C" w:rsidRPr="00094151">
        <w:rPr>
          <w:rFonts w:eastAsiaTheme="minorEastAsia"/>
        </w:rPr>
        <w:t>.</w:t>
      </w:r>
    </w:p>
    <w:p w14:paraId="1C2056A0" w14:textId="1FA7E7A2" w:rsidR="00BE5DD0" w:rsidRDefault="00BE5DD0" w:rsidP="00B657B5">
      <w:pPr>
        <w:pStyle w:val="Heading2"/>
      </w:pPr>
      <w:r>
        <w:t>Vocables</w:t>
      </w:r>
    </w:p>
    <w:p w14:paraId="0984934E" w14:textId="32E01204" w:rsidR="00B37B49" w:rsidRPr="00C67D5B" w:rsidRDefault="00B37B49" w:rsidP="00B37B49">
      <w:pPr>
        <w:rPr>
          <w:rFonts w:eastAsiaTheme="minorEastAsia"/>
          <w:lang w:val="en-GB"/>
        </w:rPr>
      </w:pPr>
      <w:r w:rsidRPr="00C67D5B">
        <w:rPr>
          <w:rFonts w:eastAsiaTheme="minorEastAsia"/>
          <w:lang w:val="en-GB"/>
        </w:rPr>
        <w:t xml:space="preserve">The vocables </w:t>
      </w:r>
      <w:r w:rsidR="0011072C">
        <w:rPr>
          <w:rFonts w:eastAsiaTheme="minorEastAsia"/>
          <w:lang w:val="en-GB"/>
        </w:rPr>
        <w:t xml:space="preserve">in this experiment </w:t>
      </w:r>
      <w:r w:rsidRPr="00C67D5B">
        <w:rPr>
          <w:rFonts w:eastAsiaTheme="minorEastAsia"/>
          <w:lang w:val="en-GB"/>
        </w:rPr>
        <w:t xml:space="preserve">are based on </w:t>
      </w:r>
      <w:r w:rsidR="0037250A" w:rsidRPr="00C67D5B">
        <w:rPr>
          <w:rFonts w:eastAsiaTheme="minorEastAsia"/>
          <w:lang w:val="en-GB"/>
        </w:rPr>
        <w:t xml:space="preserve">two </w:t>
      </w:r>
      <w:r w:rsidR="005854C0">
        <w:rPr>
          <w:rFonts w:eastAsiaTheme="minorEastAsia"/>
          <w:lang w:val="en-GB"/>
        </w:rPr>
        <w:t xml:space="preserve">Roman-era </w:t>
      </w:r>
      <w:r w:rsidR="005A2EF8">
        <w:rPr>
          <w:rFonts w:eastAsiaTheme="minorEastAsia"/>
          <w:lang w:val="en-GB"/>
        </w:rPr>
        <w:t>accounts</w:t>
      </w:r>
      <w:r w:rsidR="00F6396E">
        <w:rPr>
          <w:rFonts w:eastAsiaTheme="minorEastAsia"/>
          <w:lang w:val="en-GB"/>
        </w:rPr>
        <w:t xml:space="preserve">. The first is </w:t>
      </w:r>
      <w:r w:rsidR="005A2EF8">
        <w:rPr>
          <w:rFonts w:eastAsiaTheme="minorEastAsia"/>
          <w:lang w:val="en-GB"/>
        </w:rPr>
        <w:t xml:space="preserve">found in </w:t>
      </w:r>
      <w:r w:rsidR="00F6396E">
        <w:rPr>
          <w:rFonts w:eastAsiaTheme="minorEastAsia"/>
          <w:lang w:val="en-GB"/>
        </w:rPr>
        <w:t xml:space="preserve">the same treatise that contains the scales, Aristides’ </w:t>
      </w:r>
      <w:r w:rsidR="00F6396E">
        <w:rPr>
          <w:rFonts w:eastAsiaTheme="minorEastAsia"/>
          <w:i/>
          <w:lang w:val="en-GB"/>
        </w:rPr>
        <w:t>De Musica</w:t>
      </w:r>
      <w:r w:rsidRPr="00C67D5B">
        <w:rPr>
          <w:rFonts w:eastAsiaTheme="minorEastAsia"/>
          <w:lang w:val="en-GB"/>
        </w:rPr>
        <w:t>:</w:t>
      </w:r>
    </w:p>
    <w:p w14:paraId="3746D00C" w14:textId="77777777" w:rsidR="00E52224" w:rsidRPr="00C67D5B" w:rsidRDefault="00E52224" w:rsidP="0016777E">
      <w:pPr>
        <w:pStyle w:val="Greek"/>
        <w:spacing w:before="100"/>
      </w:pPr>
      <w:r w:rsidRPr="00C67D5B">
        <w:t>Τοῦ δὴ πρώτου συστήματος, ὅ ἐστι τετράχορδον, ὁ μὲν πρῶτος διὰ τοῦ ε̄ προῆκται φθόγγος, οἱ δὲ λοιποὶ κατὰ τὸ ἑξῆς ἀκολούθως τῇ τάξει τῶν φωνηέντων, ὁ μὲν δεύτερος διὰ τοῦ ᾱ, ὁ δὲ τρίτος διὰ τοῦ η̄, ὁ δὲ τελευταῖος διὰ τοῦ ω̄, εὐπρεπῶς κατὰ τὸ πολὺ τῶν ἤχων δι ̓ ἀμεσότητος ἀλλήλους διαδεχομένων.</w:t>
      </w:r>
    </w:p>
    <w:p w14:paraId="32A83706" w14:textId="311EDE8F" w:rsidR="00E52224" w:rsidRPr="00C67D5B" w:rsidRDefault="00E52224" w:rsidP="0016777E">
      <w:pPr>
        <w:pStyle w:val="Quotation"/>
        <w:spacing w:before="100"/>
      </w:pPr>
      <w:r w:rsidRPr="00C67D5B">
        <w:t>In the primary syst</w:t>
      </w:r>
      <w:r w:rsidRPr="00C67D5B">
        <w:rPr>
          <w:rFonts w:ascii="Times New Roman" w:hAnsi="Times New Roman"/>
        </w:rPr>
        <w:t>ē</w:t>
      </w:r>
      <w:r w:rsidRPr="00C67D5B">
        <w:t xml:space="preserve">ma, which is a tetrachord, the first note is produced through the </w:t>
      </w:r>
      <w:r w:rsidRPr="005854C0">
        <w:rPr>
          <w:rFonts w:asciiTheme="majorHAnsi" w:hAnsiTheme="majorHAnsi"/>
          <w:i w:val="0"/>
        </w:rPr>
        <w:t>Ε</w:t>
      </w:r>
      <w:r w:rsidR="002769BC">
        <w:t xml:space="preserve"> </w:t>
      </w:r>
      <w:r w:rsidR="002769BC">
        <w:rPr>
          <w:i w:val="0"/>
        </w:rPr>
        <w:t>[</w:t>
      </w:r>
      <w:r w:rsidR="002769BC" w:rsidRPr="002769BC">
        <w:t>epsilon</w:t>
      </w:r>
      <w:r w:rsidR="002769BC">
        <w:rPr>
          <w:i w:val="0"/>
        </w:rPr>
        <w:t>],</w:t>
      </w:r>
      <w:r w:rsidRPr="00C67D5B">
        <w:t xml:space="preserve"> the others following the order of the vowels: the second through the </w:t>
      </w:r>
      <w:r w:rsidRPr="005854C0">
        <w:rPr>
          <w:rFonts w:asciiTheme="majorHAnsi" w:hAnsiTheme="majorHAnsi"/>
          <w:i w:val="0"/>
        </w:rPr>
        <w:t>Α</w:t>
      </w:r>
      <w:r w:rsidR="002769BC">
        <w:t xml:space="preserve"> </w:t>
      </w:r>
      <w:r w:rsidR="002769BC">
        <w:rPr>
          <w:i w:val="0"/>
        </w:rPr>
        <w:t>[</w:t>
      </w:r>
      <w:r w:rsidR="002769BC">
        <w:t>alpha</w:t>
      </w:r>
      <w:r w:rsidR="002769BC">
        <w:rPr>
          <w:i w:val="0"/>
        </w:rPr>
        <w:t>]</w:t>
      </w:r>
      <w:r w:rsidRPr="00C67D5B">
        <w:t xml:space="preserve">, the third through the </w:t>
      </w:r>
      <w:r w:rsidRPr="005854C0">
        <w:rPr>
          <w:rFonts w:asciiTheme="majorHAnsi" w:hAnsiTheme="majorHAnsi"/>
          <w:i w:val="0"/>
        </w:rPr>
        <w:t>Η</w:t>
      </w:r>
      <w:r w:rsidR="002769BC">
        <w:t xml:space="preserve"> </w:t>
      </w:r>
      <w:r w:rsidR="002769BC">
        <w:rPr>
          <w:i w:val="0"/>
        </w:rPr>
        <w:t>[</w:t>
      </w:r>
      <w:r w:rsidR="002769BC">
        <w:t>eta</w:t>
      </w:r>
      <w:r w:rsidR="002769BC">
        <w:rPr>
          <w:i w:val="0"/>
        </w:rPr>
        <w:t>]</w:t>
      </w:r>
      <w:r w:rsidRPr="00C67D5B">
        <w:t xml:space="preserve">, and the last one through the </w:t>
      </w:r>
      <w:r w:rsidRPr="005854C0">
        <w:rPr>
          <w:rFonts w:asciiTheme="majorHAnsi" w:hAnsiTheme="majorHAnsi"/>
          <w:i w:val="0"/>
        </w:rPr>
        <w:t>Ω</w:t>
      </w:r>
      <w:r w:rsidR="002769BC">
        <w:t xml:space="preserve"> </w:t>
      </w:r>
      <w:r w:rsidR="002769BC">
        <w:rPr>
          <w:i w:val="0"/>
        </w:rPr>
        <w:t>[</w:t>
      </w:r>
      <w:r w:rsidR="002769BC">
        <w:t>omega</w:t>
      </w:r>
      <w:r w:rsidR="002769BC">
        <w:rPr>
          <w:i w:val="0"/>
        </w:rPr>
        <w:t>]</w:t>
      </w:r>
      <w:r w:rsidRPr="00C67D5B">
        <w:t>, which makes sense because due to their substantial resonance they can follow upon each other without any intermission.</w:t>
      </w:r>
    </w:p>
    <w:p w14:paraId="7A53B2C6" w14:textId="3C565089" w:rsidR="00E52224" w:rsidRPr="00B159C2" w:rsidRDefault="00BE5DD0" w:rsidP="00A454F4">
      <w:pPr>
        <w:pStyle w:val="Quotation"/>
        <w:spacing w:before="100" w:after="240"/>
        <w:jc w:val="right"/>
        <w:rPr>
          <w:i w:val="0"/>
        </w:rPr>
      </w:pPr>
      <w:r>
        <w:rPr>
          <w:i w:val="0"/>
        </w:rPr>
        <w:t>Arist. Quint. II</w:t>
      </w:r>
      <w:r w:rsidR="00E52224">
        <w:rPr>
          <w:i w:val="0"/>
        </w:rPr>
        <w:t>.14, pp. 79.26–</w:t>
      </w:r>
      <w:r w:rsidR="00E52224" w:rsidRPr="00B159C2">
        <w:rPr>
          <w:i w:val="0"/>
        </w:rPr>
        <w:t>80.2 W.-I</w:t>
      </w:r>
      <w:r w:rsidR="00E52224">
        <w:rPr>
          <w:i w:val="0"/>
        </w:rPr>
        <w:t>.</w:t>
      </w:r>
      <w:r>
        <w:rPr>
          <w:i w:val="0"/>
        </w:rPr>
        <w:br/>
        <w:t xml:space="preserve">trans. </w:t>
      </w:r>
      <w:r w:rsidR="00E52224" w:rsidRPr="00B159C2">
        <w:rPr>
          <w:i w:val="0"/>
        </w:rPr>
        <w:t>Hagel (2018, pp. 158–60)</w:t>
      </w:r>
    </w:p>
    <w:p w14:paraId="2D452166" w14:textId="591FED08" w:rsidR="002769BC" w:rsidRPr="00C67D5B" w:rsidRDefault="002769BC" w:rsidP="002769BC">
      <w:pPr>
        <w:rPr>
          <w:rFonts w:eastAsiaTheme="minorEastAsia"/>
          <w:lang w:val="en-GB"/>
        </w:rPr>
      </w:pPr>
      <w:r w:rsidRPr="00C67D5B">
        <w:rPr>
          <w:rFonts w:eastAsiaTheme="minorEastAsia"/>
          <w:lang w:val="en-GB"/>
        </w:rPr>
        <w:t xml:space="preserve">The </w:t>
      </w:r>
      <w:r>
        <w:rPr>
          <w:rFonts w:eastAsiaTheme="minorEastAsia"/>
          <w:lang w:val="en-GB"/>
        </w:rPr>
        <w:t xml:space="preserve">second is </w:t>
      </w:r>
      <w:r w:rsidR="005A2EF8">
        <w:rPr>
          <w:rFonts w:eastAsiaTheme="minorEastAsia"/>
          <w:lang w:val="en-GB"/>
        </w:rPr>
        <w:t xml:space="preserve">found in </w:t>
      </w:r>
      <w:r>
        <w:rPr>
          <w:rFonts w:eastAsiaTheme="minorEastAsia"/>
          <w:lang w:val="en-GB"/>
        </w:rPr>
        <w:t>a compilation of didactic materials that appears to have come straight out of a music classroom:</w:t>
      </w:r>
    </w:p>
    <w:p w14:paraId="3E13DEE5" w14:textId="268D17EF" w:rsidR="00B37B49" w:rsidRPr="00C67D5B" w:rsidRDefault="00B37B49" w:rsidP="00A454F4">
      <w:pPr>
        <w:pStyle w:val="Greek"/>
        <w:spacing w:before="240"/>
      </w:pPr>
      <w:r w:rsidRPr="00B159C2">
        <w:t>τῶν</w:t>
      </w:r>
      <w:r w:rsidR="00F15BD9" w:rsidRPr="00B159C2">
        <w:t xml:space="preserve"> </w:t>
      </w:r>
      <w:r w:rsidRPr="00B159C2">
        <w:t>δεκαπέντε</w:t>
      </w:r>
      <w:r w:rsidR="00F15BD9" w:rsidRPr="00B159C2">
        <w:t xml:space="preserve"> </w:t>
      </w:r>
      <w:r w:rsidRPr="00B159C2">
        <w:t>τρόπων οἱ προσλαμβανόμενοι λέγουσι τω̄, αἱ ὑπάται</w:t>
      </w:r>
      <w:r w:rsidRPr="00C67D5B">
        <w:t xml:space="preserve"> τᾱ, αἱ παρυπάται τη̄, οἱ διάτονοι τω̄, αἱ μέσαι τε, αἱ παράμεσοι τᾱ, αἱ τρίται τη̄, αἱ νῆται τᾱ.</w:t>
      </w:r>
    </w:p>
    <w:p w14:paraId="0DDBED3D" w14:textId="14EDE087" w:rsidR="00F15BD9" w:rsidRPr="00C67D5B" w:rsidRDefault="00B37B49" w:rsidP="00B159C2">
      <w:pPr>
        <w:pStyle w:val="Quotation"/>
      </w:pPr>
      <w:r w:rsidRPr="00C67D5B">
        <w:t xml:space="preserve">Of the fifteen keys </w:t>
      </w:r>
      <w:r w:rsidRPr="005854C0">
        <w:rPr>
          <w:i w:val="0"/>
        </w:rPr>
        <w:t>[tropoi],</w:t>
      </w:r>
      <w:r w:rsidRPr="00C67D5B">
        <w:t xml:space="preserve"> the </w:t>
      </w:r>
      <w:r w:rsidRPr="00B159C2">
        <w:t>proslambanomenoi say</w:t>
      </w:r>
      <w:r w:rsidR="005854C0">
        <w:t xml:space="preserve"> </w:t>
      </w:r>
      <w:r w:rsidR="005854C0" w:rsidRPr="005854C0">
        <w:rPr>
          <w:rFonts w:asciiTheme="majorHAnsi" w:hAnsiTheme="majorHAnsi"/>
          <w:i w:val="0"/>
        </w:rPr>
        <w:t>ΤΩ</w:t>
      </w:r>
      <w:r w:rsidRPr="00B159C2">
        <w:t xml:space="preserve">, the hypatai </w:t>
      </w:r>
      <w:r w:rsidR="005854C0" w:rsidRPr="005854C0">
        <w:rPr>
          <w:rFonts w:asciiTheme="majorHAnsi" w:hAnsiTheme="majorHAnsi"/>
          <w:i w:val="0"/>
        </w:rPr>
        <w:t>ΤΑ</w:t>
      </w:r>
      <w:r w:rsidRPr="00B159C2">
        <w:t>,</w:t>
      </w:r>
      <w:r w:rsidRPr="00C67D5B">
        <w:t xml:space="preserve"> the pa</w:t>
      </w:r>
      <w:r w:rsidR="004C280F" w:rsidRPr="00C67D5B">
        <w:t xml:space="preserve">rypatai </w:t>
      </w:r>
      <w:r w:rsidR="005854C0" w:rsidRPr="005854C0">
        <w:rPr>
          <w:rFonts w:asciiTheme="majorHAnsi" w:hAnsiTheme="majorHAnsi"/>
          <w:i w:val="0"/>
        </w:rPr>
        <w:t>ΤΗ</w:t>
      </w:r>
      <w:r w:rsidR="004C280F" w:rsidRPr="00C67D5B">
        <w:t xml:space="preserve">, the diatonoi </w:t>
      </w:r>
      <w:r w:rsidR="005854C0" w:rsidRPr="005854C0">
        <w:rPr>
          <w:rFonts w:asciiTheme="majorHAnsi" w:hAnsiTheme="majorHAnsi"/>
          <w:i w:val="0"/>
        </w:rPr>
        <w:t>ΤΩ</w:t>
      </w:r>
      <w:r w:rsidRPr="00C67D5B">
        <w:t xml:space="preserve">, the mesai </w:t>
      </w:r>
      <w:r w:rsidR="005854C0" w:rsidRPr="005854C0">
        <w:rPr>
          <w:rFonts w:asciiTheme="majorHAnsi" w:hAnsiTheme="majorHAnsi"/>
          <w:i w:val="0"/>
        </w:rPr>
        <w:t>ΤΕ</w:t>
      </w:r>
      <w:r w:rsidRPr="00C67D5B">
        <w:t xml:space="preserve">, the paramesoi </w:t>
      </w:r>
      <w:r w:rsidR="005854C0" w:rsidRPr="005854C0">
        <w:rPr>
          <w:rFonts w:asciiTheme="majorHAnsi" w:hAnsiTheme="majorHAnsi"/>
          <w:i w:val="0"/>
        </w:rPr>
        <w:t>ΤΑ</w:t>
      </w:r>
      <w:r w:rsidRPr="00C67D5B">
        <w:t xml:space="preserve">, the tritai </w:t>
      </w:r>
      <w:r w:rsidR="005854C0" w:rsidRPr="005854C0">
        <w:rPr>
          <w:rFonts w:asciiTheme="majorHAnsi" w:hAnsiTheme="majorHAnsi"/>
          <w:i w:val="0"/>
        </w:rPr>
        <w:t>ΤΗ</w:t>
      </w:r>
      <w:r w:rsidRPr="00C67D5B">
        <w:t xml:space="preserve">, and the netai </w:t>
      </w:r>
      <w:r w:rsidR="005854C0" w:rsidRPr="005854C0">
        <w:rPr>
          <w:rFonts w:asciiTheme="majorHAnsi" w:hAnsiTheme="majorHAnsi"/>
          <w:i w:val="0"/>
        </w:rPr>
        <w:t>ΤΑ</w:t>
      </w:r>
      <w:r w:rsidR="00F15BD9" w:rsidRPr="00C67D5B">
        <w:t>.</w:t>
      </w:r>
    </w:p>
    <w:p w14:paraId="1B5ABC94" w14:textId="08BE4CFF" w:rsidR="00B37B49" w:rsidRPr="00B159C2" w:rsidRDefault="00B37B49" w:rsidP="00A454F4">
      <w:pPr>
        <w:pStyle w:val="Quotation"/>
        <w:spacing w:after="240"/>
        <w:jc w:val="right"/>
        <w:rPr>
          <w:i w:val="0"/>
        </w:rPr>
      </w:pPr>
      <w:r w:rsidRPr="00B159C2">
        <w:rPr>
          <w:i w:val="0"/>
        </w:rPr>
        <w:t xml:space="preserve">Bellermann’s </w:t>
      </w:r>
      <w:r w:rsidRPr="00B159C2">
        <w:t>Anon</w:t>
      </w:r>
      <w:r w:rsidR="00F15BD9" w:rsidRPr="00B159C2">
        <w:t>ymi</w:t>
      </w:r>
      <w:r w:rsidR="00F15BD9" w:rsidRPr="00B159C2">
        <w:rPr>
          <w:i w:val="0"/>
        </w:rPr>
        <w:t>, § 77</w:t>
      </w:r>
      <w:r w:rsidR="00F15BD9" w:rsidRPr="00B159C2">
        <w:rPr>
          <w:i w:val="0"/>
        </w:rPr>
        <w:br/>
      </w:r>
      <w:r w:rsidR="00BE5DD0">
        <w:rPr>
          <w:i w:val="0"/>
        </w:rPr>
        <w:t xml:space="preserve">trans. </w:t>
      </w:r>
      <w:r w:rsidR="00F15BD9" w:rsidRPr="00B159C2">
        <w:rPr>
          <w:i w:val="0"/>
        </w:rPr>
        <w:t>Hagel</w:t>
      </w:r>
      <w:r w:rsidR="00FB596D" w:rsidRPr="00B159C2">
        <w:rPr>
          <w:i w:val="0"/>
        </w:rPr>
        <w:t xml:space="preserve"> (2018, p. 143)</w:t>
      </w:r>
    </w:p>
    <w:p w14:paraId="2536D34C" w14:textId="2E082BCC" w:rsidR="009C18F4" w:rsidRPr="00676813" w:rsidRDefault="009C18F4" w:rsidP="009C18F4">
      <w:pPr>
        <w:pStyle w:val="Bodytext"/>
        <w:rPr>
          <w:rFonts w:eastAsiaTheme="minorEastAsia"/>
          <w:lang w:val="en-GB"/>
        </w:rPr>
      </w:pPr>
      <w:r>
        <w:rPr>
          <w:rFonts w:eastAsiaTheme="minorEastAsia"/>
          <w:lang w:val="en-GB"/>
        </w:rPr>
        <w:tab/>
        <w:t xml:space="preserve">These </w:t>
      </w:r>
      <w:r w:rsidR="005A2EF8">
        <w:rPr>
          <w:rFonts w:eastAsiaTheme="minorEastAsia"/>
          <w:lang w:val="en-GB"/>
        </w:rPr>
        <w:t>accounts</w:t>
      </w:r>
      <w:r>
        <w:rPr>
          <w:rFonts w:eastAsiaTheme="minorEastAsia"/>
          <w:lang w:val="en-GB"/>
        </w:rPr>
        <w:t xml:space="preserve"> agree on two significant points:</w:t>
      </w:r>
      <w:r w:rsidRPr="00C67D5B">
        <w:rPr>
          <w:rFonts w:eastAsiaTheme="minorEastAsia"/>
          <w:lang w:val="en-GB"/>
        </w:rPr>
        <w:t xml:space="preserve"> </w:t>
      </w:r>
      <w:r w:rsidR="00A12A74">
        <w:rPr>
          <w:rFonts w:eastAsiaTheme="minorEastAsia"/>
          <w:lang w:val="en-GB"/>
        </w:rPr>
        <w:t xml:space="preserve">the ascending order of vowels in a diatonic tetrachord was </w:t>
      </w:r>
      <w:r w:rsidR="00A12A74" w:rsidRPr="0091310D">
        <w:rPr>
          <w:rFonts w:asciiTheme="majorHAnsi" w:eastAsiaTheme="minorEastAsia" w:hAnsiTheme="majorHAnsi"/>
          <w:lang w:val="en-GB"/>
        </w:rPr>
        <w:t>A Η Ω E</w:t>
      </w:r>
      <w:r w:rsidR="00A12A74">
        <w:rPr>
          <w:rFonts w:eastAsiaTheme="minorEastAsia"/>
          <w:lang w:val="en-GB"/>
        </w:rPr>
        <w:t xml:space="preserve">; and </w:t>
      </w:r>
      <w:r w:rsidRPr="00C67D5B">
        <w:rPr>
          <w:rFonts w:eastAsiaTheme="minorEastAsia"/>
          <w:lang w:val="en-GB"/>
        </w:rPr>
        <w:t xml:space="preserve">the close vowels </w:t>
      </w:r>
      <w:r w:rsidRPr="00C67D5B">
        <w:rPr>
          <w:rFonts w:ascii="Arial" w:eastAsiaTheme="minorEastAsia" w:hAnsi="Arial" w:cs="Arial"/>
          <w:lang w:val="en-GB"/>
        </w:rPr>
        <w:t>/i y u/</w:t>
      </w:r>
      <w:r w:rsidR="005A2EF8">
        <w:rPr>
          <w:rFonts w:eastAsiaTheme="minorEastAsia"/>
          <w:lang w:val="en-GB"/>
        </w:rPr>
        <w:t xml:space="preserve"> were</w:t>
      </w:r>
      <w:r>
        <w:rPr>
          <w:rFonts w:eastAsiaTheme="minorEastAsia"/>
          <w:lang w:val="en-GB"/>
        </w:rPr>
        <w:t xml:space="preserve"> </w:t>
      </w:r>
      <w:r w:rsidR="005A2EF8">
        <w:rPr>
          <w:rFonts w:eastAsiaTheme="minorEastAsia"/>
          <w:lang w:val="en-GB"/>
        </w:rPr>
        <w:t xml:space="preserve">excluded. </w:t>
      </w:r>
      <w:r>
        <w:rPr>
          <w:lang w:val="en-GB"/>
        </w:rPr>
        <w:t>The restriction to four vowels can be explained by the ancient conceptualisation of tonal s</w:t>
      </w:r>
      <w:r w:rsidR="009D6389">
        <w:rPr>
          <w:lang w:val="en-GB"/>
        </w:rPr>
        <w:t>p</w:t>
      </w:r>
      <w:r w:rsidR="005A2EF8">
        <w:rPr>
          <w:lang w:val="en-GB"/>
        </w:rPr>
        <w:t>ace as a system of tetrachords. This</w:t>
      </w:r>
      <w:r>
        <w:rPr>
          <w:lang w:val="en-GB"/>
        </w:rPr>
        <w:t xml:space="preserve"> way of thinking </w:t>
      </w:r>
      <w:r w:rsidR="005A2EF8">
        <w:rPr>
          <w:lang w:val="en-GB"/>
        </w:rPr>
        <w:t xml:space="preserve">is </w:t>
      </w:r>
      <w:r>
        <w:rPr>
          <w:lang w:val="en-GB"/>
        </w:rPr>
        <w:t xml:space="preserve">probably rooted in the four-stringed Homeric lyre of the eighth century BCE. But why </w:t>
      </w:r>
      <w:r w:rsidR="00A12A74">
        <w:rPr>
          <w:lang w:val="en-GB"/>
        </w:rPr>
        <w:t xml:space="preserve">use </w:t>
      </w:r>
      <w:r>
        <w:rPr>
          <w:lang w:val="en-GB"/>
        </w:rPr>
        <w:t xml:space="preserve">a </w:t>
      </w:r>
      <w:r w:rsidR="005A2EF8">
        <w:rPr>
          <w:lang w:val="en-GB"/>
        </w:rPr>
        <w:t>restricted part of the vowel</w:t>
      </w:r>
      <w:r>
        <w:rPr>
          <w:lang w:val="en-GB"/>
        </w:rPr>
        <w:t xml:space="preserve"> spectrum? </w:t>
      </w:r>
      <w:r w:rsidR="005A2EF8">
        <w:rPr>
          <w:lang w:val="en-GB"/>
        </w:rPr>
        <w:t>T</w:t>
      </w:r>
      <w:r>
        <w:rPr>
          <w:lang w:val="en-GB"/>
        </w:rPr>
        <w:t xml:space="preserve">he sound </w:t>
      </w:r>
      <w:r>
        <w:rPr>
          <w:rFonts w:ascii="Arial" w:eastAsiaTheme="minorEastAsia" w:hAnsi="Arial" w:cs="Arial"/>
          <w:lang w:val="en-GB"/>
        </w:rPr>
        <w:t>/i</w:t>
      </w:r>
      <w:r w:rsidRPr="00C67D5B">
        <w:rPr>
          <w:rFonts w:ascii="Arial" w:eastAsiaTheme="minorEastAsia" w:hAnsi="Arial" w:cs="Arial"/>
          <w:lang w:val="en-GB"/>
        </w:rPr>
        <w:t>/</w:t>
      </w:r>
      <w:r w:rsidRPr="00C67D5B">
        <w:rPr>
          <w:rFonts w:eastAsiaTheme="minorEastAsia"/>
          <w:lang w:val="en-GB"/>
        </w:rPr>
        <w:t xml:space="preserve"> </w:t>
      </w:r>
      <w:r>
        <w:rPr>
          <w:rFonts w:eastAsiaTheme="minorEastAsia"/>
          <w:lang w:val="en-GB"/>
        </w:rPr>
        <w:t xml:space="preserve">is used extensively in Sardinian and Scottish traditions of vocabelising pipe music (D’Alessandro and Brown; Chambers). </w:t>
      </w:r>
      <w:r w:rsidR="005A2EF8">
        <w:rPr>
          <w:lang w:val="en-GB"/>
        </w:rPr>
        <w:t>Perhaps</w:t>
      </w:r>
      <w:r>
        <w:rPr>
          <w:lang w:val="en-GB"/>
        </w:rPr>
        <w:t xml:space="preserve"> </w:t>
      </w:r>
      <w:r w:rsidR="005A2EF8">
        <w:rPr>
          <w:lang w:val="en-GB"/>
        </w:rPr>
        <w:t>aulos teachers</w:t>
      </w:r>
      <w:r>
        <w:rPr>
          <w:lang w:val="en-GB"/>
        </w:rPr>
        <w:t xml:space="preserve"> found that a</w:t>
      </w:r>
      <w:r w:rsidRPr="00C67D5B">
        <w:rPr>
          <w:lang w:val="en-GB"/>
        </w:rPr>
        <w:t xml:space="preserve"> more homogenous</w:t>
      </w:r>
      <w:r w:rsidR="009D6389">
        <w:rPr>
          <w:lang w:val="en-GB"/>
        </w:rPr>
        <w:t>, open</w:t>
      </w:r>
      <w:r>
        <w:rPr>
          <w:lang w:val="en-GB"/>
        </w:rPr>
        <w:t xml:space="preserve"> </w:t>
      </w:r>
      <w:r w:rsidRPr="00C67D5B">
        <w:rPr>
          <w:lang w:val="en-GB"/>
        </w:rPr>
        <w:t>set</w:t>
      </w:r>
      <w:r>
        <w:rPr>
          <w:lang w:val="en-GB"/>
        </w:rPr>
        <w:t xml:space="preserve"> of vowels </w:t>
      </w:r>
      <w:r w:rsidRPr="00C67D5B">
        <w:rPr>
          <w:lang w:val="en-GB"/>
        </w:rPr>
        <w:t>imitate</w:t>
      </w:r>
      <w:r>
        <w:rPr>
          <w:lang w:val="en-GB"/>
        </w:rPr>
        <w:t>d</w:t>
      </w:r>
      <w:r w:rsidRPr="00C67D5B">
        <w:rPr>
          <w:lang w:val="en-GB"/>
        </w:rPr>
        <w:t xml:space="preserve"> the sound of the</w:t>
      </w:r>
      <w:r w:rsidR="0046257E">
        <w:rPr>
          <w:lang w:val="en-GB"/>
        </w:rPr>
        <w:t>ir instrument</w:t>
      </w:r>
      <w:r w:rsidRPr="00C67D5B">
        <w:rPr>
          <w:lang w:val="en-GB"/>
        </w:rPr>
        <w:t xml:space="preserve"> more successfully</w:t>
      </w:r>
      <w:r>
        <w:rPr>
          <w:lang w:val="en-GB"/>
        </w:rPr>
        <w:t>.</w:t>
      </w:r>
      <w:r w:rsidRPr="00B1747B">
        <w:rPr>
          <w:lang w:val="en-GB"/>
        </w:rPr>
        <w:t xml:space="preserve"> </w:t>
      </w:r>
      <w:r>
        <w:rPr>
          <w:lang w:val="en-GB"/>
        </w:rPr>
        <w:t>As Hagel</w:t>
      </w:r>
      <w:r>
        <w:t xml:space="preserve"> observes,</w:t>
      </w:r>
      <w:r w:rsidR="0046257E">
        <w:t xml:space="preserve"> vowels</w:t>
      </w:r>
      <w:r w:rsidRPr="00B1747B">
        <w:rPr>
          <w:rFonts w:eastAsiaTheme="minorEastAsia"/>
        </w:rPr>
        <w:t xml:space="preserve"> </w:t>
      </w:r>
      <w:r w:rsidR="0046257E">
        <w:rPr>
          <w:rFonts w:eastAsiaTheme="minorEastAsia"/>
        </w:rPr>
        <w:t>‘</w:t>
      </w:r>
      <w:r w:rsidRPr="00B1747B">
        <w:rPr>
          <w:rFonts w:eastAsiaTheme="minorEastAsia"/>
        </w:rPr>
        <w:t>that involve a considerable restriction of the resonating space in the mouth are excluded</w:t>
      </w:r>
      <w:r>
        <w:rPr>
          <w:rFonts w:eastAsiaTheme="minorEastAsia"/>
        </w:rPr>
        <w:t>’ (2018, p. 158, n. 58)</w:t>
      </w:r>
      <w:r>
        <w:rPr>
          <w:lang w:val="en-GB"/>
        </w:rPr>
        <w:t>.</w:t>
      </w:r>
    </w:p>
    <w:p w14:paraId="564ED40C" w14:textId="1269D4A1" w:rsidR="00E52224" w:rsidRDefault="009D6389" w:rsidP="00B95385">
      <w:pPr>
        <w:pStyle w:val="Bodytext"/>
        <w:rPr>
          <w:rFonts w:eastAsiaTheme="minorEastAsia"/>
          <w:lang w:val="en-GB"/>
        </w:rPr>
      </w:pPr>
      <w:r>
        <w:rPr>
          <w:rFonts w:eastAsiaTheme="minorEastAsia"/>
          <w:lang w:val="en-GB"/>
        </w:rPr>
        <w:tab/>
        <w:t xml:space="preserve">Applying </w:t>
      </w:r>
      <w:r w:rsidR="00C04B90">
        <w:rPr>
          <w:rFonts w:eastAsiaTheme="minorEastAsia"/>
          <w:lang w:val="en-GB"/>
        </w:rPr>
        <w:t xml:space="preserve">this </w:t>
      </w:r>
      <w:r>
        <w:rPr>
          <w:rFonts w:eastAsiaTheme="minorEastAsia"/>
          <w:lang w:val="en-GB"/>
        </w:rPr>
        <w:t xml:space="preserve">sonorous </w:t>
      </w:r>
      <w:r w:rsidR="009C18F4">
        <w:rPr>
          <w:rFonts w:eastAsiaTheme="minorEastAsia"/>
          <w:lang w:val="en-GB"/>
        </w:rPr>
        <w:t>vowel scheme to the Aristides scales proves both</w:t>
      </w:r>
      <w:r w:rsidR="007113EE">
        <w:rPr>
          <w:rFonts w:eastAsiaTheme="minorEastAsia"/>
          <w:lang w:val="en-GB"/>
        </w:rPr>
        <w:t xml:space="preserve"> practical and compelling. T</w:t>
      </w:r>
      <w:r w:rsidR="00CB0AD1">
        <w:rPr>
          <w:rFonts w:eastAsiaTheme="minorEastAsia"/>
          <w:lang w:val="en-GB"/>
        </w:rPr>
        <w:t>here are</w:t>
      </w:r>
      <w:r w:rsidR="00C04B90">
        <w:rPr>
          <w:rFonts w:eastAsiaTheme="minorEastAsia"/>
          <w:lang w:val="en-GB"/>
        </w:rPr>
        <w:t xml:space="preserve"> simply </w:t>
      </w:r>
      <w:r w:rsidR="00B60AAA">
        <w:rPr>
          <w:rFonts w:eastAsiaTheme="minorEastAsia"/>
          <w:lang w:val="en-GB"/>
        </w:rPr>
        <w:t>three</w:t>
      </w:r>
      <w:r w:rsidR="00CB0AD1">
        <w:rPr>
          <w:rFonts w:eastAsiaTheme="minorEastAsia"/>
          <w:lang w:val="en-GB"/>
        </w:rPr>
        <w:t xml:space="preserve"> issues</w:t>
      </w:r>
      <w:r w:rsidR="00C04B90">
        <w:rPr>
          <w:rFonts w:eastAsiaTheme="minorEastAsia"/>
          <w:lang w:val="en-GB"/>
        </w:rPr>
        <w:t xml:space="preserve"> to keep in mind</w:t>
      </w:r>
      <w:r w:rsidR="00CB0AD1">
        <w:rPr>
          <w:rFonts w:eastAsiaTheme="minorEastAsia"/>
          <w:lang w:val="en-GB"/>
        </w:rPr>
        <w:t xml:space="preserve">. </w:t>
      </w:r>
      <w:r w:rsidR="00574347">
        <w:rPr>
          <w:rFonts w:eastAsiaTheme="minorEastAsia"/>
          <w:lang w:val="en-GB"/>
        </w:rPr>
        <w:t>First, b</w:t>
      </w:r>
      <w:r w:rsidR="0011072C">
        <w:rPr>
          <w:rFonts w:eastAsiaTheme="minorEastAsia"/>
          <w:lang w:val="en-GB"/>
        </w:rPr>
        <w:t xml:space="preserve">oth </w:t>
      </w:r>
      <w:r w:rsidR="00C04B90">
        <w:rPr>
          <w:rFonts w:eastAsiaTheme="minorEastAsia"/>
          <w:lang w:val="en-GB"/>
        </w:rPr>
        <w:t>accounts</w:t>
      </w:r>
      <w:r w:rsidR="004C280F" w:rsidRPr="00C67D5B">
        <w:rPr>
          <w:rFonts w:eastAsiaTheme="minorEastAsia"/>
          <w:lang w:val="en-GB"/>
        </w:rPr>
        <w:t xml:space="preserve"> concern the </w:t>
      </w:r>
      <w:r w:rsidR="00C04B90">
        <w:rPr>
          <w:rFonts w:eastAsiaTheme="minorEastAsia"/>
          <w:lang w:val="en-GB"/>
        </w:rPr>
        <w:t xml:space="preserve">popular </w:t>
      </w:r>
      <w:r w:rsidR="004C280F" w:rsidRPr="00C67D5B">
        <w:rPr>
          <w:rFonts w:eastAsiaTheme="minorEastAsia"/>
          <w:lang w:val="en-GB"/>
        </w:rPr>
        <w:t>diatonic genus</w:t>
      </w:r>
      <w:r w:rsidR="00574347">
        <w:rPr>
          <w:rFonts w:eastAsiaTheme="minorEastAsia"/>
          <w:lang w:val="en-GB"/>
        </w:rPr>
        <w:t>, whereas t</w:t>
      </w:r>
      <w:r w:rsidR="004C280F" w:rsidRPr="00C67D5B">
        <w:rPr>
          <w:rFonts w:eastAsiaTheme="minorEastAsia"/>
          <w:lang w:val="en-GB"/>
        </w:rPr>
        <w:t xml:space="preserve">he Aristides scales </w:t>
      </w:r>
      <w:r w:rsidR="00AC5D3D">
        <w:rPr>
          <w:rFonts w:eastAsiaTheme="minorEastAsia"/>
          <w:lang w:val="en-GB"/>
        </w:rPr>
        <w:t xml:space="preserve">belong to </w:t>
      </w:r>
      <w:r w:rsidR="0011072C">
        <w:rPr>
          <w:rFonts w:eastAsiaTheme="minorEastAsia"/>
          <w:lang w:val="en-GB"/>
        </w:rPr>
        <w:t>an</w:t>
      </w:r>
      <w:r w:rsidR="00D77266" w:rsidRPr="00D77266">
        <w:rPr>
          <w:rFonts w:eastAsiaTheme="minorEastAsia"/>
          <w:lang w:val="en-GB"/>
        </w:rPr>
        <w:t xml:space="preserve"> </w:t>
      </w:r>
      <w:r w:rsidR="00C04B90">
        <w:rPr>
          <w:rFonts w:eastAsiaTheme="minorEastAsia"/>
          <w:lang w:val="en-GB"/>
        </w:rPr>
        <w:t xml:space="preserve">elite </w:t>
      </w:r>
      <w:r w:rsidR="00D77266" w:rsidRPr="00C67D5B">
        <w:rPr>
          <w:rFonts w:eastAsiaTheme="minorEastAsia"/>
          <w:lang w:val="en-GB"/>
        </w:rPr>
        <w:t>enharmonic</w:t>
      </w:r>
      <w:r w:rsidR="00177DC7">
        <w:rPr>
          <w:rFonts w:eastAsiaTheme="minorEastAsia"/>
          <w:lang w:val="en-GB"/>
        </w:rPr>
        <w:t xml:space="preserve"> style </w:t>
      </w:r>
      <w:r w:rsidR="00626EA2">
        <w:rPr>
          <w:rFonts w:eastAsiaTheme="minorEastAsia"/>
          <w:lang w:val="en-GB"/>
        </w:rPr>
        <w:t xml:space="preserve">of music </w:t>
      </w:r>
      <w:r w:rsidR="00177DC7">
        <w:rPr>
          <w:rFonts w:eastAsiaTheme="minorEastAsia"/>
          <w:lang w:val="en-GB"/>
        </w:rPr>
        <w:t>that</w:t>
      </w:r>
      <w:r w:rsidR="00626EA2">
        <w:rPr>
          <w:rFonts w:eastAsiaTheme="minorEastAsia"/>
          <w:lang w:val="en-GB"/>
        </w:rPr>
        <w:t xml:space="preserve"> </w:t>
      </w:r>
      <w:r w:rsidR="00AC5D3D">
        <w:rPr>
          <w:rFonts w:eastAsiaTheme="minorEastAsia"/>
          <w:lang w:val="en-GB"/>
        </w:rPr>
        <w:t xml:space="preserve">went out of fashion in the </w:t>
      </w:r>
      <w:r w:rsidR="00C04B90">
        <w:rPr>
          <w:rFonts w:eastAsiaTheme="minorEastAsia"/>
          <w:lang w:val="en-GB"/>
        </w:rPr>
        <w:t>late-</w:t>
      </w:r>
      <w:r w:rsidR="00504FF4">
        <w:rPr>
          <w:rFonts w:eastAsiaTheme="minorEastAsia"/>
          <w:lang w:val="en-GB"/>
        </w:rPr>
        <w:t>fif</w:t>
      </w:r>
      <w:r w:rsidR="00AC5D3D">
        <w:rPr>
          <w:rFonts w:eastAsiaTheme="minorEastAsia"/>
          <w:lang w:val="en-GB"/>
        </w:rPr>
        <w:t>th century BCE</w:t>
      </w:r>
      <w:r w:rsidR="004C280F" w:rsidRPr="00C67D5B">
        <w:rPr>
          <w:rFonts w:eastAsiaTheme="minorEastAsia"/>
          <w:lang w:val="en-GB"/>
        </w:rPr>
        <w:t>.</w:t>
      </w:r>
      <w:r w:rsidR="0011072C">
        <w:rPr>
          <w:rFonts w:eastAsiaTheme="minorEastAsia"/>
          <w:lang w:val="en-GB"/>
        </w:rPr>
        <w:t xml:space="preserve"> </w:t>
      </w:r>
      <w:r w:rsidR="00574347">
        <w:rPr>
          <w:rFonts w:eastAsiaTheme="minorEastAsia"/>
          <w:lang w:val="en-GB"/>
        </w:rPr>
        <w:t xml:space="preserve">Secondly, </w:t>
      </w:r>
      <w:r w:rsidR="00137B4C">
        <w:rPr>
          <w:rFonts w:eastAsiaTheme="minorEastAsia"/>
          <w:lang w:val="en-GB"/>
        </w:rPr>
        <w:t>our witnesses</w:t>
      </w:r>
      <w:r w:rsidR="00137B4C" w:rsidRPr="00C67D5B">
        <w:rPr>
          <w:rFonts w:eastAsiaTheme="minorEastAsia"/>
          <w:lang w:val="en-GB"/>
        </w:rPr>
        <w:t xml:space="preserve"> disagree on the vowel for the </w:t>
      </w:r>
      <w:r w:rsidR="00137B4C" w:rsidRPr="00C67D5B">
        <w:rPr>
          <w:rFonts w:eastAsiaTheme="minorEastAsia"/>
          <w:i/>
          <w:lang w:val="en-GB"/>
        </w:rPr>
        <w:t>proslambanomenoi</w:t>
      </w:r>
      <w:r w:rsidR="00137B4C" w:rsidRPr="00C67D5B">
        <w:rPr>
          <w:rFonts w:eastAsiaTheme="minorEastAsia"/>
          <w:lang w:val="en-GB"/>
        </w:rPr>
        <w:t xml:space="preserve">: according to </w:t>
      </w:r>
      <w:r w:rsidR="00E52224">
        <w:rPr>
          <w:lang w:val="en-GB"/>
        </w:rPr>
        <w:t xml:space="preserve">Aristides they say </w:t>
      </w:r>
      <w:r w:rsidR="00E52224" w:rsidRPr="00574347">
        <w:rPr>
          <w:rFonts w:asciiTheme="majorHAnsi" w:hAnsiTheme="majorHAnsi"/>
        </w:rPr>
        <w:t>ΤΕ</w:t>
      </w:r>
      <w:r w:rsidR="00E52224">
        <w:rPr>
          <w:lang w:val="en-GB"/>
        </w:rPr>
        <w:t xml:space="preserve">, </w:t>
      </w:r>
      <w:r w:rsidR="00F70BAF">
        <w:rPr>
          <w:lang w:val="en-GB"/>
        </w:rPr>
        <w:t>but</w:t>
      </w:r>
      <w:r w:rsidR="00E52224">
        <w:rPr>
          <w:lang w:val="en-GB"/>
        </w:rPr>
        <w:t xml:space="preserve"> </w:t>
      </w:r>
      <w:r w:rsidR="00E52224" w:rsidRPr="00C67D5B">
        <w:rPr>
          <w:lang w:val="en-GB"/>
        </w:rPr>
        <w:t>a</w:t>
      </w:r>
      <w:r w:rsidR="00E52224">
        <w:rPr>
          <w:lang w:val="en-GB"/>
        </w:rPr>
        <w:t>ccording to</w:t>
      </w:r>
      <w:r w:rsidR="00E52224" w:rsidRPr="00C67D5B">
        <w:rPr>
          <w:rFonts w:eastAsiaTheme="minorEastAsia"/>
          <w:lang w:val="en-GB"/>
        </w:rPr>
        <w:t xml:space="preserve"> </w:t>
      </w:r>
      <w:r w:rsidR="00137B4C" w:rsidRPr="00C67D5B">
        <w:rPr>
          <w:rFonts w:eastAsiaTheme="minorEastAsia"/>
          <w:lang w:val="en-GB"/>
        </w:rPr>
        <w:t xml:space="preserve">Bellerman’s </w:t>
      </w:r>
      <w:r w:rsidR="00137B4C" w:rsidRPr="00C67D5B">
        <w:rPr>
          <w:rFonts w:eastAsiaTheme="minorEastAsia"/>
          <w:i/>
          <w:lang w:val="en-GB"/>
        </w:rPr>
        <w:t>Anonymi</w:t>
      </w:r>
      <w:r w:rsidR="00137B4C" w:rsidRPr="00C67D5B">
        <w:rPr>
          <w:rFonts w:eastAsiaTheme="minorEastAsia"/>
          <w:lang w:val="en-GB"/>
        </w:rPr>
        <w:t xml:space="preserve"> they say </w:t>
      </w:r>
      <w:r w:rsidR="00137B4C" w:rsidRPr="00574347">
        <w:rPr>
          <w:rFonts w:asciiTheme="majorHAnsi" w:hAnsiTheme="majorHAnsi"/>
        </w:rPr>
        <w:t>ΤΩ</w:t>
      </w:r>
      <w:r w:rsidR="00137B4C" w:rsidRPr="00C67D5B">
        <w:rPr>
          <w:lang w:val="en-GB"/>
        </w:rPr>
        <w:t xml:space="preserve">. </w:t>
      </w:r>
      <w:r w:rsidR="00137B4C">
        <w:rPr>
          <w:rFonts w:eastAsiaTheme="minorEastAsia"/>
          <w:lang w:val="en-GB"/>
        </w:rPr>
        <w:t>Thirdly, both</w:t>
      </w:r>
      <w:r w:rsidR="00B60AAA">
        <w:rPr>
          <w:rFonts w:eastAsiaTheme="minorEastAsia"/>
          <w:lang w:val="en-GB"/>
        </w:rPr>
        <w:t xml:space="preserve"> schemes con</w:t>
      </w:r>
      <w:r w:rsidR="00504FF4">
        <w:rPr>
          <w:rFonts w:eastAsiaTheme="minorEastAsia"/>
          <w:lang w:val="en-GB"/>
        </w:rPr>
        <w:t xml:space="preserve">cern the Dorian </w:t>
      </w:r>
      <w:r w:rsidR="0094309F">
        <w:rPr>
          <w:rFonts w:eastAsiaTheme="minorEastAsia"/>
          <w:i/>
          <w:lang w:val="en-GB"/>
        </w:rPr>
        <w:t>harmonia</w:t>
      </w:r>
      <w:r w:rsidR="00B60AAA">
        <w:rPr>
          <w:rFonts w:eastAsiaTheme="minorEastAsia"/>
          <w:lang w:val="en-GB"/>
        </w:rPr>
        <w:t xml:space="preserve"> </w:t>
      </w:r>
      <w:r w:rsidR="00504FF4">
        <w:rPr>
          <w:rFonts w:eastAsiaTheme="minorEastAsia"/>
          <w:lang w:val="en-GB"/>
        </w:rPr>
        <w:t xml:space="preserve">expanded </w:t>
      </w:r>
      <w:r>
        <w:rPr>
          <w:rFonts w:eastAsiaTheme="minorEastAsia"/>
          <w:lang w:val="en-GB"/>
        </w:rPr>
        <w:t>to the</w:t>
      </w:r>
      <w:r w:rsidR="00E52224">
        <w:rPr>
          <w:rFonts w:eastAsiaTheme="minorEastAsia"/>
          <w:lang w:val="en-GB"/>
        </w:rPr>
        <w:t xml:space="preserve"> two-octave</w:t>
      </w:r>
      <w:r w:rsidR="0094309F">
        <w:rPr>
          <w:rFonts w:eastAsiaTheme="minorEastAsia"/>
          <w:lang w:val="en-GB"/>
        </w:rPr>
        <w:t xml:space="preserve"> structure </w:t>
      </w:r>
      <w:r>
        <w:rPr>
          <w:rFonts w:eastAsiaTheme="minorEastAsia"/>
          <w:lang w:val="en-GB"/>
        </w:rPr>
        <w:t>called</w:t>
      </w:r>
      <w:r w:rsidR="0094309F">
        <w:rPr>
          <w:rFonts w:eastAsiaTheme="minorEastAsia"/>
          <w:lang w:val="en-GB"/>
        </w:rPr>
        <w:t xml:space="preserve"> the</w:t>
      </w:r>
      <w:r w:rsidR="00504FF4">
        <w:rPr>
          <w:rFonts w:eastAsiaTheme="minorEastAsia"/>
          <w:lang w:val="en-GB"/>
        </w:rPr>
        <w:t xml:space="preserve"> ‘Greater Perfect System’</w:t>
      </w:r>
      <w:r w:rsidR="00C356C0">
        <w:rPr>
          <w:rFonts w:eastAsiaTheme="minorEastAsia"/>
          <w:lang w:val="en-GB"/>
        </w:rPr>
        <w:t xml:space="preserve">. </w:t>
      </w:r>
      <w:r>
        <w:rPr>
          <w:rFonts w:eastAsiaTheme="minorEastAsia"/>
          <w:lang w:val="en-GB"/>
        </w:rPr>
        <w:t xml:space="preserve">What had been a set of modes with </w:t>
      </w:r>
      <w:r w:rsidRPr="00FA6FC6">
        <w:rPr>
          <w:rFonts w:eastAsiaTheme="minorEastAsia"/>
          <w:i/>
          <w:lang w:val="en-GB"/>
        </w:rPr>
        <w:t>different</w:t>
      </w:r>
      <w:r>
        <w:rPr>
          <w:rFonts w:eastAsiaTheme="minorEastAsia"/>
          <w:lang w:val="en-GB"/>
        </w:rPr>
        <w:t xml:space="preserve"> </w:t>
      </w:r>
      <w:r w:rsidR="00C04B90">
        <w:rPr>
          <w:rFonts w:eastAsiaTheme="minorEastAsia"/>
          <w:lang w:val="en-GB"/>
        </w:rPr>
        <w:t>interval</w:t>
      </w:r>
      <w:r>
        <w:rPr>
          <w:rFonts w:eastAsiaTheme="minorEastAsia"/>
          <w:lang w:val="en-GB"/>
        </w:rPr>
        <w:t xml:space="preserve"> structures</w:t>
      </w:r>
      <w:r w:rsidR="00C04B90">
        <w:rPr>
          <w:rFonts w:eastAsiaTheme="minorEastAsia"/>
          <w:lang w:val="en-GB"/>
        </w:rPr>
        <w:t xml:space="preserve"> (the Aristides scales)</w:t>
      </w:r>
      <w:r>
        <w:rPr>
          <w:rFonts w:eastAsiaTheme="minorEastAsia"/>
          <w:lang w:val="en-GB"/>
        </w:rPr>
        <w:t xml:space="preserve"> became a system of keys with the </w:t>
      </w:r>
      <w:r w:rsidRPr="00FA6FC6">
        <w:rPr>
          <w:rFonts w:eastAsiaTheme="minorEastAsia"/>
          <w:i/>
          <w:lang w:val="en-GB"/>
        </w:rPr>
        <w:t>same</w:t>
      </w:r>
      <w:r>
        <w:rPr>
          <w:rFonts w:eastAsiaTheme="minorEastAsia"/>
          <w:lang w:val="en-GB"/>
        </w:rPr>
        <w:t xml:space="preserve"> </w:t>
      </w:r>
      <w:r w:rsidR="00C04B90">
        <w:rPr>
          <w:rFonts w:eastAsiaTheme="minorEastAsia"/>
          <w:lang w:val="en-GB"/>
        </w:rPr>
        <w:t>interval</w:t>
      </w:r>
      <w:r>
        <w:rPr>
          <w:rFonts w:eastAsiaTheme="minorEastAsia"/>
          <w:lang w:val="en-GB"/>
        </w:rPr>
        <w:t xml:space="preserve"> structure</w:t>
      </w:r>
      <w:r w:rsidR="00C04B90">
        <w:rPr>
          <w:rFonts w:eastAsiaTheme="minorEastAsia"/>
          <w:lang w:val="en-GB"/>
        </w:rPr>
        <w:t xml:space="preserve"> (that of Dorian)</w:t>
      </w:r>
      <w:r w:rsidR="00DA3C91">
        <w:rPr>
          <w:rFonts w:eastAsiaTheme="minorEastAsia"/>
          <w:lang w:val="en-GB"/>
        </w:rPr>
        <w:t>.</w:t>
      </w:r>
    </w:p>
    <w:p w14:paraId="468668D4" w14:textId="3DBC0C29" w:rsidR="00AE3D92" w:rsidRDefault="00E52224" w:rsidP="00B95385">
      <w:pPr>
        <w:pStyle w:val="Bodytext"/>
        <w:rPr>
          <w:rFonts w:eastAsiaTheme="minorEastAsia"/>
        </w:rPr>
      </w:pPr>
      <w:r>
        <w:rPr>
          <w:rFonts w:eastAsiaTheme="minorEastAsia"/>
          <w:lang w:val="en-GB"/>
        </w:rPr>
        <w:tab/>
      </w:r>
      <w:r w:rsidR="00A60930">
        <w:rPr>
          <w:lang w:val="en-GB"/>
        </w:rPr>
        <w:t>These</w:t>
      </w:r>
      <w:r w:rsidR="00C04B90">
        <w:rPr>
          <w:lang w:val="en-GB"/>
        </w:rPr>
        <w:t xml:space="preserve"> three</w:t>
      </w:r>
      <w:r w:rsidR="00574347">
        <w:rPr>
          <w:lang w:val="en-GB"/>
        </w:rPr>
        <w:t xml:space="preserve"> issues</w:t>
      </w:r>
      <w:r w:rsidR="00A60930">
        <w:rPr>
          <w:lang w:val="en-GB"/>
        </w:rPr>
        <w:t xml:space="preserve"> </w:t>
      </w:r>
      <w:r w:rsidR="00334875">
        <w:rPr>
          <w:lang w:val="en-GB"/>
        </w:rPr>
        <w:t>mean</w:t>
      </w:r>
      <w:r w:rsidR="00D72396">
        <w:rPr>
          <w:lang w:val="en-GB"/>
        </w:rPr>
        <w:t xml:space="preserve"> we will never know how</w:t>
      </w:r>
      <w:r w:rsidR="00A60930">
        <w:rPr>
          <w:lang w:val="en-GB"/>
        </w:rPr>
        <w:t xml:space="preserve"> </w:t>
      </w:r>
      <w:r w:rsidR="00334875">
        <w:rPr>
          <w:lang w:val="en-GB"/>
        </w:rPr>
        <w:t>the Aristides scales were</w:t>
      </w:r>
      <w:r w:rsidR="00E07852">
        <w:rPr>
          <w:lang w:val="en-GB"/>
        </w:rPr>
        <w:t xml:space="preserve"> vocabelised. </w:t>
      </w:r>
      <w:r w:rsidR="00D76285">
        <w:rPr>
          <w:lang w:val="en-GB"/>
        </w:rPr>
        <w:t xml:space="preserve">There is value, however, in </w:t>
      </w:r>
      <w:r w:rsidR="00C04B90">
        <w:rPr>
          <w:lang w:val="en-GB"/>
        </w:rPr>
        <w:t>developing multiple hypothese</w:t>
      </w:r>
      <w:r w:rsidR="00CC4D24">
        <w:rPr>
          <w:lang w:val="en-GB"/>
        </w:rPr>
        <w:t>s. W</w:t>
      </w:r>
      <w:r w:rsidR="00D72396">
        <w:rPr>
          <w:lang w:val="en-GB"/>
        </w:rPr>
        <w:t xml:space="preserve">ell-designed experiments </w:t>
      </w:r>
      <w:r w:rsidR="00D76285">
        <w:rPr>
          <w:lang w:val="en-GB"/>
        </w:rPr>
        <w:t>can test</w:t>
      </w:r>
      <w:r w:rsidR="00E63060">
        <w:rPr>
          <w:lang w:val="en-GB"/>
        </w:rPr>
        <w:t xml:space="preserve"> </w:t>
      </w:r>
      <w:r w:rsidR="00C04B90">
        <w:rPr>
          <w:lang w:val="en-GB"/>
        </w:rPr>
        <w:t>the historical model</w:t>
      </w:r>
      <w:r w:rsidR="00E63060">
        <w:rPr>
          <w:lang w:val="en-GB"/>
        </w:rPr>
        <w:t xml:space="preserve"> to identify weaknesses and provoke new insights</w:t>
      </w:r>
      <w:r w:rsidR="00AE3D92">
        <w:rPr>
          <w:lang w:val="en-GB"/>
        </w:rPr>
        <w:t>.</w:t>
      </w:r>
      <w:r w:rsidR="00AE3D92" w:rsidRPr="00AE3D92">
        <w:t xml:space="preserve"> </w:t>
      </w:r>
      <w:r w:rsidR="00D76285">
        <w:rPr>
          <w:rFonts w:eastAsiaTheme="minorEastAsia"/>
        </w:rPr>
        <w:t>In the emerging discipline of</w:t>
      </w:r>
      <w:r w:rsidR="00AE3D92">
        <w:rPr>
          <w:rFonts w:eastAsiaTheme="minorEastAsia"/>
        </w:rPr>
        <w:t xml:space="preserve"> </w:t>
      </w:r>
      <w:r w:rsidR="00D76285">
        <w:rPr>
          <w:rFonts w:eastAsiaTheme="minorEastAsia"/>
        </w:rPr>
        <w:t>Very Early m</w:t>
      </w:r>
      <w:r w:rsidR="0024085F">
        <w:rPr>
          <w:rFonts w:eastAsiaTheme="minorEastAsia"/>
        </w:rPr>
        <w:t>usic</w:t>
      </w:r>
      <w:r w:rsidR="00D76285">
        <w:rPr>
          <w:rFonts w:eastAsiaTheme="minorEastAsia"/>
        </w:rPr>
        <w:t>,</w:t>
      </w:r>
      <w:r w:rsidR="00AE3D92">
        <w:rPr>
          <w:rFonts w:eastAsiaTheme="minorEastAsia"/>
        </w:rPr>
        <w:t xml:space="preserve"> </w:t>
      </w:r>
      <w:r w:rsidR="00D72396">
        <w:rPr>
          <w:rFonts w:eastAsiaTheme="minorEastAsia"/>
        </w:rPr>
        <w:t xml:space="preserve">such </w:t>
      </w:r>
      <w:r w:rsidR="00AE3D92">
        <w:rPr>
          <w:rFonts w:eastAsiaTheme="minorEastAsia"/>
        </w:rPr>
        <w:t xml:space="preserve">experiments require </w:t>
      </w:r>
      <w:r w:rsidR="0024085F">
        <w:rPr>
          <w:rFonts w:eastAsiaTheme="minorEastAsia"/>
        </w:rPr>
        <w:t>performers</w:t>
      </w:r>
      <w:r w:rsidR="00AE3D92" w:rsidRPr="00AE3D92">
        <w:rPr>
          <w:rFonts w:eastAsiaTheme="minorEastAsia"/>
        </w:rPr>
        <w:t xml:space="preserve"> </w:t>
      </w:r>
      <w:r w:rsidR="00AE3D92">
        <w:rPr>
          <w:rFonts w:eastAsiaTheme="minorEastAsia"/>
        </w:rPr>
        <w:t xml:space="preserve">who are highly-skilled </w:t>
      </w:r>
      <w:r w:rsidR="00AE3D92" w:rsidRPr="00AE3D92">
        <w:rPr>
          <w:rFonts w:eastAsiaTheme="minorEastAsia"/>
        </w:rPr>
        <w:t xml:space="preserve">using the tools and techniques of the </w:t>
      </w:r>
      <w:r w:rsidR="00CC4D24" w:rsidRPr="000B5C31">
        <w:t>time, place and activity under investigation</w:t>
      </w:r>
      <w:r w:rsidR="00AE3D92">
        <w:rPr>
          <w:rFonts w:eastAsiaTheme="minorEastAsia"/>
        </w:rPr>
        <w:t>.</w:t>
      </w:r>
      <w:r w:rsidR="00AE3D92" w:rsidRPr="00AE3D92">
        <w:rPr>
          <w:rFonts w:eastAsiaTheme="minorEastAsia"/>
        </w:rPr>
        <w:t xml:space="preserve"> </w:t>
      </w:r>
      <w:r w:rsidR="00D72396">
        <w:rPr>
          <w:rFonts w:eastAsiaTheme="minorEastAsia"/>
        </w:rPr>
        <w:t xml:space="preserve">Fluency vocabelising </w:t>
      </w:r>
      <w:r w:rsidR="00D72396" w:rsidRPr="00AE3D92">
        <w:rPr>
          <w:rFonts w:eastAsiaTheme="minorEastAsia"/>
        </w:rPr>
        <w:t>the</w:t>
      </w:r>
      <w:r w:rsidR="00D72396">
        <w:rPr>
          <w:rFonts w:eastAsiaTheme="minorEastAsia"/>
        </w:rPr>
        <w:t xml:space="preserve"> Aristides scales increases performers’ competence </w:t>
      </w:r>
      <w:r w:rsidR="00CC4D24">
        <w:rPr>
          <w:rFonts w:eastAsiaTheme="minorEastAsia"/>
        </w:rPr>
        <w:t>in ancient Greek music</w:t>
      </w:r>
      <w:r w:rsidR="009D6389">
        <w:rPr>
          <w:rFonts w:eastAsiaTheme="minorEastAsia"/>
        </w:rPr>
        <w:t xml:space="preserve"> considerably</w:t>
      </w:r>
      <w:r w:rsidR="00E63060">
        <w:rPr>
          <w:rFonts w:eastAsiaTheme="minorEastAsia"/>
        </w:rPr>
        <w:t>.</w:t>
      </w:r>
      <w:r w:rsidR="0003027E">
        <w:rPr>
          <w:rFonts w:eastAsiaTheme="minorEastAsia"/>
        </w:rPr>
        <w:t xml:space="preserve"> </w:t>
      </w:r>
      <w:r w:rsidR="0017547F">
        <w:rPr>
          <w:rFonts w:eastAsiaTheme="minorEastAsia"/>
        </w:rPr>
        <w:t>O</w:t>
      </w:r>
      <w:r w:rsidR="00E63060">
        <w:rPr>
          <w:rFonts w:eastAsiaTheme="minorEastAsia"/>
        </w:rPr>
        <w:t>ur</w:t>
      </w:r>
      <w:r w:rsidR="0003027E">
        <w:rPr>
          <w:rFonts w:eastAsiaTheme="minorEastAsia"/>
        </w:rPr>
        <w:t xml:space="preserve"> </w:t>
      </w:r>
      <w:r w:rsidR="00DE450D">
        <w:rPr>
          <w:rFonts w:eastAsiaTheme="minorEastAsia"/>
        </w:rPr>
        <w:t xml:space="preserve">two </w:t>
      </w:r>
      <w:r w:rsidR="0003027E">
        <w:rPr>
          <w:rFonts w:eastAsiaTheme="minorEastAsia"/>
        </w:rPr>
        <w:t xml:space="preserve">Roman-era </w:t>
      </w:r>
      <w:r w:rsidR="00C04B90">
        <w:rPr>
          <w:rFonts w:eastAsiaTheme="minorEastAsia"/>
        </w:rPr>
        <w:t>accounts</w:t>
      </w:r>
      <w:r w:rsidR="0003027E">
        <w:rPr>
          <w:rFonts w:eastAsiaTheme="minorEastAsia"/>
        </w:rPr>
        <w:t xml:space="preserve"> </w:t>
      </w:r>
      <w:r w:rsidR="0017547F">
        <w:rPr>
          <w:rFonts w:eastAsiaTheme="minorEastAsia"/>
        </w:rPr>
        <w:t xml:space="preserve">usefully narrow down </w:t>
      </w:r>
      <w:r w:rsidR="00D72396">
        <w:rPr>
          <w:rFonts w:eastAsiaTheme="minorEastAsia"/>
        </w:rPr>
        <w:t>what are otherwise infinite</w:t>
      </w:r>
      <w:r w:rsidR="0017547F">
        <w:rPr>
          <w:rFonts w:eastAsiaTheme="minorEastAsia"/>
        </w:rPr>
        <w:t xml:space="preserve"> options</w:t>
      </w:r>
      <w:r w:rsidR="009D6389">
        <w:rPr>
          <w:rFonts w:eastAsiaTheme="minorEastAsia"/>
        </w:rPr>
        <w:t xml:space="preserve"> and, a</w:t>
      </w:r>
      <w:r w:rsidR="0017547F">
        <w:rPr>
          <w:rFonts w:eastAsiaTheme="minorEastAsia"/>
        </w:rPr>
        <w:t xml:space="preserve">s </w:t>
      </w:r>
      <w:r w:rsidR="00E63060">
        <w:rPr>
          <w:rFonts w:eastAsiaTheme="minorEastAsia"/>
        </w:rPr>
        <w:t>both</w:t>
      </w:r>
      <w:r w:rsidR="0017547F">
        <w:rPr>
          <w:rFonts w:eastAsiaTheme="minorEastAsia"/>
        </w:rPr>
        <w:t xml:space="preserve"> are</w:t>
      </w:r>
      <w:r w:rsidR="00E63060">
        <w:rPr>
          <w:rFonts w:eastAsiaTheme="minorEastAsia"/>
        </w:rPr>
        <w:t xml:space="preserve"> </w:t>
      </w:r>
      <w:r w:rsidR="0003027E">
        <w:rPr>
          <w:rFonts w:eastAsiaTheme="minorEastAsia"/>
        </w:rPr>
        <w:t>to some extent influenced by Classical-era writings</w:t>
      </w:r>
      <w:r w:rsidR="00E63060">
        <w:rPr>
          <w:rFonts w:eastAsiaTheme="minorEastAsia"/>
        </w:rPr>
        <w:t xml:space="preserve">, </w:t>
      </w:r>
      <w:r w:rsidR="00DE450D">
        <w:rPr>
          <w:rFonts w:eastAsiaTheme="minorEastAsia"/>
        </w:rPr>
        <w:t>there is a reasonable chance they</w:t>
      </w:r>
      <w:r w:rsidR="0017547F">
        <w:rPr>
          <w:rFonts w:eastAsiaTheme="minorEastAsia"/>
        </w:rPr>
        <w:t xml:space="preserve"> point us in the right direction</w:t>
      </w:r>
      <w:r w:rsidR="0024085F">
        <w:rPr>
          <w:rFonts w:eastAsiaTheme="minorEastAsia"/>
        </w:rPr>
        <w:t>.</w:t>
      </w:r>
    </w:p>
    <w:p w14:paraId="21991DDE" w14:textId="0A1B91C3" w:rsidR="00CC4D24" w:rsidRPr="005378B5" w:rsidRDefault="00CC4D24" w:rsidP="00B657B5">
      <w:pPr>
        <w:pStyle w:val="Heading2"/>
      </w:pPr>
      <w:r w:rsidRPr="005378B5">
        <w:t>Pronunciation</w:t>
      </w:r>
    </w:p>
    <w:p w14:paraId="1AF7B42B" w14:textId="21E15DA1" w:rsidR="00ED2D72" w:rsidRDefault="004D14C9" w:rsidP="00B95385">
      <w:pPr>
        <w:pStyle w:val="Bodytext"/>
        <w:rPr>
          <w:rFonts w:eastAsiaTheme="minorEastAsia"/>
          <w:lang w:val="en-GB"/>
        </w:rPr>
      </w:pPr>
      <w:r w:rsidRPr="00C67D5B">
        <w:rPr>
          <w:rFonts w:eastAsiaTheme="minorEastAsia"/>
          <w:lang w:val="en-GB"/>
        </w:rPr>
        <w:t xml:space="preserve">Classical-era Attic Greek had seven long vowels. </w:t>
      </w:r>
      <w:r w:rsidR="00D72396">
        <w:rPr>
          <w:rFonts w:eastAsiaTheme="minorEastAsia"/>
          <w:lang w:val="en-GB"/>
        </w:rPr>
        <w:t>Although</w:t>
      </w:r>
      <w:r w:rsidR="00590989">
        <w:rPr>
          <w:rFonts w:eastAsiaTheme="minorEastAsia"/>
          <w:lang w:val="en-GB"/>
        </w:rPr>
        <w:t xml:space="preserve"> </w:t>
      </w:r>
      <w:r w:rsidR="00D72396">
        <w:rPr>
          <w:rFonts w:eastAsiaTheme="minorEastAsia"/>
          <w:lang w:val="en-GB"/>
        </w:rPr>
        <w:t xml:space="preserve">pronunciation was diverse and evolving, </w:t>
      </w:r>
      <w:r w:rsidR="00A87017">
        <w:rPr>
          <w:rFonts w:eastAsiaTheme="minorEastAsia"/>
          <w:lang w:val="en-GB"/>
        </w:rPr>
        <w:t xml:space="preserve">a vast body of evidence gives </w:t>
      </w:r>
      <w:r w:rsidR="003C4BF4">
        <w:rPr>
          <w:rFonts w:eastAsiaTheme="minorEastAsia"/>
          <w:lang w:val="en-GB"/>
        </w:rPr>
        <w:t>h</w:t>
      </w:r>
      <w:r w:rsidR="003C4BF4" w:rsidRPr="00C67D5B">
        <w:rPr>
          <w:rFonts w:eastAsiaTheme="minorEastAsia"/>
          <w:lang w:val="en-GB"/>
        </w:rPr>
        <w:t xml:space="preserve">istorical </w:t>
      </w:r>
      <w:r w:rsidR="009D6389">
        <w:rPr>
          <w:rFonts w:eastAsiaTheme="minorEastAsia"/>
          <w:lang w:val="en-GB"/>
        </w:rPr>
        <w:t>phonologists</w:t>
      </w:r>
      <w:r w:rsidR="003C4BF4" w:rsidRPr="00C67D5B">
        <w:rPr>
          <w:rFonts w:eastAsiaTheme="minorEastAsia"/>
          <w:lang w:val="en-GB"/>
        </w:rPr>
        <w:t xml:space="preserve"> </w:t>
      </w:r>
      <w:r w:rsidR="00A87017">
        <w:rPr>
          <w:rFonts w:eastAsiaTheme="minorEastAsia"/>
          <w:lang w:val="en-GB"/>
        </w:rPr>
        <w:t>confidence</w:t>
      </w:r>
      <w:r w:rsidR="003C4BF4">
        <w:rPr>
          <w:rFonts w:eastAsiaTheme="minorEastAsia"/>
          <w:lang w:val="en-GB"/>
        </w:rPr>
        <w:t xml:space="preserve"> that the sounds were </w:t>
      </w:r>
      <w:r w:rsidRPr="00C67D5B">
        <w:rPr>
          <w:rFonts w:ascii="Arial" w:eastAsiaTheme="minorEastAsia" w:hAnsi="Arial" w:cs="Arial"/>
          <w:lang w:val="en-GB"/>
        </w:rPr>
        <w:t>/aː eː ɛː iː yː uː ɔː/</w:t>
      </w:r>
      <w:r w:rsidR="00514EB7">
        <w:rPr>
          <w:rFonts w:eastAsiaTheme="minorEastAsia"/>
          <w:lang w:val="en-GB"/>
        </w:rPr>
        <w:t xml:space="preserve"> </w:t>
      </w:r>
      <w:r w:rsidR="001871F0">
        <w:rPr>
          <w:rFonts w:eastAsiaTheme="minorEastAsia"/>
          <w:lang w:val="en-GB"/>
        </w:rPr>
        <w:t>(Horrocks 2010, p. xvii;</w:t>
      </w:r>
      <w:r w:rsidR="00404A29">
        <w:rPr>
          <w:rFonts w:eastAsiaTheme="minorEastAsia"/>
          <w:lang w:val="en-GB"/>
        </w:rPr>
        <w:t xml:space="preserve"> </w:t>
      </w:r>
      <w:r w:rsidR="001871F0">
        <w:rPr>
          <w:rFonts w:eastAsiaTheme="minorEastAsia"/>
          <w:lang w:val="en-GB"/>
        </w:rPr>
        <w:t xml:space="preserve">Petrounias </w:t>
      </w:r>
      <w:r w:rsidR="00514EB7">
        <w:rPr>
          <w:rFonts w:eastAsiaTheme="minorEastAsia"/>
          <w:lang w:val="en-GB"/>
        </w:rPr>
        <w:t>2007, p</w:t>
      </w:r>
      <w:r w:rsidR="00806EF7">
        <w:rPr>
          <w:rFonts w:eastAsiaTheme="minorEastAsia"/>
          <w:lang w:val="en-GB"/>
        </w:rPr>
        <w:t>p</w:t>
      </w:r>
      <w:r w:rsidR="00514EB7">
        <w:rPr>
          <w:rFonts w:eastAsiaTheme="minorEastAsia"/>
          <w:lang w:val="en-GB"/>
        </w:rPr>
        <w:t>. 55</w:t>
      </w:r>
      <w:r w:rsidR="00806EF7">
        <w:rPr>
          <w:rFonts w:eastAsiaTheme="minorEastAsia"/>
          <w:lang w:val="en-GB"/>
        </w:rPr>
        <w:t>6–9</w:t>
      </w:r>
      <w:r w:rsidR="00514EB7">
        <w:rPr>
          <w:rFonts w:eastAsiaTheme="minorEastAsia"/>
          <w:lang w:val="en-GB"/>
        </w:rPr>
        <w:t>)</w:t>
      </w:r>
      <w:r w:rsidR="0091310D">
        <w:rPr>
          <w:rFonts w:eastAsiaTheme="minorEastAsia"/>
          <w:lang w:val="en-GB"/>
        </w:rPr>
        <w:t>.</w:t>
      </w:r>
      <w:r w:rsidR="007D3A23">
        <w:rPr>
          <w:rFonts w:eastAsiaTheme="minorEastAsia"/>
          <w:lang w:val="en-GB"/>
        </w:rPr>
        <w:t xml:space="preserve"> </w:t>
      </w:r>
      <w:r w:rsidR="00246536">
        <w:rPr>
          <w:rFonts w:eastAsiaTheme="minorEastAsia"/>
          <w:lang w:val="en-GB"/>
        </w:rPr>
        <w:t xml:space="preserve">Not all of these </w:t>
      </w:r>
      <w:r w:rsidR="00DE450D">
        <w:rPr>
          <w:rFonts w:eastAsiaTheme="minorEastAsia"/>
          <w:lang w:val="en-GB"/>
        </w:rPr>
        <w:t xml:space="preserve">sounds </w:t>
      </w:r>
      <w:r w:rsidR="00246536">
        <w:rPr>
          <w:rFonts w:eastAsiaTheme="minorEastAsia"/>
          <w:lang w:val="en-GB"/>
        </w:rPr>
        <w:t xml:space="preserve">are used in English, so the pronunciation guide in </w:t>
      </w:r>
      <w:r w:rsidR="00A87017">
        <w:rPr>
          <w:rFonts w:eastAsiaTheme="minorEastAsia"/>
          <w:lang w:val="en-GB"/>
        </w:rPr>
        <w:t xml:space="preserve">Diagram 3 </w:t>
      </w:r>
      <w:r w:rsidR="00246536">
        <w:rPr>
          <w:rFonts w:eastAsiaTheme="minorEastAsia"/>
          <w:lang w:val="en-GB"/>
        </w:rPr>
        <w:t xml:space="preserve">gives examples in German </w:t>
      </w:r>
      <w:r w:rsidR="009D6389">
        <w:rPr>
          <w:rFonts w:eastAsiaTheme="minorEastAsia"/>
          <w:lang w:val="en-GB"/>
        </w:rPr>
        <w:t xml:space="preserve">for </w:t>
      </w:r>
      <w:r w:rsidR="00756C6C">
        <w:rPr>
          <w:rFonts w:ascii="Arial" w:eastAsiaTheme="minorEastAsia" w:hAnsi="Arial" w:cs="Arial"/>
          <w:lang w:val="en-GB"/>
        </w:rPr>
        <w:t xml:space="preserve">/e/ </w:t>
      </w:r>
      <w:r w:rsidR="00756C6C" w:rsidRPr="00756C6C">
        <w:rPr>
          <w:rFonts w:eastAsiaTheme="minorEastAsia"/>
        </w:rPr>
        <w:t>and</w:t>
      </w:r>
      <w:r w:rsidR="00756C6C">
        <w:rPr>
          <w:rFonts w:ascii="Arial" w:eastAsiaTheme="minorEastAsia" w:hAnsi="Arial" w:cs="Arial"/>
          <w:lang w:val="en-GB"/>
        </w:rPr>
        <w:t xml:space="preserve"> /y</w:t>
      </w:r>
      <w:r w:rsidR="009D6389">
        <w:rPr>
          <w:rFonts w:ascii="Arial" w:eastAsiaTheme="minorEastAsia" w:hAnsi="Arial" w:cs="Arial"/>
          <w:lang w:val="en-GB"/>
        </w:rPr>
        <w:t>/</w:t>
      </w:r>
      <w:r w:rsidR="00C04B90">
        <w:rPr>
          <w:rFonts w:eastAsiaTheme="minorEastAsia"/>
          <w:lang w:val="en-GB"/>
        </w:rPr>
        <w:t>. T</w:t>
      </w:r>
      <w:r w:rsidR="00F02177">
        <w:rPr>
          <w:rFonts w:eastAsiaTheme="minorEastAsia"/>
          <w:lang w:val="en-GB"/>
        </w:rPr>
        <w:t>he IPA symbols</w:t>
      </w:r>
      <w:r w:rsidR="00246536">
        <w:rPr>
          <w:rFonts w:eastAsiaTheme="minorEastAsia"/>
          <w:lang w:val="en-GB"/>
        </w:rPr>
        <w:t xml:space="preserve"> </w:t>
      </w:r>
      <w:r w:rsidR="00DE450D">
        <w:rPr>
          <w:rFonts w:eastAsiaTheme="minorEastAsia"/>
          <w:lang w:val="en-GB"/>
        </w:rPr>
        <w:t>provide a more reliable reference</w:t>
      </w:r>
      <w:r w:rsidR="00A87017">
        <w:rPr>
          <w:rFonts w:eastAsiaTheme="minorEastAsia"/>
          <w:lang w:val="en-GB"/>
        </w:rPr>
        <w:t xml:space="preserve">. </w:t>
      </w:r>
      <w:r w:rsidR="007D3A23">
        <w:rPr>
          <w:rFonts w:eastAsiaTheme="minorEastAsia"/>
          <w:lang w:val="en-GB"/>
        </w:rPr>
        <w:t xml:space="preserve">At </w:t>
      </w:r>
      <w:r w:rsidR="003C4BF4">
        <w:rPr>
          <w:rFonts w:eastAsiaTheme="minorEastAsia"/>
          <w:lang w:val="en-GB"/>
        </w:rPr>
        <w:t>this moment in</w:t>
      </w:r>
      <w:r w:rsidR="007D3A23">
        <w:rPr>
          <w:rFonts w:eastAsiaTheme="minorEastAsia"/>
          <w:lang w:val="en-GB"/>
        </w:rPr>
        <w:t xml:space="preserve"> time </w:t>
      </w:r>
      <w:r w:rsidR="003C4BF4">
        <w:rPr>
          <w:rFonts w:eastAsiaTheme="minorEastAsia"/>
          <w:lang w:val="en-GB"/>
        </w:rPr>
        <w:t>(June</w:t>
      </w:r>
      <w:r w:rsidR="007D3A23">
        <w:rPr>
          <w:rFonts w:eastAsiaTheme="minorEastAsia"/>
          <w:lang w:val="en-GB"/>
        </w:rPr>
        <w:t xml:space="preserve"> 2018), the </w:t>
      </w:r>
      <w:hyperlink r:id="rId24" w:history="1">
        <w:r w:rsidR="007D3A23" w:rsidRPr="007D3A23">
          <w:rPr>
            <w:rStyle w:val="Hyperlink"/>
            <w:rFonts w:eastAsiaTheme="minorEastAsia"/>
            <w:lang w:val="en-GB"/>
          </w:rPr>
          <w:t>audio resource for learning IPA symbols by Eric Armstron</w:t>
        </w:r>
        <w:r w:rsidR="0031103F">
          <w:rPr>
            <w:rStyle w:val="Hyperlink"/>
            <w:rFonts w:eastAsiaTheme="minorEastAsia"/>
            <w:lang w:val="en-GB"/>
          </w:rPr>
          <w:t>g and Paul Meier</w:t>
        </w:r>
      </w:hyperlink>
      <w:r w:rsidR="0031103F">
        <w:rPr>
          <w:rFonts w:eastAsiaTheme="minorEastAsia"/>
          <w:lang w:val="en-GB"/>
        </w:rPr>
        <w:t xml:space="preserve"> </w:t>
      </w:r>
      <w:r w:rsidR="007D3A23">
        <w:rPr>
          <w:rFonts w:eastAsiaTheme="minorEastAsia"/>
          <w:lang w:val="en-GB"/>
        </w:rPr>
        <w:t xml:space="preserve">is considerably </w:t>
      </w:r>
      <w:r w:rsidR="00B357B6">
        <w:rPr>
          <w:rFonts w:eastAsiaTheme="minorEastAsia"/>
          <w:lang w:val="en-GB"/>
        </w:rPr>
        <w:t>more helpful</w:t>
      </w:r>
      <w:r w:rsidR="007D3A23">
        <w:rPr>
          <w:rFonts w:eastAsiaTheme="minorEastAsia"/>
          <w:lang w:val="en-GB"/>
        </w:rPr>
        <w:t xml:space="preserve"> than the</w:t>
      </w:r>
      <w:r w:rsidR="00ED2D72">
        <w:rPr>
          <w:rFonts w:eastAsiaTheme="minorEastAsia"/>
          <w:lang w:val="en-GB"/>
        </w:rPr>
        <w:t xml:space="preserve"> </w:t>
      </w:r>
      <w:r w:rsidR="00806EF7">
        <w:rPr>
          <w:rFonts w:eastAsiaTheme="minorEastAsia"/>
          <w:lang w:val="en-GB"/>
        </w:rPr>
        <w:t>equivalent resource</w:t>
      </w:r>
      <w:r w:rsidR="007D3A23">
        <w:rPr>
          <w:rFonts w:eastAsiaTheme="minorEastAsia"/>
          <w:lang w:val="en-GB"/>
        </w:rPr>
        <w:t xml:space="preserve"> on </w:t>
      </w:r>
      <w:r w:rsidR="00ED2D72">
        <w:rPr>
          <w:rFonts w:eastAsiaTheme="minorEastAsia"/>
          <w:lang w:val="en-GB"/>
        </w:rPr>
        <w:t>Wikipedia</w:t>
      </w:r>
      <w:r w:rsidR="00806EF7">
        <w:rPr>
          <w:rFonts w:eastAsiaTheme="minorEastAsia"/>
          <w:lang w:val="en-GB"/>
        </w:rPr>
        <w:t xml:space="preserve"> because </w:t>
      </w:r>
      <w:r w:rsidR="00887E9B">
        <w:rPr>
          <w:rFonts w:eastAsiaTheme="minorEastAsia"/>
          <w:lang w:val="en-GB"/>
        </w:rPr>
        <w:t>each</w:t>
      </w:r>
      <w:r w:rsidR="00806EF7">
        <w:rPr>
          <w:rFonts w:eastAsiaTheme="minorEastAsia"/>
          <w:lang w:val="en-GB"/>
        </w:rPr>
        <w:t xml:space="preserve"> vowel is pronounced on</w:t>
      </w:r>
      <w:r w:rsidR="00B357B6">
        <w:rPr>
          <w:rFonts w:eastAsiaTheme="minorEastAsia"/>
          <w:lang w:val="en-GB"/>
        </w:rPr>
        <w:t xml:space="preserve"> a </w:t>
      </w:r>
      <w:r w:rsidR="00887E9B">
        <w:rPr>
          <w:rFonts w:eastAsiaTheme="minorEastAsia"/>
          <w:lang w:val="en-GB"/>
        </w:rPr>
        <w:t>flat</w:t>
      </w:r>
      <w:r w:rsidR="00B357B6">
        <w:rPr>
          <w:rFonts w:eastAsiaTheme="minorEastAsia"/>
          <w:lang w:val="en-GB"/>
        </w:rPr>
        <w:t xml:space="preserve"> </w:t>
      </w:r>
      <w:r w:rsidR="00887E9B">
        <w:rPr>
          <w:rFonts w:eastAsiaTheme="minorEastAsia"/>
          <w:lang w:val="en-GB"/>
        </w:rPr>
        <w:t>tone</w:t>
      </w:r>
      <w:r w:rsidR="00B357B6">
        <w:rPr>
          <w:rFonts w:eastAsiaTheme="minorEastAsia"/>
          <w:lang w:val="en-GB"/>
        </w:rPr>
        <w:t xml:space="preserve">, </w:t>
      </w:r>
      <w:r w:rsidR="001A0815">
        <w:rPr>
          <w:rFonts w:eastAsiaTheme="minorEastAsia"/>
          <w:lang w:val="en-GB"/>
        </w:rPr>
        <w:t>as well as</w:t>
      </w:r>
      <w:r w:rsidR="00B357B6">
        <w:rPr>
          <w:rFonts w:eastAsiaTheme="minorEastAsia"/>
          <w:lang w:val="en-GB"/>
        </w:rPr>
        <w:t xml:space="preserve"> on a </w:t>
      </w:r>
      <w:r w:rsidR="00887E9B">
        <w:rPr>
          <w:rFonts w:eastAsiaTheme="minorEastAsia"/>
          <w:lang w:val="en-GB"/>
        </w:rPr>
        <w:t>glide</w:t>
      </w:r>
      <w:r w:rsidR="003C4BF4">
        <w:rPr>
          <w:rFonts w:eastAsiaTheme="minorEastAsia"/>
          <w:lang w:val="en-GB"/>
        </w:rPr>
        <w:t>,</w:t>
      </w:r>
      <w:r w:rsidR="003C4BF4" w:rsidRPr="003C4BF4">
        <w:rPr>
          <w:rFonts w:eastAsiaTheme="minorEastAsia"/>
          <w:lang w:val="en-GB"/>
        </w:rPr>
        <w:t xml:space="preserve"> </w:t>
      </w:r>
      <w:r w:rsidR="003C4BF4">
        <w:rPr>
          <w:rFonts w:eastAsiaTheme="minorEastAsia"/>
          <w:lang w:val="en-GB"/>
        </w:rPr>
        <w:t>by the same speaker</w:t>
      </w:r>
      <w:r w:rsidR="00ED2D72">
        <w:rPr>
          <w:rFonts w:eastAsiaTheme="minorEastAsia"/>
          <w:lang w:val="en-GB"/>
        </w:rPr>
        <w:t>.</w:t>
      </w:r>
      <w:r w:rsidR="00F6603E" w:rsidRPr="00F6603E">
        <w:rPr>
          <w:rFonts w:eastAsiaTheme="minorEastAsia"/>
          <w:lang w:val="en-GB"/>
        </w:rPr>
        <w:t xml:space="preserve"> </w:t>
      </w:r>
      <w:r w:rsidR="00F02177">
        <w:rPr>
          <w:rFonts w:eastAsiaTheme="minorEastAsia"/>
          <w:lang w:val="en-GB"/>
        </w:rPr>
        <w:t>Differences between</w:t>
      </w:r>
      <w:r w:rsidR="00F6603E">
        <w:rPr>
          <w:rFonts w:eastAsiaTheme="minorEastAsia"/>
          <w:lang w:val="en-GB"/>
        </w:rPr>
        <w:t xml:space="preserve"> Roman-era </w:t>
      </w:r>
      <w:r w:rsidR="00F02177">
        <w:rPr>
          <w:rFonts w:eastAsiaTheme="minorEastAsia"/>
          <w:lang w:val="en-GB"/>
        </w:rPr>
        <w:t xml:space="preserve">and Classical-era </w:t>
      </w:r>
      <w:r w:rsidR="00F6603E">
        <w:rPr>
          <w:rFonts w:eastAsiaTheme="minorEastAsia"/>
          <w:lang w:val="en-GB"/>
        </w:rPr>
        <w:t xml:space="preserve">pronunciation </w:t>
      </w:r>
      <w:r w:rsidR="00F02177">
        <w:rPr>
          <w:rFonts w:eastAsiaTheme="minorEastAsia"/>
          <w:lang w:val="en-GB"/>
        </w:rPr>
        <w:t xml:space="preserve">need not concern us </w:t>
      </w:r>
      <w:r w:rsidR="00DE450D">
        <w:rPr>
          <w:rFonts w:eastAsiaTheme="minorEastAsia"/>
          <w:lang w:val="en-GB"/>
        </w:rPr>
        <w:t>here</w:t>
      </w:r>
      <w:r w:rsidR="00F02177">
        <w:rPr>
          <w:rFonts w:eastAsiaTheme="minorEastAsia"/>
          <w:lang w:val="en-GB"/>
        </w:rPr>
        <w:t xml:space="preserve"> because</w:t>
      </w:r>
      <w:r w:rsidR="00F6603E">
        <w:rPr>
          <w:rFonts w:eastAsiaTheme="minorEastAsia"/>
          <w:lang w:val="en-GB"/>
        </w:rPr>
        <w:t xml:space="preserve"> </w:t>
      </w:r>
      <w:r w:rsidR="00A87017">
        <w:rPr>
          <w:rFonts w:eastAsiaTheme="minorEastAsia"/>
          <w:lang w:val="en-GB"/>
        </w:rPr>
        <w:t>the</w:t>
      </w:r>
      <w:r w:rsidR="00FA6FC6">
        <w:rPr>
          <w:rFonts w:eastAsiaTheme="minorEastAsia"/>
          <w:lang w:val="en-GB"/>
        </w:rPr>
        <w:t xml:space="preserve"> same</w:t>
      </w:r>
      <w:r w:rsidR="00722555">
        <w:rPr>
          <w:rFonts w:eastAsiaTheme="minorEastAsia"/>
          <w:lang w:val="en-GB"/>
        </w:rPr>
        <w:t xml:space="preserve"> four letter shapes </w:t>
      </w:r>
      <w:r w:rsidR="00A87017">
        <w:rPr>
          <w:rFonts w:eastAsiaTheme="minorEastAsia"/>
          <w:lang w:val="en-GB"/>
        </w:rPr>
        <w:t>are likely to have</w:t>
      </w:r>
      <w:r w:rsidR="00722555">
        <w:rPr>
          <w:rFonts w:eastAsiaTheme="minorEastAsia"/>
          <w:lang w:val="en-GB"/>
        </w:rPr>
        <w:t xml:space="preserve"> been transmitted from</w:t>
      </w:r>
      <w:r w:rsidR="00784602">
        <w:rPr>
          <w:rFonts w:eastAsiaTheme="minorEastAsia"/>
          <w:lang w:val="en-GB"/>
        </w:rPr>
        <w:t xml:space="preserve"> the</w:t>
      </w:r>
      <w:r w:rsidR="001A24E0">
        <w:rPr>
          <w:rFonts w:eastAsiaTheme="minorEastAsia"/>
          <w:lang w:val="en-GB"/>
        </w:rPr>
        <w:t xml:space="preserve"> </w:t>
      </w:r>
      <w:r w:rsidR="00756C6C">
        <w:rPr>
          <w:rFonts w:eastAsiaTheme="minorEastAsia"/>
          <w:lang w:val="en-GB"/>
        </w:rPr>
        <w:t>fourth</w:t>
      </w:r>
      <w:r w:rsidR="00784602">
        <w:rPr>
          <w:rFonts w:eastAsiaTheme="minorEastAsia"/>
          <w:lang w:val="en-GB"/>
        </w:rPr>
        <w:t xml:space="preserve"> </w:t>
      </w:r>
      <w:r w:rsidR="001A24E0">
        <w:rPr>
          <w:rFonts w:eastAsiaTheme="minorEastAsia"/>
          <w:lang w:val="en-GB"/>
        </w:rPr>
        <w:t>century</w:t>
      </w:r>
      <w:r w:rsidR="00C04B90">
        <w:rPr>
          <w:rFonts w:eastAsiaTheme="minorEastAsia"/>
          <w:lang w:val="en-GB"/>
        </w:rPr>
        <w:t xml:space="preserve"> BCE</w:t>
      </w:r>
      <w:r w:rsidR="00147D6E">
        <w:rPr>
          <w:rFonts w:eastAsiaTheme="minorEastAsia"/>
          <w:lang w:val="en-GB"/>
        </w:rPr>
        <w:t>. Like the</w:t>
      </w:r>
      <w:r w:rsidR="00026E4F">
        <w:rPr>
          <w:rFonts w:eastAsiaTheme="minorEastAsia"/>
          <w:lang w:val="en-GB"/>
        </w:rPr>
        <w:t xml:space="preserve"> Aristides scales, the most likely route </w:t>
      </w:r>
      <w:r w:rsidR="00C04B90">
        <w:rPr>
          <w:rFonts w:eastAsiaTheme="minorEastAsia"/>
          <w:lang w:val="en-GB"/>
        </w:rPr>
        <w:t xml:space="preserve">of transmission </w:t>
      </w:r>
      <w:r w:rsidR="00026E4F">
        <w:rPr>
          <w:rFonts w:eastAsiaTheme="minorEastAsia"/>
          <w:lang w:val="en-GB"/>
        </w:rPr>
        <w:t>appears to be</w:t>
      </w:r>
      <w:r w:rsidR="009D0060">
        <w:rPr>
          <w:rFonts w:eastAsiaTheme="minorEastAsia"/>
          <w:lang w:val="en-GB"/>
        </w:rPr>
        <w:t xml:space="preserve"> </w:t>
      </w:r>
      <w:r w:rsidR="00026E4F">
        <w:rPr>
          <w:rFonts w:eastAsiaTheme="minorEastAsia"/>
          <w:lang w:val="en-GB"/>
        </w:rPr>
        <w:t>from</w:t>
      </w:r>
      <w:r w:rsidR="009D0060">
        <w:rPr>
          <w:rFonts w:eastAsiaTheme="minorEastAsia"/>
          <w:lang w:val="en-GB"/>
        </w:rPr>
        <w:t xml:space="preserve"> </w:t>
      </w:r>
      <w:r w:rsidR="0005179A">
        <w:rPr>
          <w:rFonts w:eastAsiaTheme="minorEastAsia"/>
          <w:lang w:val="en-GB"/>
        </w:rPr>
        <w:t xml:space="preserve">the historical writings of </w:t>
      </w:r>
      <w:r w:rsidR="0005179A" w:rsidRPr="0005179A">
        <w:rPr>
          <w:rFonts w:eastAsiaTheme="minorEastAsia"/>
          <w:i/>
          <w:lang w:val="en-GB"/>
        </w:rPr>
        <w:t>harmonikoi</w:t>
      </w:r>
      <w:r w:rsidR="0005179A">
        <w:rPr>
          <w:rFonts w:eastAsiaTheme="minorEastAsia"/>
          <w:lang w:val="en-GB"/>
        </w:rPr>
        <w:t xml:space="preserve"> </w:t>
      </w:r>
      <w:r w:rsidR="00026E4F">
        <w:rPr>
          <w:rFonts w:eastAsiaTheme="minorEastAsia"/>
          <w:lang w:val="en-GB"/>
        </w:rPr>
        <w:t>via</w:t>
      </w:r>
      <w:r w:rsidR="0005179A">
        <w:rPr>
          <w:rFonts w:eastAsiaTheme="minorEastAsia"/>
          <w:lang w:val="en-GB"/>
        </w:rPr>
        <w:t xml:space="preserve"> lost works of Aristoxenus to our </w:t>
      </w:r>
      <w:r w:rsidR="00B70AAE">
        <w:rPr>
          <w:rFonts w:eastAsiaTheme="minorEastAsia"/>
          <w:lang w:val="en-GB"/>
        </w:rPr>
        <w:t xml:space="preserve">two </w:t>
      </w:r>
      <w:r w:rsidR="0005179A">
        <w:rPr>
          <w:rFonts w:eastAsiaTheme="minorEastAsia"/>
          <w:lang w:val="en-GB"/>
        </w:rPr>
        <w:t xml:space="preserve">Roman-era </w:t>
      </w:r>
      <w:r w:rsidR="00C04B90">
        <w:rPr>
          <w:rFonts w:eastAsiaTheme="minorEastAsia"/>
          <w:lang w:val="en-GB"/>
        </w:rPr>
        <w:t>witnesses</w:t>
      </w:r>
      <w:r w:rsidR="0005179A">
        <w:rPr>
          <w:rFonts w:eastAsiaTheme="minorEastAsia"/>
          <w:lang w:val="en-GB"/>
        </w:rPr>
        <w:t xml:space="preserve"> (</w:t>
      </w:r>
      <w:r w:rsidR="0005179A" w:rsidRPr="009D0060">
        <w:rPr>
          <w:rFonts w:eastAsiaTheme="minorEastAsia"/>
          <w:i/>
          <w:lang w:val="en-GB"/>
        </w:rPr>
        <w:t>GMW i</w:t>
      </w:r>
      <w:r w:rsidR="0005179A">
        <w:rPr>
          <w:rFonts w:eastAsiaTheme="minorEastAsia"/>
          <w:lang w:val="en-GB"/>
        </w:rPr>
        <w:t xml:space="preserve">, p. </w:t>
      </w:r>
      <w:r w:rsidR="009D0060">
        <w:rPr>
          <w:rFonts w:eastAsiaTheme="minorEastAsia"/>
          <w:lang w:val="en-GB"/>
        </w:rPr>
        <w:t>221</w:t>
      </w:r>
      <w:r w:rsidR="0005179A">
        <w:rPr>
          <w:rFonts w:eastAsiaTheme="minorEastAsia"/>
          <w:lang w:val="en-GB"/>
        </w:rPr>
        <w:t>; Barker 20</w:t>
      </w:r>
      <w:r w:rsidR="009D0060">
        <w:rPr>
          <w:rFonts w:eastAsiaTheme="minorEastAsia"/>
          <w:lang w:val="en-GB"/>
        </w:rPr>
        <w:t>07, p. 48</w:t>
      </w:r>
      <w:r w:rsidR="0005179A">
        <w:rPr>
          <w:rFonts w:eastAsiaTheme="minorEastAsia"/>
          <w:lang w:val="en-GB"/>
        </w:rPr>
        <w:t xml:space="preserve">). </w:t>
      </w:r>
      <w:r w:rsidR="00756C6C">
        <w:rPr>
          <w:rFonts w:eastAsiaTheme="minorEastAsia"/>
          <w:lang w:val="en-GB"/>
        </w:rPr>
        <w:t>This</w:t>
      </w:r>
      <w:r w:rsidR="00026E4F">
        <w:rPr>
          <w:rFonts w:eastAsiaTheme="minorEastAsia"/>
          <w:lang w:val="en-GB"/>
        </w:rPr>
        <w:t xml:space="preserve"> hypothesis finds </w:t>
      </w:r>
      <w:r w:rsidR="00B70AAE">
        <w:rPr>
          <w:rFonts w:eastAsiaTheme="minorEastAsia"/>
          <w:lang w:val="en-GB"/>
        </w:rPr>
        <w:t>some</w:t>
      </w:r>
      <w:r w:rsidR="00026E4F">
        <w:rPr>
          <w:rFonts w:eastAsiaTheme="minorEastAsia"/>
          <w:lang w:val="en-GB"/>
        </w:rPr>
        <w:t xml:space="preserve"> support</w:t>
      </w:r>
      <w:r w:rsidR="0005179A">
        <w:rPr>
          <w:rFonts w:eastAsiaTheme="minorEastAsia"/>
          <w:lang w:val="en-GB"/>
        </w:rPr>
        <w:t xml:space="preserve"> </w:t>
      </w:r>
      <w:r w:rsidR="0005179A">
        <w:rPr>
          <w:rFonts w:ascii="Times New Roman" w:eastAsiaTheme="minorEastAsia" w:hAnsi="Times New Roman"/>
          <w:lang w:val="en-GB"/>
        </w:rPr>
        <w:t>i</w:t>
      </w:r>
      <w:r w:rsidR="00784602">
        <w:rPr>
          <w:rFonts w:eastAsiaTheme="minorEastAsia"/>
          <w:lang w:val="en-GB"/>
        </w:rPr>
        <w:t>n an early fifth-century painting</w:t>
      </w:r>
      <w:r w:rsidR="00F85477">
        <w:rPr>
          <w:rFonts w:eastAsiaTheme="minorEastAsia"/>
          <w:lang w:val="en-GB"/>
        </w:rPr>
        <w:t xml:space="preserve"> </w:t>
      </w:r>
      <w:r w:rsidR="00026E4F">
        <w:rPr>
          <w:rFonts w:eastAsiaTheme="minorEastAsia"/>
          <w:lang w:val="en-GB"/>
        </w:rPr>
        <w:t>of an Amazon blowing a trumpet</w:t>
      </w:r>
      <w:r w:rsidR="00F85477">
        <w:rPr>
          <w:rFonts w:eastAsiaTheme="minorEastAsia"/>
          <w:lang w:val="en-GB"/>
        </w:rPr>
        <w:t>.</w:t>
      </w:r>
      <w:r w:rsidR="00026E4F">
        <w:rPr>
          <w:rFonts w:eastAsiaTheme="minorEastAsia"/>
          <w:lang w:val="en-GB"/>
        </w:rPr>
        <w:t xml:space="preserve"> </w:t>
      </w:r>
      <w:r w:rsidR="00F85477">
        <w:rPr>
          <w:rFonts w:eastAsiaTheme="minorEastAsia"/>
          <w:lang w:val="en-GB"/>
        </w:rPr>
        <w:t>On either side</w:t>
      </w:r>
      <w:r w:rsidR="00F85477" w:rsidRPr="00026E4F">
        <w:rPr>
          <w:rFonts w:eastAsiaTheme="minorEastAsia"/>
          <w:lang w:val="en-GB"/>
        </w:rPr>
        <w:t xml:space="preserve"> </w:t>
      </w:r>
      <w:r w:rsidR="00F85477">
        <w:rPr>
          <w:rFonts w:eastAsiaTheme="minorEastAsia"/>
          <w:lang w:val="en-GB"/>
        </w:rPr>
        <w:t xml:space="preserve">of her </w:t>
      </w:r>
      <w:r w:rsidR="00026E4F">
        <w:rPr>
          <w:rFonts w:eastAsiaTheme="minorEastAsia"/>
          <w:lang w:val="en-GB"/>
        </w:rPr>
        <w:t>appear</w:t>
      </w:r>
      <w:r w:rsidR="00784602">
        <w:rPr>
          <w:rFonts w:eastAsiaTheme="minorEastAsia"/>
          <w:lang w:val="en-GB"/>
        </w:rPr>
        <w:t xml:space="preserve"> </w:t>
      </w:r>
      <w:r w:rsidR="000826DC">
        <w:rPr>
          <w:rFonts w:eastAsiaTheme="minorEastAsia"/>
          <w:lang w:val="en-GB"/>
        </w:rPr>
        <w:t xml:space="preserve">the vocables </w:t>
      </w:r>
      <w:r w:rsidR="009D11CF">
        <w:rPr>
          <w:rFonts w:asciiTheme="majorHAnsi" w:eastAsiaTheme="minorEastAsia" w:hAnsiTheme="majorHAnsi"/>
          <w:lang w:val="en-GB"/>
        </w:rPr>
        <w:t>ΤΟΤΗ ΤΟΤΟ</w:t>
      </w:r>
      <w:r w:rsidR="000826DC" w:rsidRPr="00784602">
        <w:rPr>
          <w:rFonts w:asciiTheme="majorHAnsi" w:eastAsiaTheme="minorEastAsia" w:hAnsiTheme="majorHAnsi"/>
          <w:lang w:val="en-GB"/>
        </w:rPr>
        <w:t>ΤΕ</w:t>
      </w:r>
      <w:r w:rsidR="000826DC">
        <w:rPr>
          <w:rFonts w:ascii="Times New Roman" w:eastAsiaTheme="minorEastAsia" w:hAnsi="Times New Roman"/>
          <w:lang w:val="en-GB"/>
        </w:rPr>
        <w:t xml:space="preserve"> </w:t>
      </w:r>
      <w:r w:rsidR="00784602">
        <w:rPr>
          <w:rFonts w:eastAsiaTheme="minorEastAsia"/>
          <w:lang w:val="en-GB"/>
        </w:rPr>
        <w:t>(</w:t>
      </w:r>
      <w:r w:rsidR="00D76D66">
        <w:rPr>
          <w:rFonts w:eastAsiaTheme="minorEastAsia"/>
          <w:lang w:val="en-GB"/>
        </w:rPr>
        <w:t>Pöhlmann and West</w:t>
      </w:r>
      <w:r w:rsidR="00784602">
        <w:rPr>
          <w:rFonts w:eastAsiaTheme="minorEastAsia"/>
          <w:lang w:val="en-GB"/>
        </w:rPr>
        <w:t>, pp. 8–9)</w:t>
      </w:r>
      <w:r w:rsidR="00F6603E">
        <w:rPr>
          <w:rFonts w:eastAsiaTheme="minorEastAsia"/>
          <w:lang w:val="en-GB"/>
        </w:rPr>
        <w:t>.</w:t>
      </w:r>
      <w:r w:rsidR="00B70AAE">
        <w:rPr>
          <w:rFonts w:eastAsiaTheme="minorEastAsia"/>
          <w:lang w:val="en-GB"/>
        </w:rPr>
        <w:t xml:space="preserve"> These vocables predate the Athenian </w:t>
      </w:r>
      <w:r w:rsidR="00F85477">
        <w:rPr>
          <w:rFonts w:eastAsiaTheme="minorEastAsia"/>
          <w:lang w:val="en-GB"/>
        </w:rPr>
        <w:t>reform of the Greek alphabet (</w:t>
      </w:r>
      <w:r w:rsidR="00B70AAE">
        <w:rPr>
          <w:rFonts w:eastAsiaTheme="minorEastAsia"/>
          <w:lang w:val="en-GB"/>
        </w:rPr>
        <w:t>403/2 BCE</w:t>
      </w:r>
      <w:r w:rsidR="00F85477">
        <w:rPr>
          <w:rFonts w:eastAsiaTheme="minorEastAsia"/>
          <w:lang w:val="en-GB"/>
        </w:rPr>
        <w:t>)</w:t>
      </w:r>
      <w:r w:rsidR="00B70AAE">
        <w:rPr>
          <w:rFonts w:eastAsiaTheme="minorEastAsia"/>
          <w:lang w:val="en-GB"/>
        </w:rPr>
        <w:t xml:space="preserve">, when omega was </w:t>
      </w:r>
      <w:r w:rsidR="003872A3">
        <w:rPr>
          <w:rFonts w:eastAsiaTheme="minorEastAsia"/>
          <w:lang w:val="en-GB"/>
        </w:rPr>
        <w:t>formally adopted</w:t>
      </w:r>
      <w:r w:rsidR="007D6518">
        <w:rPr>
          <w:rFonts w:eastAsiaTheme="minorEastAsia"/>
          <w:lang w:val="en-GB"/>
        </w:rPr>
        <w:t xml:space="preserve">, so </w:t>
      </w:r>
      <w:r w:rsidR="003E67BE">
        <w:rPr>
          <w:rFonts w:eastAsiaTheme="minorEastAsia"/>
          <w:lang w:val="en-GB"/>
        </w:rPr>
        <w:t xml:space="preserve">the </w:t>
      </w:r>
      <w:r w:rsidR="007D6518">
        <w:rPr>
          <w:rFonts w:eastAsiaTheme="minorEastAsia"/>
          <w:lang w:val="en-GB"/>
        </w:rPr>
        <w:t>only</w:t>
      </w:r>
      <w:r w:rsidR="003E67BE">
        <w:rPr>
          <w:rFonts w:eastAsiaTheme="minorEastAsia"/>
          <w:lang w:val="en-GB"/>
        </w:rPr>
        <w:t xml:space="preserve"> vowel missing is</w:t>
      </w:r>
      <w:r w:rsidR="007D6518">
        <w:rPr>
          <w:rFonts w:eastAsiaTheme="minorEastAsia"/>
          <w:lang w:val="en-GB"/>
        </w:rPr>
        <w:t xml:space="preserve"> </w:t>
      </w:r>
      <w:r w:rsidR="007D6518" w:rsidRPr="007D6518">
        <w:rPr>
          <w:rFonts w:asciiTheme="majorHAnsi" w:hAnsiTheme="majorHAnsi"/>
        </w:rPr>
        <w:t>Α</w:t>
      </w:r>
      <w:r w:rsidR="007D6518">
        <w:rPr>
          <w:rFonts w:eastAsiaTheme="minorEastAsia"/>
          <w:lang w:val="en-GB"/>
        </w:rPr>
        <w:t>.</w:t>
      </w:r>
    </w:p>
    <w:p w14:paraId="1E5541B9" w14:textId="704BDD6C" w:rsidR="00DC29CF" w:rsidRDefault="009A44D5" w:rsidP="00B95385">
      <w:pPr>
        <w:pStyle w:val="Bodytext"/>
        <w:rPr>
          <w:rFonts w:eastAsiaTheme="minorEastAsia"/>
          <w:lang w:val="en-GB"/>
        </w:rPr>
      </w:pPr>
      <w:r>
        <w:rPr>
          <w:rFonts w:eastAsiaTheme="minorEastAsia"/>
          <w:lang w:val="en-GB"/>
        </w:rPr>
        <w:tab/>
      </w:r>
      <w:r w:rsidR="003E67BE">
        <w:rPr>
          <w:rFonts w:eastAsiaTheme="minorEastAsia"/>
          <w:lang w:val="en-GB"/>
        </w:rPr>
        <w:t xml:space="preserve">The normal sound of ‘T’ in </w:t>
      </w:r>
      <w:r w:rsidR="00FF7CCA">
        <w:rPr>
          <w:rFonts w:eastAsiaTheme="minorEastAsia"/>
          <w:lang w:val="en-GB"/>
        </w:rPr>
        <w:t xml:space="preserve">ancient </w:t>
      </w:r>
      <w:r w:rsidR="003E67BE">
        <w:rPr>
          <w:rFonts w:eastAsiaTheme="minorEastAsia"/>
          <w:lang w:val="en-GB"/>
        </w:rPr>
        <w:t>Greek</w:t>
      </w:r>
      <w:r w:rsidR="00FF7CCA">
        <w:rPr>
          <w:rFonts w:eastAsiaTheme="minorEastAsia"/>
          <w:lang w:val="en-GB"/>
        </w:rPr>
        <w:t xml:space="preserve"> is unaspirated. </w:t>
      </w:r>
      <w:r w:rsidR="00F85477">
        <w:rPr>
          <w:rFonts w:eastAsiaTheme="minorEastAsia"/>
          <w:lang w:val="en-GB"/>
        </w:rPr>
        <w:t xml:space="preserve">English </w:t>
      </w:r>
      <w:r w:rsidR="003E67BE">
        <w:rPr>
          <w:rFonts w:eastAsiaTheme="minorEastAsia"/>
          <w:lang w:val="en-GB"/>
        </w:rPr>
        <w:t xml:space="preserve">native </w:t>
      </w:r>
      <w:r>
        <w:rPr>
          <w:rFonts w:eastAsiaTheme="minorEastAsia"/>
          <w:lang w:val="en-GB"/>
        </w:rPr>
        <w:t>speakers</w:t>
      </w:r>
      <w:r w:rsidR="00F85477">
        <w:rPr>
          <w:rFonts w:eastAsiaTheme="minorEastAsia"/>
          <w:lang w:val="en-GB"/>
        </w:rPr>
        <w:t xml:space="preserve"> </w:t>
      </w:r>
      <w:r w:rsidR="00FF7CCA">
        <w:rPr>
          <w:rFonts w:eastAsiaTheme="minorEastAsia"/>
          <w:lang w:val="en-GB"/>
        </w:rPr>
        <w:t>aspirate ‘T’ by default</w:t>
      </w:r>
      <w:r w:rsidR="003E67BE">
        <w:rPr>
          <w:rFonts w:eastAsiaTheme="minorEastAsia"/>
          <w:lang w:val="en-GB"/>
        </w:rPr>
        <w:t xml:space="preserve">. To practise unaspirated ‘T’s, hold the back of your hand </w:t>
      </w:r>
      <w:r w:rsidR="00982B7B">
        <w:rPr>
          <w:rFonts w:eastAsiaTheme="minorEastAsia"/>
          <w:lang w:val="en-GB"/>
        </w:rPr>
        <w:t xml:space="preserve">close </w:t>
      </w:r>
      <w:r w:rsidR="003E67BE">
        <w:rPr>
          <w:rFonts w:eastAsiaTheme="minorEastAsia"/>
          <w:lang w:val="en-GB"/>
        </w:rPr>
        <w:t>to your mouth while saying ‘to to to to’</w:t>
      </w:r>
      <w:r w:rsidR="003872A3">
        <w:rPr>
          <w:rFonts w:eastAsiaTheme="minorEastAsia"/>
          <w:lang w:val="en-GB"/>
        </w:rPr>
        <w:t xml:space="preserve">: you should not feel any </w:t>
      </w:r>
      <w:r w:rsidR="00982B7B">
        <w:rPr>
          <w:rFonts w:eastAsiaTheme="minorEastAsia"/>
          <w:lang w:val="en-GB"/>
        </w:rPr>
        <w:t xml:space="preserve">little </w:t>
      </w:r>
      <w:r w:rsidR="003872A3">
        <w:rPr>
          <w:rFonts w:eastAsiaTheme="minorEastAsia"/>
          <w:lang w:val="en-GB"/>
        </w:rPr>
        <w:t>puff</w:t>
      </w:r>
      <w:r w:rsidR="00DF0EB1">
        <w:rPr>
          <w:rFonts w:eastAsiaTheme="minorEastAsia"/>
          <w:lang w:val="en-GB"/>
        </w:rPr>
        <w:t>s</w:t>
      </w:r>
      <w:r w:rsidR="003872A3">
        <w:rPr>
          <w:rFonts w:eastAsiaTheme="minorEastAsia"/>
          <w:lang w:val="en-GB"/>
        </w:rPr>
        <w:t xml:space="preserve"> of air.</w:t>
      </w:r>
      <w:r w:rsidR="00D9373A">
        <w:rPr>
          <w:rFonts w:eastAsiaTheme="minorEastAsia"/>
          <w:lang w:val="en-GB"/>
        </w:rPr>
        <w:t xml:space="preserve"> </w:t>
      </w:r>
      <w:r w:rsidR="00982B7B">
        <w:rPr>
          <w:rFonts w:eastAsiaTheme="minorEastAsia"/>
          <w:lang w:val="en-GB"/>
        </w:rPr>
        <w:t>Try something</w:t>
      </w:r>
      <w:r w:rsidR="003E67BE">
        <w:rPr>
          <w:rFonts w:eastAsiaTheme="minorEastAsia"/>
          <w:lang w:val="en-GB"/>
        </w:rPr>
        <w:t xml:space="preserve"> closer to a ‘D’ but</w:t>
      </w:r>
      <w:r w:rsidR="00DF0EB1">
        <w:rPr>
          <w:rFonts w:eastAsiaTheme="minorEastAsia"/>
          <w:lang w:val="en-GB"/>
        </w:rPr>
        <w:t xml:space="preserve"> lighter and nimble</w:t>
      </w:r>
      <w:r w:rsidR="00F85477">
        <w:rPr>
          <w:rFonts w:eastAsiaTheme="minorEastAsia"/>
          <w:lang w:val="en-GB"/>
        </w:rPr>
        <w:t>r with the tongue</w:t>
      </w:r>
      <w:r w:rsidR="00DF0EB1">
        <w:rPr>
          <w:rFonts w:eastAsiaTheme="minorEastAsia"/>
          <w:lang w:val="en-GB"/>
        </w:rPr>
        <w:t>.</w:t>
      </w:r>
      <w:r w:rsidR="00F85477">
        <w:rPr>
          <w:rFonts w:eastAsiaTheme="minorEastAsia"/>
          <w:lang w:val="en-GB"/>
        </w:rPr>
        <w:t xml:space="preserve"> It should sound foreign, not English.</w:t>
      </w:r>
    </w:p>
    <w:p w14:paraId="7B2A6AAE" w14:textId="2560E412" w:rsidR="00F02177" w:rsidRDefault="00F02177" w:rsidP="00B657B5">
      <w:pPr>
        <w:pStyle w:val="Heading2"/>
      </w:pPr>
      <w:r>
        <w:t>Filling the gaps</w:t>
      </w:r>
    </w:p>
    <w:p w14:paraId="6E280EC0" w14:textId="5ADF87A5" w:rsidR="007C36EF" w:rsidRDefault="00F02177" w:rsidP="00B95385">
      <w:pPr>
        <w:pStyle w:val="Bodytext"/>
        <w:rPr>
          <w:lang w:val="en-GB"/>
        </w:rPr>
      </w:pPr>
      <w:r>
        <w:rPr>
          <w:lang w:val="en-GB"/>
        </w:rPr>
        <w:t xml:space="preserve">The Aristides scales contain a total of 45 notes. Vowels can be assigned to 38 </w:t>
      </w:r>
      <w:r w:rsidR="00A343F2">
        <w:rPr>
          <w:lang w:val="en-GB"/>
        </w:rPr>
        <w:t>of them</w:t>
      </w:r>
      <w:r>
        <w:rPr>
          <w:lang w:val="en-GB"/>
        </w:rPr>
        <w:t xml:space="preserve"> by </w:t>
      </w:r>
      <w:r w:rsidR="00B73E2C">
        <w:rPr>
          <w:lang w:val="en-GB"/>
        </w:rPr>
        <w:t xml:space="preserve">assuming that Classical-era musicians used </w:t>
      </w:r>
      <w:r w:rsidR="005C4C44">
        <w:rPr>
          <w:lang w:val="en-GB"/>
        </w:rPr>
        <w:t>the same</w:t>
      </w:r>
      <w:r w:rsidR="00B73E2C">
        <w:rPr>
          <w:lang w:val="en-GB"/>
        </w:rPr>
        <w:t xml:space="preserve"> vowel system in enharmonic and diatonic</w:t>
      </w:r>
      <w:r>
        <w:rPr>
          <w:lang w:val="en-GB"/>
        </w:rPr>
        <w:t xml:space="preserve"> </w:t>
      </w:r>
      <w:r w:rsidR="00B73E2C">
        <w:rPr>
          <w:lang w:val="en-GB"/>
        </w:rPr>
        <w:t>melodies</w:t>
      </w:r>
      <w:r w:rsidR="00A343F2">
        <w:rPr>
          <w:lang w:val="en-GB"/>
        </w:rPr>
        <w:t>, and that</w:t>
      </w:r>
      <w:r w:rsidR="007D6518">
        <w:rPr>
          <w:lang w:val="en-GB"/>
        </w:rPr>
        <w:t xml:space="preserve"> </w:t>
      </w:r>
      <w:r w:rsidR="005C4C44">
        <w:rPr>
          <w:lang w:val="en-GB"/>
        </w:rPr>
        <w:t xml:space="preserve">this vowel system was </w:t>
      </w:r>
      <w:r w:rsidR="00890D71">
        <w:rPr>
          <w:lang w:val="en-GB"/>
        </w:rPr>
        <w:t>transmitted</w:t>
      </w:r>
      <w:r w:rsidR="005C4C44">
        <w:rPr>
          <w:lang w:val="en-GB"/>
        </w:rPr>
        <w:t xml:space="preserve"> by</w:t>
      </w:r>
      <w:r w:rsidR="00756C6C">
        <w:rPr>
          <w:lang w:val="en-GB"/>
        </w:rPr>
        <w:t xml:space="preserve"> </w:t>
      </w:r>
      <w:r w:rsidR="00890D71">
        <w:rPr>
          <w:lang w:val="en-GB"/>
        </w:rPr>
        <w:t>Aristoxenus to Aristides</w:t>
      </w:r>
      <w:r w:rsidR="00B73E2C">
        <w:rPr>
          <w:lang w:val="en-GB"/>
        </w:rPr>
        <w:t xml:space="preserve">. </w:t>
      </w:r>
      <w:r w:rsidR="00A343F2">
        <w:rPr>
          <w:lang w:val="en-GB"/>
        </w:rPr>
        <w:t>On a scale of 1–5, my confidence level that these assumptions are correct scores about 3. They</w:t>
      </w:r>
      <w:r w:rsidR="007D6518">
        <w:rPr>
          <w:lang w:val="en-GB"/>
        </w:rPr>
        <w:t xml:space="preserve"> are</w:t>
      </w:r>
      <w:r w:rsidR="00B73E2C">
        <w:rPr>
          <w:lang w:val="en-GB"/>
        </w:rPr>
        <w:t xml:space="preserve"> </w:t>
      </w:r>
      <w:r w:rsidR="00890D71">
        <w:rPr>
          <w:lang w:val="en-GB"/>
        </w:rPr>
        <w:t>plausible</w:t>
      </w:r>
      <w:r w:rsidR="00A343F2">
        <w:rPr>
          <w:lang w:val="en-GB"/>
        </w:rPr>
        <w:t xml:space="preserve"> </w:t>
      </w:r>
      <w:r w:rsidR="00756C6C">
        <w:rPr>
          <w:lang w:val="en-GB"/>
        </w:rPr>
        <w:t>and t</w:t>
      </w:r>
      <w:r w:rsidR="007D6518">
        <w:rPr>
          <w:lang w:val="en-GB"/>
        </w:rPr>
        <w:t xml:space="preserve">he result </w:t>
      </w:r>
      <w:r w:rsidR="00686D8E">
        <w:rPr>
          <w:lang w:val="en-GB"/>
        </w:rPr>
        <w:t xml:space="preserve">has </w:t>
      </w:r>
      <w:r w:rsidR="00921219">
        <w:rPr>
          <w:lang w:val="en-GB"/>
        </w:rPr>
        <w:t xml:space="preserve">practical </w:t>
      </w:r>
      <w:r w:rsidR="00686D8E">
        <w:rPr>
          <w:lang w:val="en-GB"/>
        </w:rPr>
        <w:t>merits</w:t>
      </w:r>
      <w:r w:rsidR="008907FF">
        <w:rPr>
          <w:lang w:val="en-GB"/>
        </w:rPr>
        <w:t>, which for the aims</w:t>
      </w:r>
      <w:r w:rsidR="00A343F2">
        <w:rPr>
          <w:lang w:val="en-GB"/>
        </w:rPr>
        <w:t xml:space="preserve"> of this exper</w:t>
      </w:r>
      <w:r w:rsidR="008907FF">
        <w:rPr>
          <w:lang w:val="en-GB"/>
        </w:rPr>
        <w:t>iment set out above is sufficient</w:t>
      </w:r>
      <w:r w:rsidR="009541ED">
        <w:rPr>
          <w:lang w:val="en-GB"/>
        </w:rPr>
        <w:t xml:space="preserve">. </w:t>
      </w:r>
      <w:r w:rsidR="00686D8E">
        <w:rPr>
          <w:lang w:val="en-GB"/>
        </w:rPr>
        <w:t xml:space="preserve">Armand </w:t>
      </w:r>
      <w:r w:rsidR="009541ED">
        <w:rPr>
          <w:lang w:val="en-GB"/>
        </w:rPr>
        <w:t>D’Angour</w:t>
      </w:r>
      <w:r w:rsidR="00686D8E">
        <w:rPr>
          <w:lang w:val="en-GB"/>
        </w:rPr>
        <w:t xml:space="preserve"> suggests</w:t>
      </w:r>
      <w:r w:rsidR="009541ED">
        <w:rPr>
          <w:lang w:val="en-GB"/>
        </w:rPr>
        <w:t xml:space="preserve"> that the differences in intrinsic vowel pitch make it easier to sing </w:t>
      </w:r>
      <w:r w:rsidR="00756C6C">
        <w:rPr>
          <w:lang w:val="en-GB"/>
        </w:rPr>
        <w:t xml:space="preserve">the </w:t>
      </w:r>
      <w:r w:rsidR="009541ED">
        <w:rPr>
          <w:lang w:val="en-GB"/>
        </w:rPr>
        <w:t xml:space="preserve">quartertones accurately </w:t>
      </w:r>
      <w:r w:rsidR="008907FF">
        <w:rPr>
          <w:lang w:val="en-GB"/>
        </w:rPr>
        <w:t xml:space="preserve">and </w:t>
      </w:r>
      <w:r w:rsidR="00686D8E">
        <w:rPr>
          <w:lang w:val="en-GB"/>
        </w:rPr>
        <w:t>I am inclined to agree</w:t>
      </w:r>
      <w:r w:rsidR="008907FF">
        <w:rPr>
          <w:lang w:val="en-GB"/>
        </w:rPr>
        <w:t xml:space="preserve"> (D’Angour 2016, pp. 278–9)</w:t>
      </w:r>
      <w:r w:rsidR="00686D8E">
        <w:rPr>
          <w:lang w:val="en-GB"/>
        </w:rPr>
        <w:t xml:space="preserve">. </w:t>
      </w:r>
      <w:r w:rsidR="00D90A79">
        <w:rPr>
          <w:lang w:val="en-GB"/>
        </w:rPr>
        <w:t xml:space="preserve">Where our witnesses </w:t>
      </w:r>
      <w:r w:rsidR="00921219">
        <w:rPr>
          <w:lang w:val="en-GB"/>
        </w:rPr>
        <w:t>differ</w:t>
      </w:r>
      <w:r w:rsidR="00D90A79">
        <w:rPr>
          <w:lang w:val="en-GB"/>
        </w:rPr>
        <w:t xml:space="preserve">, I follow Aristides because his account is </w:t>
      </w:r>
      <w:r w:rsidR="00756C6C">
        <w:rPr>
          <w:lang w:val="en-GB"/>
        </w:rPr>
        <w:t xml:space="preserve">the </w:t>
      </w:r>
      <w:r w:rsidR="00D90A79">
        <w:rPr>
          <w:lang w:val="en-GB"/>
        </w:rPr>
        <w:t>more detailed and appears to have a closer relationship with Classical-era writings.</w:t>
      </w:r>
    </w:p>
    <w:p w14:paraId="0E7444B7" w14:textId="4D33B7E2" w:rsidR="00BF32DF" w:rsidRPr="00ED2D72" w:rsidRDefault="007C36EF" w:rsidP="00B95385">
      <w:pPr>
        <w:pStyle w:val="Bodytext"/>
        <w:rPr>
          <w:rFonts w:eastAsiaTheme="minorEastAsia"/>
          <w:lang w:val="en-GB"/>
        </w:rPr>
      </w:pPr>
      <w:r>
        <w:rPr>
          <w:lang w:val="en-GB"/>
        </w:rPr>
        <w:tab/>
      </w:r>
      <w:r w:rsidR="0063262A">
        <w:rPr>
          <w:lang w:val="en-GB"/>
        </w:rPr>
        <w:t>We can assign a vowel to another note, bringing the total to 39, b</w:t>
      </w:r>
      <w:r w:rsidR="00B73E2C">
        <w:rPr>
          <w:lang w:val="en-GB"/>
        </w:rPr>
        <w:t>y</w:t>
      </w:r>
      <w:r w:rsidR="00F02177">
        <w:rPr>
          <w:lang w:val="en-GB"/>
        </w:rPr>
        <w:t xml:space="preserve"> treating the </w:t>
      </w:r>
      <w:r w:rsidR="00A94705">
        <w:rPr>
          <w:lang w:val="en-GB"/>
        </w:rPr>
        <w:t xml:space="preserve">central </w:t>
      </w:r>
      <w:r w:rsidR="00982B7B">
        <w:rPr>
          <w:lang w:val="en-GB"/>
        </w:rPr>
        <w:t>pitches</w:t>
      </w:r>
      <w:r w:rsidR="00A94705">
        <w:rPr>
          <w:lang w:val="en-GB"/>
        </w:rPr>
        <w:t xml:space="preserve"> of </w:t>
      </w:r>
      <w:r w:rsidR="001D1FC9">
        <w:rPr>
          <w:lang w:val="en-GB"/>
        </w:rPr>
        <w:t xml:space="preserve">the </w:t>
      </w:r>
      <w:r w:rsidR="00F02177">
        <w:rPr>
          <w:lang w:val="en-GB"/>
        </w:rPr>
        <w:t>Mixolydian</w:t>
      </w:r>
      <w:r w:rsidR="001D1FC9">
        <w:rPr>
          <w:lang w:val="en-GB"/>
        </w:rPr>
        <w:t xml:space="preserve"> </w:t>
      </w:r>
      <w:r w:rsidR="001D1FC9" w:rsidRPr="001D1FC9">
        <w:rPr>
          <w:i/>
          <w:lang w:val="en-GB"/>
        </w:rPr>
        <w:t>harmonia</w:t>
      </w:r>
      <w:r w:rsidR="00F02177">
        <w:rPr>
          <w:lang w:val="en-GB"/>
        </w:rPr>
        <w:t xml:space="preserve"> </w:t>
      </w:r>
      <w:r w:rsidR="00B73E2C" w:rsidRPr="0091310D">
        <w:rPr>
          <w:rFonts w:asciiTheme="majorHAnsi" w:eastAsiaTheme="minorEastAsia" w:hAnsiTheme="majorHAnsi"/>
          <w:lang w:val="en-GB"/>
        </w:rPr>
        <w:t>E</w:t>
      </w:r>
      <w:r w:rsidR="00B73E2C">
        <w:rPr>
          <w:lang w:val="en-GB"/>
        </w:rPr>
        <w:t xml:space="preserve"> </w:t>
      </w:r>
      <w:r w:rsidR="00B73E2C" w:rsidRPr="0091310D">
        <w:rPr>
          <w:rFonts w:asciiTheme="majorHAnsi" w:eastAsiaTheme="minorEastAsia" w:hAnsiTheme="majorHAnsi"/>
          <w:lang w:val="en-GB"/>
        </w:rPr>
        <w:t>A Η Ω</w:t>
      </w:r>
      <w:r w:rsidR="00B73E2C">
        <w:rPr>
          <w:lang w:val="en-GB"/>
        </w:rPr>
        <w:t xml:space="preserve"> </w:t>
      </w:r>
      <w:r w:rsidR="00F02177">
        <w:rPr>
          <w:lang w:val="en-GB"/>
        </w:rPr>
        <w:t xml:space="preserve">as a segment of Dorian, </w:t>
      </w:r>
      <w:r w:rsidR="009541ED">
        <w:rPr>
          <w:lang w:val="en-GB"/>
        </w:rPr>
        <w:t xml:space="preserve">transposed </w:t>
      </w:r>
      <w:r>
        <w:rPr>
          <w:lang w:val="en-GB"/>
        </w:rPr>
        <w:t xml:space="preserve">down a tone or up a fourth. This solution is suggested by </w:t>
      </w:r>
      <w:r w:rsidR="001D1FC9">
        <w:rPr>
          <w:lang w:val="en-GB"/>
        </w:rPr>
        <w:t>a</w:t>
      </w:r>
      <w:r w:rsidR="00A94705">
        <w:rPr>
          <w:lang w:val="en-GB"/>
        </w:rPr>
        <w:t xml:space="preserve"> passage </w:t>
      </w:r>
      <w:r w:rsidR="001D1FC9">
        <w:rPr>
          <w:lang w:val="en-GB"/>
        </w:rPr>
        <w:t>in the Plutarchian treatise</w:t>
      </w:r>
      <w:r w:rsidR="00890D71">
        <w:rPr>
          <w:lang w:val="en-GB"/>
        </w:rPr>
        <w:t>, also called</w:t>
      </w:r>
      <w:r w:rsidR="001D1FC9">
        <w:rPr>
          <w:lang w:val="en-GB"/>
        </w:rPr>
        <w:t xml:space="preserve"> </w:t>
      </w:r>
      <w:r w:rsidR="001D1FC9" w:rsidRPr="001D1FC9">
        <w:rPr>
          <w:i/>
          <w:lang w:val="en-GB"/>
        </w:rPr>
        <w:t>De Musica</w:t>
      </w:r>
      <w:r w:rsidR="001D1FC9">
        <w:rPr>
          <w:lang w:val="en-GB"/>
        </w:rPr>
        <w:t xml:space="preserve">, which </w:t>
      </w:r>
      <w:r w:rsidR="00890D71">
        <w:rPr>
          <w:lang w:val="en-GB"/>
        </w:rPr>
        <w:t>states</w:t>
      </w:r>
      <w:r w:rsidR="00A94705">
        <w:rPr>
          <w:lang w:val="en-GB"/>
        </w:rPr>
        <w:t xml:space="preserve"> that </w:t>
      </w:r>
      <w:r w:rsidR="001D1FC9">
        <w:rPr>
          <w:lang w:val="en-GB"/>
        </w:rPr>
        <w:t xml:space="preserve">the </w:t>
      </w:r>
      <w:r w:rsidR="00A94705">
        <w:rPr>
          <w:lang w:val="en-GB"/>
        </w:rPr>
        <w:t xml:space="preserve">Mixolydian was </w:t>
      </w:r>
      <w:r w:rsidR="001D1FC9">
        <w:rPr>
          <w:lang w:val="en-GB"/>
        </w:rPr>
        <w:t>adopted by composers of tragedies and linked ‘with</w:t>
      </w:r>
      <w:r w:rsidR="00A94705">
        <w:rPr>
          <w:lang w:val="en-GB"/>
        </w:rPr>
        <w:t xml:space="preserve"> </w:t>
      </w:r>
      <w:r w:rsidR="001D1FC9">
        <w:rPr>
          <w:lang w:val="en-GB"/>
        </w:rPr>
        <w:t xml:space="preserve">the </w:t>
      </w:r>
      <w:r w:rsidR="00A94705">
        <w:rPr>
          <w:lang w:val="en-GB"/>
        </w:rPr>
        <w:t>Dorian</w:t>
      </w:r>
      <w:r w:rsidR="001D1FC9">
        <w:rPr>
          <w:lang w:val="en-GB"/>
        </w:rPr>
        <w:t>,</w:t>
      </w:r>
      <w:r w:rsidR="00A94705">
        <w:rPr>
          <w:lang w:val="en-GB"/>
        </w:rPr>
        <w:t xml:space="preserve"> </w:t>
      </w:r>
      <w:r w:rsidR="001D1FC9">
        <w:rPr>
          <w:lang w:val="en-GB"/>
        </w:rPr>
        <w:t xml:space="preserve">since the latter expresses magnificence and dignity, and the former emotion’ (1136e–d; </w:t>
      </w:r>
      <w:r w:rsidR="001D1FC9">
        <w:rPr>
          <w:i/>
          <w:lang w:val="en-GB"/>
        </w:rPr>
        <w:t xml:space="preserve">GMW i, </w:t>
      </w:r>
      <w:r w:rsidR="003B03EA">
        <w:rPr>
          <w:lang w:val="en-GB"/>
        </w:rPr>
        <w:t xml:space="preserve">p. 221). </w:t>
      </w:r>
      <w:r w:rsidR="00067D83">
        <w:rPr>
          <w:lang w:val="en-GB"/>
        </w:rPr>
        <w:t>This particular</w:t>
      </w:r>
      <w:r w:rsidR="00890D71">
        <w:rPr>
          <w:lang w:val="en-GB"/>
        </w:rPr>
        <w:t xml:space="preserve"> combination of </w:t>
      </w:r>
      <w:r w:rsidR="00AF4887" w:rsidRPr="00AF4887">
        <w:rPr>
          <w:i/>
          <w:lang w:val="en-GB"/>
        </w:rPr>
        <w:t>harmoniai</w:t>
      </w:r>
      <w:r w:rsidR="00AF4887">
        <w:rPr>
          <w:lang w:val="en-GB"/>
        </w:rPr>
        <w:t xml:space="preserve"> </w:t>
      </w:r>
      <w:r w:rsidR="0063262A">
        <w:rPr>
          <w:lang w:val="en-GB"/>
        </w:rPr>
        <w:t>lies at the heart of</w:t>
      </w:r>
      <w:r w:rsidR="003B03EA">
        <w:rPr>
          <w:lang w:val="en-GB"/>
        </w:rPr>
        <w:t xml:space="preserve"> </w:t>
      </w:r>
      <w:r w:rsidR="00AF4887">
        <w:rPr>
          <w:lang w:val="en-GB"/>
        </w:rPr>
        <w:t>the</w:t>
      </w:r>
      <w:r w:rsidR="00067D83">
        <w:rPr>
          <w:lang w:val="en-GB"/>
        </w:rPr>
        <w:t xml:space="preserve"> </w:t>
      </w:r>
      <w:r w:rsidR="0063262A">
        <w:rPr>
          <w:lang w:val="en-GB"/>
        </w:rPr>
        <w:t>U</w:t>
      </w:r>
      <w:r w:rsidR="003B03EA">
        <w:rPr>
          <w:lang w:val="en-GB"/>
        </w:rPr>
        <w:t>nmodu</w:t>
      </w:r>
      <w:r w:rsidR="0063262A">
        <w:rPr>
          <w:lang w:val="en-GB"/>
        </w:rPr>
        <w:t>lating S</w:t>
      </w:r>
      <w:r w:rsidR="00067D83">
        <w:rPr>
          <w:lang w:val="en-GB"/>
        </w:rPr>
        <w:t>ystem</w:t>
      </w:r>
      <w:r w:rsidR="008357A9">
        <w:rPr>
          <w:lang w:val="en-GB"/>
        </w:rPr>
        <w:t xml:space="preserve">, which became </w:t>
      </w:r>
      <w:r w:rsidR="00890D71">
        <w:rPr>
          <w:lang w:val="en-GB"/>
        </w:rPr>
        <w:t>a pillar of</w:t>
      </w:r>
      <w:r w:rsidR="008357A9">
        <w:rPr>
          <w:lang w:val="en-GB"/>
        </w:rPr>
        <w:t xml:space="preserve"> </w:t>
      </w:r>
      <w:r w:rsidR="00EC03B7">
        <w:rPr>
          <w:lang w:val="en-GB"/>
        </w:rPr>
        <w:t>Aristoxenan</w:t>
      </w:r>
      <w:r w:rsidR="008357A9">
        <w:rPr>
          <w:lang w:val="en-GB"/>
        </w:rPr>
        <w:t xml:space="preserve"> music theory</w:t>
      </w:r>
      <w:r w:rsidR="00A94705">
        <w:rPr>
          <w:lang w:val="en-GB"/>
        </w:rPr>
        <w:t>.</w:t>
      </w:r>
      <w:r>
        <w:rPr>
          <w:lang w:val="en-GB"/>
        </w:rPr>
        <w:t xml:space="preserve"> </w:t>
      </w:r>
      <w:r w:rsidR="00EC03B7">
        <w:rPr>
          <w:lang w:val="en-GB"/>
        </w:rPr>
        <w:t>The approach of applying</w:t>
      </w:r>
      <w:r w:rsidR="00A94705">
        <w:rPr>
          <w:lang w:val="en-GB"/>
        </w:rPr>
        <w:t xml:space="preserve"> the vowels </w:t>
      </w:r>
      <w:r w:rsidR="00067D83" w:rsidRPr="0091310D">
        <w:rPr>
          <w:rFonts w:asciiTheme="majorHAnsi" w:eastAsiaTheme="minorEastAsia" w:hAnsiTheme="majorHAnsi"/>
          <w:lang w:val="en-GB"/>
        </w:rPr>
        <w:t>E</w:t>
      </w:r>
      <w:r w:rsidR="00067D83">
        <w:rPr>
          <w:lang w:val="en-GB"/>
        </w:rPr>
        <w:t xml:space="preserve"> </w:t>
      </w:r>
      <w:r w:rsidR="00067D83" w:rsidRPr="0091310D">
        <w:rPr>
          <w:rFonts w:asciiTheme="majorHAnsi" w:eastAsiaTheme="minorEastAsia" w:hAnsiTheme="majorHAnsi"/>
          <w:lang w:val="en-GB"/>
        </w:rPr>
        <w:t>A Η Ω</w:t>
      </w:r>
      <w:r w:rsidR="00756C6C">
        <w:rPr>
          <w:lang w:val="en-GB"/>
        </w:rPr>
        <w:t xml:space="preserve"> </w:t>
      </w:r>
      <w:r w:rsidR="00EC03B7">
        <w:rPr>
          <w:lang w:val="en-GB"/>
        </w:rPr>
        <w:t>to a unique</w:t>
      </w:r>
      <w:r w:rsidR="00067D83">
        <w:rPr>
          <w:lang w:val="en-GB"/>
        </w:rPr>
        <w:t xml:space="preserve"> intervallic structure,</w:t>
      </w:r>
      <w:r w:rsidR="008357A9">
        <w:rPr>
          <w:lang w:val="en-GB"/>
        </w:rPr>
        <w:t xml:space="preserve"> </w:t>
      </w:r>
      <w:r w:rsidR="00A94705">
        <w:rPr>
          <w:lang w:val="en-GB"/>
        </w:rPr>
        <w:t xml:space="preserve">moveable </w:t>
      </w:r>
      <w:r w:rsidR="00067D83">
        <w:rPr>
          <w:lang w:val="en-GB"/>
        </w:rPr>
        <w:t>to any pitch,</w:t>
      </w:r>
      <w:r w:rsidR="008357A9">
        <w:rPr>
          <w:lang w:val="en-GB"/>
        </w:rPr>
        <w:t xml:space="preserve"> </w:t>
      </w:r>
      <w:r w:rsidR="00A94705">
        <w:rPr>
          <w:lang w:val="en-GB"/>
        </w:rPr>
        <w:t>is consistent with</w:t>
      </w:r>
      <w:r>
        <w:rPr>
          <w:lang w:val="en-GB"/>
        </w:rPr>
        <w:t xml:space="preserve"> the </w:t>
      </w:r>
      <w:r w:rsidR="00D90A79">
        <w:rPr>
          <w:lang w:val="en-GB"/>
        </w:rPr>
        <w:t>earliest</w:t>
      </w:r>
      <w:r w:rsidR="00FB6CB5">
        <w:rPr>
          <w:lang w:val="en-GB"/>
        </w:rPr>
        <w:t xml:space="preserve"> and most persistent </w:t>
      </w:r>
      <w:r w:rsidR="008357A9">
        <w:rPr>
          <w:lang w:val="en-GB"/>
        </w:rPr>
        <w:t>usage</w:t>
      </w:r>
      <w:r>
        <w:rPr>
          <w:lang w:val="en-GB"/>
        </w:rPr>
        <w:t xml:space="preserve"> of the</w:t>
      </w:r>
      <w:r w:rsidR="00A94705">
        <w:rPr>
          <w:lang w:val="en-GB"/>
        </w:rPr>
        <w:t xml:space="preserve"> </w:t>
      </w:r>
      <w:r w:rsidR="00890D71">
        <w:rPr>
          <w:lang w:val="en-GB"/>
        </w:rPr>
        <w:t xml:space="preserve">ancient </w:t>
      </w:r>
      <w:r w:rsidR="00A94705">
        <w:rPr>
          <w:lang w:val="en-GB"/>
        </w:rPr>
        <w:t>notation symbols</w:t>
      </w:r>
      <w:r w:rsidR="00EC03B7">
        <w:rPr>
          <w:lang w:val="en-GB"/>
        </w:rPr>
        <w:t>, which is to convey musical function rather than absolute pitch</w:t>
      </w:r>
      <w:r w:rsidR="00067D83">
        <w:rPr>
          <w:lang w:val="en-GB"/>
        </w:rPr>
        <w:t>. T</w:t>
      </w:r>
      <w:r w:rsidR="00756C6C">
        <w:rPr>
          <w:lang w:val="en-GB"/>
        </w:rPr>
        <w:t xml:space="preserve">his </w:t>
      </w:r>
      <w:r w:rsidR="00EC03B7">
        <w:rPr>
          <w:lang w:val="en-GB"/>
        </w:rPr>
        <w:t>particular molecule</w:t>
      </w:r>
      <w:r w:rsidR="00A94705">
        <w:rPr>
          <w:lang w:val="en-GB"/>
        </w:rPr>
        <w:t xml:space="preserve"> also oc</w:t>
      </w:r>
      <w:r w:rsidR="00067D83">
        <w:rPr>
          <w:lang w:val="en-GB"/>
        </w:rPr>
        <w:t>curs</w:t>
      </w:r>
      <w:r>
        <w:rPr>
          <w:lang w:val="en-GB"/>
        </w:rPr>
        <w:t xml:space="preserve"> in </w:t>
      </w:r>
      <w:r w:rsidR="00FB6CB5">
        <w:rPr>
          <w:lang w:val="en-GB"/>
        </w:rPr>
        <w:t xml:space="preserve">the </w:t>
      </w:r>
      <w:r>
        <w:rPr>
          <w:lang w:val="en-GB"/>
        </w:rPr>
        <w:t>Phrygian and Lydian</w:t>
      </w:r>
      <w:r w:rsidR="00FB6CB5">
        <w:rPr>
          <w:lang w:val="en-GB"/>
        </w:rPr>
        <w:t xml:space="preserve"> </w:t>
      </w:r>
      <w:r w:rsidR="00FB6CB5" w:rsidRPr="00FB6CB5">
        <w:rPr>
          <w:i/>
          <w:lang w:val="en-GB"/>
        </w:rPr>
        <w:t>harmoniai</w:t>
      </w:r>
      <w:r w:rsidR="00982B7B">
        <w:rPr>
          <w:lang w:val="en-GB"/>
        </w:rPr>
        <w:t>;</w:t>
      </w:r>
      <w:r w:rsidR="00067D83">
        <w:rPr>
          <w:lang w:val="en-GB"/>
        </w:rPr>
        <w:t xml:space="preserve"> </w:t>
      </w:r>
      <w:r w:rsidR="00B657B5">
        <w:rPr>
          <w:lang w:val="en-GB"/>
        </w:rPr>
        <w:t>using</w:t>
      </w:r>
      <w:r w:rsidR="002959E6">
        <w:rPr>
          <w:lang w:val="en-GB"/>
        </w:rPr>
        <w:t xml:space="preserve"> </w:t>
      </w:r>
      <w:r w:rsidR="00756C6C">
        <w:rPr>
          <w:lang w:val="en-GB"/>
        </w:rPr>
        <w:t>a different set of</w:t>
      </w:r>
      <w:r w:rsidR="000B2666">
        <w:rPr>
          <w:lang w:val="en-GB"/>
        </w:rPr>
        <w:t xml:space="preserve"> vowels for </w:t>
      </w:r>
      <w:r w:rsidR="00756C6C">
        <w:rPr>
          <w:lang w:val="en-GB"/>
        </w:rPr>
        <w:t>it</w:t>
      </w:r>
      <w:r w:rsidR="000B2666">
        <w:rPr>
          <w:lang w:val="en-GB"/>
        </w:rPr>
        <w:t xml:space="preserve"> </w:t>
      </w:r>
      <w:r w:rsidR="00A94705">
        <w:rPr>
          <w:lang w:val="en-GB"/>
        </w:rPr>
        <w:t xml:space="preserve">would </w:t>
      </w:r>
      <w:r w:rsidR="00067D83">
        <w:rPr>
          <w:lang w:val="en-GB"/>
        </w:rPr>
        <w:t xml:space="preserve">increase the difficulty for </w:t>
      </w:r>
      <w:r w:rsidR="00B657B5">
        <w:rPr>
          <w:lang w:val="en-GB"/>
        </w:rPr>
        <w:t xml:space="preserve">learners, then and now, for </w:t>
      </w:r>
      <w:r w:rsidR="00067D83">
        <w:rPr>
          <w:lang w:val="en-GB"/>
        </w:rPr>
        <w:t>no apparent gain</w:t>
      </w:r>
      <w:r w:rsidR="00497DAB">
        <w:rPr>
          <w:lang w:val="en-GB"/>
        </w:rPr>
        <w:t xml:space="preserve">. </w:t>
      </w:r>
      <w:r w:rsidR="00067D83">
        <w:rPr>
          <w:lang w:val="en-GB"/>
        </w:rPr>
        <w:t>Interpreting</w:t>
      </w:r>
      <w:r w:rsidR="00497DAB">
        <w:rPr>
          <w:lang w:val="en-GB"/>
        </w:rPr>
        <w:t xml:space="preserve"> it as a </w:t>
      </w:r>
      <w:r w:rsidR="00B657B5">
        <w:rPr>
          <w:lang w:val="en-GB"/>
        </w:rPr>
        <w:t>molecule</w:t>
      </w:r>
      <w:r w:rsidR="00497DAB">
        <w:rPr>
          <w:lang w:val="en-GB"/>
        </w:rPr>
        <w:t xml:space="preserve"> </w:t>
      </w:r>
      <w:r w:rsidR="00053615">
        <w:rPr>
          <w:lang w:val="en-GB"/>
        </w:rPr>
        <w:t xml:space="preserve">that </w:t>
      </w:r>
      <w:r w:rsidR="00B657B5">
        <w:rPr>
          <w:lang w:val="en-GB"/>
        </w:rPr>
        <w:t>occurs in</w:t>
      </w:r>
      <w:r w:rsidR="00497DAB">
        <w:rPr>
          <w:lang w:val="en-GB"/>
        </w:rPr>
        <w:t xml:space="preserve"> different </w:t>
      </w:r>
      <w:r w:rsidR="00497DAB" w:rsidRPr="00497DAB">
        <w:rPr>
          <w:i/>
          <w:lang w:val="en-GB"/>
        </w:rPr>
        <w:t>harmoniai</w:t>
      </w:r>
      <w:r w:rsidR="00497DAB">
        <w:rPr>
          <w:lang w:val="en-GB"/>
        </w:rPr>
        <w:t xml:space="preserve"> is </w:t>
      </w:r>
      <w:r w:rsidR="002959E6">
        <w:rPr>
          <w:lang w:val="en-GB"/>
        </w:rPr>
        <w:t xml:space="preserve">also </w:t>
      </w:r>
      <w:r w:rsidR="00497DAB">
        <w:rPr>
          <w:lang w:val="en-GB"/>
        </w:rPr>
        <w:t>consistent with</w:t>
      </w:r>
      <w:r w:rsidR="00D90A79">
        <w:rPr>
          <w:lang w:val="en-GB"/>
        </w:rPr>
        <w:t xml:space="preserve"> </w:t>
      </w:r>
      <w:r w:rsidR="00B657B5">
        <w:rPr>
          <w:lang w:val="en-GB"/>
        </w:rPr>
        <w:t xml:space="preserve">the </w:t>
      </w:r>
      <w:r w:rsidR="008357A9">
        <w:rPr>
          <w:lang w:val="en-GB"/>
        </w:rPr>
        <w:t xml:space="preserve">fifth-century </w:t>
      </w:r>
      <w:r w:rsidR="002959E6">
        <w:rPr>
          <w:lang w:val="en-GB"/>
        </w:rPr>
        <w:t xml:space="preserve">style </w:t>
      </w:r>
      <w:r w:rsidR="00B657B5">
        <w:rPr>
          <w:lang w:val="en-GB"/>
        </w:rPr>
        <w:t>that permits</w:t>
      </w:r>
      <w:r w:rsidR="00FB6CB5">
        <w:rPr>
          <w:lang w:val="en-GB"/>
        </w:rPr>
        <w:t xml:space="preserve"> ‘exharmonic’</w:t>
      </w:r>
      <w:r w:rsidR="0020543A">
        <w:rPr>
          <w:lang w:val="en-GB"/>
        </w:rPr>
        <w:t xml:space="preserve"> </w:t>
      </w:r>
      <w:r w:rsidR="00FB6CB5">
        <w:rPr>
          <w:lang w:val="en-GB"/>
        </w:rPr>
        <w:t xml:space="preserve">twists inside the strophes of dithyrambs </w:t>
      </w:r>
      <w:r w:rsidR="000B2666">
        <w:rPr>
          <w:lang w:val="en-GB"/>
        </w:rPr>
        <w:t>and theatre</w:t>
      </w:r>
      <w:r w:rsidR="00FB6CB5">
        <w:rPr>
          <w:lang w:val="en-GB"/>
        </w:rPr>
        <w:t xml:space="preserve"> </w:t>
      </w:r>
      <w:r w:rsidR="00497DAB">
        <w:rPr>
          <w:lang w:val="en-GB"/>
        </w:rPr>
        <w:t xml:space="preserve">music, </w:t>
      </w:r>
      <w:r w:rsidR="002959E6">
        <w:rPr>
          <w:lang w:val="en-GB"/>
        </w:rPr>
        <w:t>regarded as degenerate and vulgar by</w:t>
      </w:r>
      <w:r w:rsidR="00D90A79">
        <w:rPr>
          <w:lang w:val="en-GB"/>
        </w:rPr>
        <w:t xml:space="preserve"> </w:t>
      </w:r>
      <w:r w:rsidR="002959E6">
        <w:rPr>
          <w:lang w:val="en-GB"/>
        </w:rPr>
        <w:t>aesthetes like Plato</w:t>
      </w:r>
      <w:r w:rsidR="00D90A79">
        <w:rPr>
          <w:lang w:val="en-GB"/>
        </w:rPr>
        <w:t xml:space="preserve"> </w:t>
      </w:r>
      <w:r w:rsidR="000B2666">
        <w:rPr>
          <w:lang w:val="en-GB"/>
        </w:rPr>
        <w:t>(</w:t>
      </w:r>
      <w:r w:rsidR="005C4C44" w:rsidRPr="000B2666">
        <w:rPr>
          <w:i/>
          <w:lang w:val="en-GB"/>
        </w:rPr>
        <w:t>GMW ii</w:t>
      </w:r>
      <w:r w:rsidR="00497DAB">
        <w:rPr>
          <w:lang w:val="en-GB"/>
        </w:rPr>
        <w:t>, p</w:t>
      </w:r>
      <w:r w:rsidR="005C4C44">
        <w:rPr>
          <w:lang w:val="en-GB"/>
        </w:rPr>
        <w:t xml:space="preserve">. </w:t>
      </w:r>
      <w:r w:rsidR="000B2666">
        <w:rPr>
          <w:lang w:val="en-GB"/>
        </w:rPr>
        <w:t xml:space="preserve">218, n. 95, </w:t>
      </w:r>
      <w:r w:rsidR="005C4C44">
        <w:rPr>
          <w:lang w:val="en-GB"/>
        </w:rPr>
        <w:t xml:space="preserve">and </w:t>
      </w:r>
      <w:r w:rsidR="00497DAB">
        <w:rPr>
          <w:lang w:val="en-GB"/>
        </w:rPr>
        <w:t xml:space="preserve">pp. </w:t>
      </w:r>
      <w:r w:rsidR="005C4C44">
        <w:rPr>
          <w:lang w:val="en-GB"/>
        </w:rPr>
        <w:t>236–7)</w:t>
      </w:r>
      <w:r>
        <w:rPr>
          <w:lang w:val="en-GB"/>
        </w:rPr>
        <w:t>.</w:t>
      </w:r>
    </w:p>
    <w:p w14:paraId="52C4FA42" w14:textId="6DF5E84C" w:rsidR="008A23C2" w:rsidRDefault="00BF32DF" w:rsidP="00B95385">
      <w:pPr>
        <w:pStyle w:val="Bodytext"/>
        <w:rPr>
          <w:lang w:val="en-GB"/>
        </w:rPr>
      </w:pPr>
      <w:r>
        <w:rPr>
          <w:lang w:val="en-GB"/>
        </w:rPr>
        <w:tab/>
      </w:r>
      <w:r w:rsidR="00C87F68">
        <w:rPr>
          <w:lang w:val="en-GB"/>
        </w:rPr>
        <w:t xml:space="preserve">We can assign vowels to another three notes by applying </w:t>
      </w:r>
      <w:r w:rsidR="00B657B5">
        <w:rPr>
          <w:lang w:val="en-GB"/>
        </w:rPr>
        <w:t>the</w:t>
      </w:r>
      <w:r w:rsidR="00761F24">
        <w:rPr>
          <w:lang w:val="en-GB"/>
        </w:rPr>
        <w:t xml:space="preserve"> principle of </w:t>
      </w:r>
      <w:r w:rsidR="000677E3">
        <w:rPr>
          <w:lang w:val="en-GB"/>
        </w:rPr>
        <w:t>octave equivalence</w:t>
      </w:r>
      <w:r w:rsidR="004A4D82">
        <w:rPr>
          <w:lang w:val="en-GB"/>
        </w:rPr>
        <w:t>.</w:t>
      </w:r>
      <w:r w:rsidR="004B7638">
        <w:rPr>
          <w:lang w:val="en-GB"/>
        </w:rPr>
        <w:t xml:space="preserve"> </w:t>
      </w:r>
      <w:r w:rsidR="004A4D82">
        <w:rPr>
          <w:lang w:val="en-GB"/>
        </w:rPr>
        <w:t>O</w:t>
      </w:r>
      <w:r w:rsidR="00902C50">
        <w:rPr>
          <w:lang w:val="en-GB"/>
        </w:rPr>
        <w:t xml:space="preserve">ur witnesses </w:t>
      </w:r>
      <w:r w:rsidR="00D90A79">
        <w:rPr>
          <w:lang w:val="en-GB"/>
        </w:rPr>
        <w:t>offer</w:t>
      </w:r>
      <w:r w:rsidR="00902C50">
        <w:rPr>
          <w:lang w:val="en-GB"/>
        </w:rPr>
        <w:t xml:space="preserve"> some support</w:t>
      </w:r>
      <w:r w:rsidR="004A4D82">
        <w:rPr>
          <w:lang w:val="en-GB"/>
        </w:rPr>
        <w:t xml:space="preserve"> for this</w:t>
      </w:r>
      <w:r w:rsidR="00B657B5">
        <w:rPr>
          <w:lang w:val="en-GB"/>
        </w:rPr>
        <w:t>: i</w:t>
      </w:r>
      <w:r w:rsidR="00902C50">
        <w:rPr>
          <w:lang w:val="en-GB"/>
        </w:rPr>
        <w:t>n Aristides’</w:t>
      </w:r>
      <w:r w:rsidR="00B60AAA">
        <w:rPr>
          <w:lang w:val="en-GB"/>
        </w:rPr>
        <w:t xml:space="preserve"> vowel scheme</w:t>
      </w:r>
      <w:r w:rsidR="00902C50">
        <w:rPr>
          <w:lang w:val="en-GB"/>
        </w:rPr>
        <w:t>,</w:t>
      </w:r>
      <w:r w:rsidR="00B60AAA">
        <w:rPr>
          <w:lang w:val="en-GB"/>
        </w:rPr>
        <w:t xml:space="preserve"> </w:t>
      </w:r>
      <w:r w:rsidR="004B7638">
        <w:t>epsilon ‘</w:t>
      </w:r>
      <w:r w:rsidR="004B7638" w:rsidRPr="00767167">
        <w:t xml:space="preserve">stands alone at the beginning both of the first octave </w:t>
      </w:r>
      <w:r w:rsidR="004B7638" w:rsidRPr="004B7638">
        <w:t>[</w:t>
      </w:r>
      <w:r w:rsidR="004B7638" w:rsidRPr="004B7638">
        <w:rPr>
          <w:i/>
        </w:rPr>
        <w:t>proslambanomenos</w:t>
      </w:r>
      <w:r w:rsidR="004B7638" w:rsidRPr="004B7638">
        <w:t>]</w:t>
      </w:r>
      <w:r w:rsidR="004B7638" w:rsidRPr="00767167">
        <w:t xml:space="preserve"> and of the second</w:t>
      </w:r>
      <w:r w:rsidR="004B7638" w:rsidRPr="00767167">
        <w:rPr>
          <w:i/>
        </w:rPr>
        <w:t>,</w:t>
      </w:r>
      <w:r w:rsidR="004B7638">
        <w:rPr>
          <w:i/>
        </w:rPr>
        <w:t xml:space="preserve"> </w:t>
      </w:r>
      <w:r w:rsidR="004B7638">
        <w:t>[</w:t>
      </w:r>
      <w:r w:rsidR="004B7638" w:rsidRPr="004B7638">
        <w:rPr>
          <w:i/>
        </w:rPr>
        <w:t>mes</w:t>
      </w:r>
      <w:r w:rsidR="004B7638" w:rsidRPr="004B7638">
        <w:rPr>
          <w:rFonts w:ascii="Times New Roman" w:hAnsi="Times New Roman"/>
          <w:i/>
        </w:rPr>
        <w:t>ē</w:t>
      </w:r>
      <w:r w:rsidR="004B7638">
        <w:t>]’</w:t>
      </w:r>
      <w:r w:rsidR="00761F24">
        <w:rPr>
          <w:lang w:val="en-GB"/>
        </w:rPr>
        <w:t xml:space="preserve"> (</w:t>
      </w:r>
      <w:r w:rsidR="007D6518">
        <w:rPr>
          <w:lang w:val="en-GB"/>
        </w:rPr>
        <w:t>II.</w:t>
      </w:r>
      <w:r w:rsidR="00334875">
        <w:rPr>
          <w:lang w:val="en-GB"/>
        </w:rPr>
        <w:t>13</w:t>
      </w:r>
      <w:r w:rsidR="00761F24">
        <w:rPr>
          <w:lang w:val="en-GB"/>
        </w:rPr>
        <w:t>)</w:t>
      </w:r>
      <w:r w:rsidR="008A23C2">
        <w:rPr>
          <w:lang w:val="en-GB"/>
        </w:rPr>
        <w:t>;</w:t>
      </w:r>
      <w:r w:rsidR="007D6518">
        <w:rPr>
          <w:lang w:val="en-GB"/>
        </w:rPr>
        <w:t xml:space="preserve"> and in Bellermann’s </w:t>
      </w:r>
      <w:r w:rsidR="007D6518" w:rsidRPr="007D6518">
        <w:rPr>
          <w:i/>
          <w:lang w:val="en-GB"/>
        </w:rPr>
        <w:t>Anonymi</w:t>
      </w:r>
      <w:r w:rsidR="007D6518">
        <w:rPr>
          <w:lang w:val="en-GB"/>
        </w:rPr>
        <w:t xml:space="preserve">, both the </w:t>
      </w:r>
      <w:r w:rsidR="007D6518" w:rsidRPr="007D6518">
        <w:rPr>
          <w:i/>
          <w:lang w:val="en-GB"/>
        </w:rPr>
        <w:t>hypatai</w:t>
      </w:r>
      <w:r w:rsidR="007D6518">
        <w:rPr>
          <w:lang w:val="en-GB"/>
        </w:rPr>
        <w:t xml:space="preserve"> and the </w:t>
      </w:r>
      <w:r w:rsidR="007D6518" w:rsidRPr="007D6518">
        <w:rPr>
          <w:i/>
          <w:lang w:val="en-GB"/>
        </w:rPr>
        <w:t>netai</w:t>
      </w:r>
      <w:r w:rsidR="007D6518">
        <w:rPr>
          <w:lang w:val="en-GB"/>
        </w:rPr>
        <w:t xml:space="preserve"> (an octave higher) say ‘</w:t>
      </w:r>
      <w:r w:rsidR="007D6518" w:rsidRPr="007D6518">
        <w:rPr>
          <w:rFonts w:asciiTheme="majorHAnsi" w:hAnsiTheme="majorHAnsi"/>
        </w:rPr>
        <w:t>ΤΑ</w:t>
      </w:r>
      <w:r w:rsidR="007D6518">
        <w:rPr>
          <w:lang w:val="en-GB"/>
        </w:rPr>
        <w:t>’</w:t>
      </w:r>
      <w:r w:rsidR="00D90A79">
        <w:rPr>
          <w:lang w:val="en-GB"/>
        </w:rPr>
        <w:t>.</w:t>
      </w:r>
    </w:p>
    <w:p w14:paraId="6106F65F" w14:textId="636AB120" w:rsidR="00A82716" w:rsidRDefault="008A23C2" w:rsidP="00B95385">
      <w:pPr>
        <w:pStyle w:val="Bodytext"/>
        <w:rPr>
          <w:lang w:val="en-GB"/>
        </w:rPr>
      </w:pPr>
      <w:r>
        <w:rPr>
          <w:lang w:val="en-GB"/>
        </w:rPr>
        <w:tab/>
      </w:r>
      <w:r w:rsidR="00953E43">
        <w:rPr>
          <w:lang w:val="en-GB"/>
        </w:rPr>
        <w:t xml:space="preserve">For the </w:t>
      </w:r>
      <w:r w:rsidR="00D90A79">
        <w:rPr>
          <w:lang w:val="en-GB"/>
        </w:rPr>
        <w:t>last</w:t>
      </w:r>
      <w:r w:rsidR="00C149C4">
        <w:rPr>
          <w:lang w:val="en-GB"/>
        </w:rPr>
        <w:t xml:space="preserve"> three notes,</w:t>
      </w:r>
      <w:r w:rsidR="003B352C">
        <w:rPr>
          <w:lang w:val="en-GB"/>
        </w:rPr>
        <w:t xml:space="preserve"> </w:t>
      </w:r>
      <w:r w:rsidR="00D90A79">
        <w:rPr>
          <w:lang w:val="en-GB"/>
        </w:rPr>
        <w:t xml:space="preserve">at the top of the </w:t>
      </w:r>
      <w:r w:rsidR="00C149C4">
        <w:rPr>
          <w:lang w:val="en-GB"/>
        </w:rPr>
        <w:t xml:space="preserve">Iastian and </w:t>
      </w:r>
      <w:r w:rsidR="00B657B5">
        <w:rPr>
          <w:lang w:val="en-GB"/>
        </w:rPr>
        <w:t>Tense</w:t>
      </w:r>
      <w:r w:rsidR="00D90A79">
        <w:rPr>
          <w:lang w:val="en-GB"/>
        </w:rPr>
        <w:t xml:space="preserve"> L</w:t>
      </w:r>
      <w:r w:rsidR="00C149C4">
        <w:rPr>
          <w:lang w:val="en-GB"/>
        </w:rPr>
        <w:t>ydian</w:t>
      </w:r>
      <w:r w:rsidR="00D90A79">
        <w:rPr>
          <w:lang w:val="en-GB"/>
        </w:rPr>
        <w:t xml:space="preserve"> </w:t>
      </w:r>
      <w:r w:rsidR="00D90A79" w:rsidRPr="00D90A79">
        <w:rPr>
          <w:i/>
          <w:lang w:val="en-GB"/>
        </w:rPr>
        <w:t>harmoniai</w:t>
      </w:r>
      <w:r w:rsidR="00C87F68">
        <w:rPr>
          <w:lang w:val="en-GB"/>
        </w:rPr>
        <w:t xml:space="preserve">, </w:t>
      </w:r>
      <w:r w:rsidR="00B657B5">
        <w:rPr>
          <w:lang w:val="en-GB"/>
        </w:rPr>
        <w:t>confidence levels drop to 1 on our scale of 1–5. W</w:t>
      </w:r>
      <w:r w:rsidR="00761F24">
        <w:rPr>
          <w:lang w:val="en-GB"/>
        </w:rPr>
        <w:t xml:space="preserve">e are </w:t>
      </w:r>
      <w:r w:rsidR="00D90A79">
        <w:rPr>
          <w:lang w:val="en-GB"/>
        </w:rPr>
        <w:t>in the dark</w:t>
      </w:r>
      <w:r w:rsidR="00307302">
        <w:rPr>
          <w:lang w:val="en-GB"/>
        </w:rPr>
        <w:t xml:space="preserve">. In the other four scales, there is a musical logic and a cognitive advantage to </w:t>
      </w:r>
      <w:r w:rsidR="0024022F">
        <w:rPr>
          <w:lang w:val="en-GB"/>
        </w:rPr>
        <w:t>fixing a</w:t>
      </w:r>
      <w:r w:rsidR="00307302">
        <w:rPr>
          <w:lang w:val="en-GB"/>
        </w:rPr>
        <w:t xml:space="preserve"> vowel sequence</w:t>
      </w:r>
      <w:r w:rsidR="0024022F">
        <w:rPr>
          <w:lang w:val="en-GB"/>
        </w:rPr>
        <w:t xml:space="preserve"> to </w:t>
      </w:r>
      <w:r w:rsidR="00B657B5">
        <w:rPr>
          <w:lang w:val="en-GB"/>
        </w:rPr>
        <w:t>a tonal molecule</w:t>
      </w:r>
      <w:r w:rsidR="0024022F">
        <w:rPr>
          <w:lang w:val="en-GB"/>
        </w:rPr>
        <w:t xml:space="preserve"> </w:t>
      </w:r>
      <w:r w:rsidR="004A4D82">
        <w:rPr>
          <w:lang w:val="en-GB"/>
        </w:rPr>
        <w:t>that floats to any pitch</w:t>
      </w:r>
      <w:r w:rsidR="00307302">
        <w:rPr>
          <w:lang w:val="en-GB"/>
        </w:rPr>
        <w:t xml:space="preserve">, but </w:t>
      </w:r>
      <w:r w:rsidR="00B657B5">
        <w:rPr>
          <w:lang w:val="en-GB"/>
        </w:rPr>
        <w:t>with Iastian and Tense</w:t>
      </w:r>
      <w:r w:rsidR="007A6F09">
        <w:rPr>
          <w:lang w:val="en-GB"/>
        </w:rPr>
        <w:t xml:space="preserve"> Lydian</w:t>
      </w:r>
      <w:r w:rsidR="00307302">
        <w:rPr>
          <w:lang w:val="en-GB"/>
        </w:rPr>
        <w:t xml:space="preserve"> this </w:t>
      </w:r>
      <w:r w:rsidR="007A6F09">
        <w:rPr>
          <w:lang w:val="en-GB"/>
        </w:rPr>
        <w:t>approach fails</w:t>
      </w:r>
      <w:r w:rsidR="00307302">
        <w:rPr>
          <w:lang w:val="en-GB"/>
        </w:rPr>
        <w:t xml:space="preserve"> because the</w:t>
      </w:r>
      <w:r w:rsidR="006B533B">
        <w:rPr>
          <w:lang w:val="en-GB"/>
        </w:rPr>
        <w:t>ir interval structures have</w:t>
      </w:r>
      <w:r w:rsidR="0024022F">
        <w:rPr>
          <w:lang w:val="en-GB"/>
        </w:rPr>
        <w:t xml:space="preserve"> no internal repetition. </w:t>
      </w:r>
      <w:r w:rsidR="007A6F09">
        <w:rPr>
          <w:lang w:val="en-GB"/>
        </w:rPr>
        <w:t xml:space="preserve">Iastian </w:t>
      </w:r>
      <w:r w:rsidR="004A4D82">
        <w:rPr>
          <w:lang w:val="en-GB"/>
        </w:rPr>
        <w:t>spans a minor seventh</w:t>
      </w:r>
      <w:r w:rsidR="007A6F09">
        <w:rPr>
          <w:lang w:val="en-GB"/>
        </w:rPr>
        <w:t xml:space="preserve"> </w:t>
      </w:r>
      <w:r w:rsidR="004A4D82">
        <w:rPr>
          <w:lang w:val="en-GB"/>
        </w:rPr>
        <w:t xml:space="preserve">with </w:t>
      </w:r>
      <w:r w:rsidR="007A6F09">
        <w:rPr>
          <w:lang w:val="en-GB"/>
        </w:rPr>
        <w:t>seven pitches</w:t>
      </w:r>
      <w:r w:rsidR="00443147">
        <w:rPr>
          <w:lang w:val="en-GB"/>
        </w:rPr>
        <w:t>,</w:t>
      </w:r>
      <w:r w:rsidR="007A6F09">
        <w:rPr>
          <w:lang w:val="en-GB"/>
        </w:rPr>
        <w:t xml:space="preserve"> </w:t>
      </w:r>
      <w:r w:rsidR="00B657B5">
        <w:rPr>
          <w:lang w:val="en-GB"/>
        </w:rPr>
        <w:t>Tense</w:t>
      </w:r>
      <w:r w:rsidR="006B533B">
        <w:rPr>
          <w:lang w:val="en-GB"/>
        </w:rPr>
        <w:t xml:space="preserve"> Lydian </w:t>
      </w:r>
      <w:r w:rsidR="004A4D82">
        <w:rPr>
          <w:lang w:val="en-GB"/>
        </w:rPr>
        <w:t xml:space="preserve">a minor </w:t>
      </w:r>
      <w:r w:rsidR="006B533B">
        <w:rPr>
          <w:lang w:val="en-GB"/>
        </w:rPr>
        <w:t>six</w:t>
      </w:r>
      <w:r w:rsidR="004A4D82">
        <w:rPr>
          <w:lang w:val="en-GB"/>
        </w:rPr>
        <w:t>th with six</w:t>
      </w:r>
      <w:r w:rsidR="006B533B">
        <w:rPr>
          <w:lang w:val="en-GB"/>
        </w:rPr>
        <w:t xml:space="preserve">. </w:t>
      </w:r>
      <w:r w:rsidR="00B657B5">
        <w:rPr>
          <w:lang w:val="en-GB"/>
        </w:rPr>
        <w:t>Given that</w:t>
      </w:r>
      <w:r w:rsidR="004A4D82">
        <w:rPr>
          <w:lang w:val="en-GB"/>
        </w:rPr>
        <w:t xml:space="preserve"> there are so few pitches</w:t>
      </w:r>
      <w:r w:rsidR="006B533B">
        <w:rPr>
          <w:lang w:val="en-GB"/>
        </w:rPr>
        <w:t>, t</w:t>
      </w:r>
      <w:r w:rsidR="007A6F09">
        <w:rPr>
          <w:lang w:val="en-GB"/>
        </w:rPr>
        <w:t>he case for</w:t>
      </w:r>
      <w:r w:rsidR="00307302">
        <w:rPr>
          <w:lang w:val="en-GB"/>
        </w:rPr>
        <w:t xml:space="preserve"> assign</w:t>
      </w:r>
      <w:r w:rsidR="007A6F09">
        <w:rPr>
          <w:lang w:val="en-GB"/>
        </w:rPr>
        <w:t xml:space="preserve">ing a different vowel </w:t>
      </w:r>
      <w:r w:rsidR="00B657B5">
        <w:rPr>
          <w:lang w:val="en-GB"/>
        </w:rPr>
        <w:t xml:space="preserve">to each one </w:t>
      </w:r>
      <w:r w:rsidR="007A6F09">
        <w:rPr>
          <w:lang w:val="en-GB"/>
        </w:rPr>
        <w:t>is</w:t>
      </w:r>
      <w:r w:rsidR="009632B4">
        <w:rPr>
          <w:lang w:val="en-GB"/>
        </w:rPr>
        <w:t xml:space="preserve"> </w:t>
      </w:r>
      <w:r w:rsidR="007A6F09">
        <w:rPr>
          <w:lang w:val="en-GB"/>
        </w:rPr>
        <w:t>strong</w:t>
      </w:r>
      <w:r w:rsidR="004A4D82">
        <w:rPr>
          <w:lang w:val="en-GB"/>
        </w:rPr>
        <w:t>.</w:t>
      </w:r>
      <w:r w:rsidR="00E204AA">
        <w:rPr>
          <w:lang w:val="en-GB"/>
        </w:rPr>
        <w:t xml:space="preserve"> </w:t>
      </w:r>
      <w:r w:rsidR="00B657B5">
        <w:rPr>
          <w:lang w:val="en-GB"/>
        </w:rPr>
        <w:t>For t</w:t>
      </w:r>
      <w:r w:rsidR="007A6F09">
        <w:rPr>
          <w:lang w:val="en-GB"/>
        </w:rPr>
        <w:t>his e</w:t>
      </w:r>
      <w:r w:rsidR="00443147">
        <w:rPr>
          <w:lang w:val="en-GB"/>
        </w:rPr>
        <w:t>xperiment</w:t>
      </w:r>
      <w:r w:rsidR="00B657B5">
        <w:rPr>
          <w:lang w:val="en-GB"/>
        </w:rPr>
        <w:t>, I</w:t>
      </w:r>
      <w:r w:rsidR="00443147">
        <w:rPr>
          <w:lang w:val="en-GB"/>
        </w:rPr>
        <w:t xml:space="preserve"> </w:t>
      </w:r>
      <w:r w:rsidR="00B657B5">
        <w:rPr>
          <w:lang w:val="en-GB"/>
        </w:rPr>
        <w:t>introduce</w:t>
      </w:r>
      <w:r w:rsidR="00E204AA">
        <w:rPr>
          <w:lang w:val="en-GB"/>
        </w:rPr>
        <w:t xml:space="preserve"> the close vowels</w:t>
      </w:r>
      <w:r w:rsidR="00E204AA" w:rsidRPr="0091310D">
        <w:rPr>
          <w:rFonts w:asciiTheme="majorHAnsi" w:eastAsiaTheme="minorEastAsia" w:hAnsiTheme="majorHAnsi"/>
          <w:lang w:val="en-GB"/>
        </w:rPr>
        <w:t xml:space="preserve"> </w:t>
      </w:r>
      <w:r w:rsidR="00E204AA">
        <w:rPr>
          <w:rFonts w:asciiTheme="majorHAnsi" w:eastAsiaTheme="minorEastAsia" w:hAnsiTheme="majorHAnsi"/>
          <w:lang w:val="en-GB"/>
        </w:rPr>
        <w:t>Ι</w:t>
      </w:r>
      <w:r w:rsidR="00E204AA" w:rsidRPr="00761F24">
        <w:rPr>
          <w:lang w:val="en-GB"/>
        </w:rPr>
        <w:t xml:space="preserve"> </w:t>
      </w:r>
      <w:r w:rsidR="00E204AA">
        <w:rPr>
          <w:lang w:val="en-GB"/>
        </w:rPr>
        <w:t xml:space="preserve">and </w:t>
      </w:r>
      <w:r w:rsidR="00E204AA">
        <w:rPr>
          <w:rFonts w:asciiTheme="majorHAnsi" w:eastAsiaTheme="minorEastAsia" w:hAnsiTheme="majorHAnsi"/>
          <w:lang w:val="en-GB"/>
        </w:rPr>
        <w:t>Υ</w:t>
      </w:r>
      <w:r w:rsidR="00E204AA">
        <w:rPr>
          <w:lang w:val="en-GB"/>
        </w:rPr>
        <w:t xml:space="preserve"> </w:t>
      </w:r>
      <w:r w:rsidR="00B657B5">
        <w:rPr>
          <w:lang w:val="en-GB"/>
        </w:rPr>
        <w:t>on the basis</w:t>
      </w:r>
      <w:r w:rsidR="009632B4">
        <w:rPr>
          <w:lang w:val="en-GB"/>
        </w:rPr>
        <w:t xml:space="preserve"> that </w:t>
      </w:r>
      <w:r w:rsidR="006B533B">
        <w:rPr>
          <w:lang w:val="en-GB"/>
        </w:rPr>
        <w:t>habits of vocabelising were</w:t>
      </w:r>
      <w:r w:rsidR="00045CC8">
        <w:rPr>
          <w:lang w:val="en-GB"/>
        </w:rPr>
        <w:t xml:space="preserve"> diverse and evolving; </w:t>
      </w:r>
      <w:r w:rsidR="009632B4">
        <w:rPr>
          <w:lang w:val="en-GB"/>
        </w:rPr>
        <w:t>that fifth-century conception</w:t>
      </w:r>
      <w:r w:rsidR="00045CC8">
        <w:rPr>
          <w:lang w:val="en-GB"/>
        </w:rPr>
        <w:t>s</w:t>
      </w:r>
      <w:r w:rsidR="009632B4">
        <w:rPr>
          <w:lang w:val="en-GB"/>
        </w:rPr>
        <w:t xml:space="preserve"> of tonal space </w:t>
      </w:r>
      <w:r w:rsidR="00045CC8">
        <w:rPr>
          <w:lang w:val="en-GB"/>
        </w:rPr>
        <w:t>were</w:t>
      </w:r>
      <w:r w:rsidR="009632B4">
        <w:rPr>
          <w:lang w:val="en-GB"/>
        </w:rPr>
        <w:t xml:space="preserve"> not exclusively tetrachordal; and that these </w:t>
      </w:r>
      <w:r w:rsidR="009632B4" w:rsidRPr="000C7195">
        <w:rPr>
          <w:i/>
          <w:lang w:val="en-GB"/>
        </w:rPr>
        <w:t>harmoniai</w:t>
      </w:r>
      <w:r w:rsidR="00B657B5">
        <w:rPr>
          <w:lang w:val="en-GB"/>
        </w:rPr>
        <w:t xml:space="preserve"> had not</w:t>
      </w:r>
      <w:r w:rsidR="006B533B">
        <w:rPr>
          <w:lang w:val="en-GB"/>
        </w:rPr>
        <w:t xml:space="preserve"> </w:t>
      </w:r>
      <w:r w:rsidR="009632B4">
        <w:rPr>
          <w:lang w:val="en-GB"/>
        </w:rPr>
        <w:t>been assimilated to</w:t>
      </w:r>
      <w:r w:rsidR="008B2612">
        <w:rPr>
          <w:lang w:val="en-GB"/>
        </w:rPr>
        <w:t xml:space="preserve"> the Dorian </w:t>
      </w:r>
      <w:r w:rsidR="00B657B5">
        <w:rPr>
          <w:lang w:val="en-GB"/>
        </w:rPr>
        <w:t>interval</w:t>
      </w:r>
      <w:r w:rsidR="008B2612">
        <w:rPr>
          <w:lang w:val="en-GB"/>
        </w:rPr>
        <w:t xml:space="preserve"> structure. </w:t>
      </w:r>
      <w:r w:rsidR="006C1A46">
        <w:rPr>
          <w:lang w:val="en-GB"/>
        </w:rPr>
        <w:t>Although these</w:t>
      </w:r>
      <w:r w:rsidR="008B2612">
        <w:rPr>
          <w:lang w:val="en-GB"/>
        </w:rPr>
        <w:t xml:space="preserve"> assumptions are </w:t>
      </w:r>
      <w:r w:rsidR="006B533B">
        <w:rPr>
          <w:lang w:val="en-GB"/>
        </w:rPr>
        <w:t>relatively</w:t>
      </w:r>
      <w:r w:rsidR="008B2612">
        <w:rPr>
          <w:lang w:val="en-GB"/>
        </w:rPr>
        <w:t xml:space="preserve"> safe, other</w:t>
      </w:r>
      <w:r w:rsidR="009632B4">
        <w:rPr>
          <w:lang w:val="en-GB"/>
        </w:rPr>
        <w:t xml:space="preserve"> </w:t>
      </w:r>
      <w:r w:rsidR="008B2612">
        <w:rPr>
          <w:lang w:val="en-GB"/>
        </w:rPr>
        <w:t>solutions are equally possible</w:t>
      </w:r>
      <w:r w:rsidR="009632B4">
        <w:rPr>
          <w:lang w:val="en-GB"/>
        </w:rPr>
        <w:t xml:space="preserve"> </w:t>
      </w:r>
      <w:r w:rsidR="00621CC5">
        <w:rPr>
          <w:lang w:val="en-GB"/>
        </w:rPr>
        <w:t>and should be tried</w:t>
      </w:r>
      <w:r w:rsidR="00B657B5">
        <w:rPr>
          <w:lang w:val="en-GB"/>
        </w:rPr>
        <w:t xml:space="preserve"> in future experiments.</w:t>
      </w:r>
    </w:p>
    <w:p w14:paraId="6D5B59AD" w14:textId="648C2BA5" w:rsidR="00376402" w:rsidRPr="00B657B5" w:rsidRDefault="00376402" w:rsidP="00B657B5">
      <w:pPr>
        <w:pStyle w:val="Heading2"/>
      </w:pPr>
      <w:r w:rsidRPr="00B657B5">
        <w:t>Consonants</w:t>
      </w:r>
    </w:p>
    <w:p w14:paraId="730A92B4" w14:textId="040ABAD6" w:rsidR="002A717E" w:rsidRDefault="00D21CBD" w:rsidP="00B95385">
      <w:pPr>
        <w:pStyle w:val="Bodytext"/>
        <w:rPr>
          <w:rFonts w:eastAsiaTheme="minorEastAsia"/>
          <w:lang w:val="en-GB"/>
        </w:rPr>
      </w:pPr>
      <w:r w:rsidRPr="00C67D5B">
        <w:rPr>
          <w:rFonts w:eastAsiaTheme="minorEastAsia"/>
          <w:lang w:val="en-GB"/>
        </w:rPr>
        <w:t>The vocabelising</w:t>
      </w:r>
      <w:r w:rsidR="001653D8">
        <w:rPr>
          <w:rFonts w:eastAsiaTheme="minorEastAsia"/>
          <w:lang w:val="en-GB"/>
        </w:rPr>
        <w:t xml:space="preserve"> in recent centuries</w:t>
      </w:r>
      <w:r w:rsidRPr="00C67D5B">
        <w:rPr>
          <w:rFonts w:eastAsiaTheme="minorEastAsia"/>
          <w:lang w:val="en-GB"/>
        </w:rPr>
        <w:t xml:space="preserve"> of master pipers in </w:t>
      </w:r>
      <w:r w:rsidR="00335B1B">
        <w:rPr>
          <w:rFonts w:eastAsiaTheme="minorEastAsia"/>
          <w:lang w:val="en-GB"/>
        </w:rPr>
        <w:t xml:space="preserve">India, </w:t>
      </w:r>
      <w:r w:rsidRPr="00C67D5B">
        <w:rPr>
          <w:rFonts w:eastAsiaTheme="minorEastAsia"/>
          <w:lang w:val="en-GB"/>
        </w:rPr>
        <w:t xml:space="preserve">Sardinia and Scotland gives us reason to </w:t>
      </w:r>
      <w:r w:rsidR="00376402">
        <w:rPr>
          <w:rFonts w:eastAsiaTheme="minorEastAsia"/>
          <w:lang w:val="en-GB"/>
        </w:rPr>
        <w:t>suspect</w:t>
      </w:r>
      <w:r w:rsidRPr="00C67D5B">
        <w:rPr>
          <w:rFonts w:eastAsiaTheme="minorEastAsia"/>
          <w:lang w:val="en-GB"/>
        </w:rPr>
        <w:t xml:space="preserve"> that the vocables of </w:t>
      </w:r>
      <w:r w:rsidR="00335B1B">
        <w:rPr>
          <w:rFonts w:eastAsiaTheme="minorEastAsia"/>
          <w:lang w:val="en-GB"/>
        </w:rPr>
        <w:t>a teacher like Pronomus</w:t>
      </w:r>
      <w:r w:rsidR="001653D8">
        <w:rPr>
          <w:rFonts w:eastAsiaTheme="minorEastAsia"/>
          <w:lang w:val="en-GB"/>
        </w:rPr>
        <w:t xml:space="preserve"> two-and-a-half thousand years ago</w:t>
      </w:r>
      <w:r w:rsidRPr="00C67D5B">
        <w:rPr>
          <w:rFonts w:eastAsiaTheme="minorEastAsia"/>
          <w:lang w:val="en-GB"/>
        </w:rPr>
        <w:t xml:space="preserve"> would have </w:t>
      </w:r>
      <w:r w:rsidR="0039085A">
        <w:rPr>
          <w:rFonts w:eastAsiaTheme="minorEastAsia"/>
          <w:lang w:val="en-GB"/>
        </w:rPr>
        <w:t>employed</w:t>
      </w:r>
      <w:r w:rsidR="006C1A46">
        <w:rPr>
          <w:rFonts w:eastAsiaTheme="minorEastAsia"/>
          <w:lang w:val="en-GB"/>
        </w:rPr>
        <w:t xml:space="preserve"> more than one consonant</w:t>
      </w:r>
      <w:r w:rsidRPr="00C67D5B">
        <w:rPr>
          <w:rFonts w:eastAsiaTheme="minorEastAsia"/>
          <w:lang w:val="en-GB"/>
        </w:rPr>
        <w:t>.</w:t>
      </w:r>
      <w:r w:rsidR="0047644D">
        <w:rPr>
          <w:rFonts w:eastAsiaTheme="minorEastAsia"/>
          <w:lang w:val="en-GB"/>
        </w:rPr>
        <w:t xml:space="preserve"> </w:t>
      </w:r>
      <w:r w:rsidR="00376402">
        <w:rPr>
          <w:rFonts w:eastAsiaTheme="minorEastAsia"/>
          <w:lang w:val="en-GB"/>
        </w:rPr>
        <w:t xml:space="preserve">The use of </w:t>
      </w:r>
      <w:r w:rsidR="005E16FF">
        <w:rPr>
          <w:rFonts w:eastAsiaTheme="minorEastAsia"/>
          <w:lang w:val="en-GB"/>
        </w:rPr>
        <w:t>‘T’</w:t>
      </w:r>
      <w:r w:rsidR="00376402">
        <w:rPr>
          <w:rFonts w:eastAsiaTheme="minorEastAsia"/>
          <w:lang w:val="en-GB"/>
        </w:rPr>
        <w:t xml:space="preserve"> is testified by three</w:t>
      </w:r>
      <w:r w:rsidR="0039085A">
        <w:rPr>
          <w:rFonts w:eastAsiaTheme="minorEastAsia"/>
          <w:lang w:val="en-GB"/>
        </w:rPr>
        <w:t xml:space="preserve"> ancient</w:t>
      </w:r>
      <w:r w:rsidR="006C1A46">
        <w:rPr>
          <w:rFonts w:eastAsiaTheme="minorEastAsia"/>
          <w:lang w:val="en-GB"/>
        </w:rPr>
        <w:t xml:space="preserve"> witnesses</w:t>
      </w:r>
      <w:r w:rsidR="00376402">
        <w:rPr>
          <w:rFonts w:eastAsiaTheme="minorEastAsia"/>
          <w:lang w:val="en-GB"/>
        </w:rPr>
        <w:t xml:space="preserve">: </w:t>
      </w:r>
      <w:r w:rsidR="008B2612">
        <w:rPr>
          <w:rFonts w:eastAsiaTheme="minorEastAsia"/>
          <w:lang w:val="en-GB"/>
        </w:rPr>
        <w:t xml:space="preserve">the painter of the trumpet-playing Amazon, </w:t>
      </w:r>
      <w:r w:rsidR="00724A8A">
        <w:rPr>
          <w:rFonts w:eastAsiaTheme="minorEastAsia"/>
          <w:lang w:val="en-GB"/>
        </w:rPr>
        <w:t>Aristides</w:t>
      </w:r>
      <w:r w:rsidR="00376402">
        <w:rPr>
          <w:rFonts w:eastAsiaTheme="minorEastAsia"/>
          <w:lang w:val="en-GB"/>
        </w:rPr>
        <w:t xml:space="preserve"> </w:t>
      </w:r>
      <w:r w:rsidR="008B2612">
        <w:rPr>
          <w:rFonts w:eastAsiaTheme="minorEastAsia"/>
          <w:lang w:val="en-GB"/>
        </w:rPr>
        <w:t xml:space="preserve">and </w:t>
      </w:r>
      <w:r w:rsidR="00376402">
        <w:rPr>
          <w:rFonts w:eastAsiaTheme="minorEastAsia"/>
          <w:lang w:val="en-GB"/>
        </w:rPr>
        <w:t xml:space="preserve">the author of Bellermann’s </w:t>
      </w:r>
      <w:r w:rsidR="00376402">
        <w:rPr>
          <w:rFonts w:eastAsiaTheme="minorEastAsia"/>
          <w:i/>
          <w:lang w:val="en-GB"/>
        </w:rPr>
        <w:t>Anonymi</w:t>
      </w:r>
      <w:r w:rsidR="00376402">
        <w:rPr>
          <w:rFonts w:eastAsiaTheme="minorEastAsia"/>
          <w:lang w:val="en-GB"/>
        </w:rPr>
        <w:t xml:space="preserve">. </w:t>
      </w:r>
      <w:r w:rsidR="006C1A46">
        <w:rPr>
          <w:rFonts w:eastAsiaTheme="minorEastAsia"/>
          <w:lang w:val="en-GB"/>
        </w:rPr>
        <w:t xml:space="preserve">The use of ‘N’ is supported by </w:t>
      </w:r>
      <w:r w:rsidR="006C1A46">
        <w:rPr>
          <w:lang w:val="en-GB"/>
        </w:rPr>
        <w:t>t</w:t>
      </w:r>
      <w:r w:rsidR="00376402" w:rsidRPr="00C67D5B">
        <w:rPr>
          <w:lang w:val="en-GB"/>
        </w:rPr>
        <w:t xml:space="preserve">he phonology of </w:t>
      </w:r>
      <w:r w:rsidR="00724A8A">
        <w:rPr>
          <w:lang w:val="en-GB"/>
        </w:rPr>
        <w:t>Classical-era</w:t>
      </w:r>
      <w:r w:rsidR="00376402" w:rsidRPr="00C67D5B">
        <w:rPr>
          <w:lang w:val="en-GB"/>
        </w:rPr>
        <w:t xml:space="preserve"> </w:t>
      </w:r>
      <w:r w:rsidR="005E16FF">
        <w:rPr>
          <w:rFonts w:eastAsiaTheme="minorEastAsia"/>
          <w:lang w:val="en-GB"/>
        </w:rPr>
        <w:t>Attic-Ionic</w:t>
      </w:r>
      <w:r w:rsidR="006C1A46">
        <w:rPr>
          <w:rFonts w:eastAsiaTheme="minorEastAsia"/>
          <w:lang w:val="en-GB"/>
        </w:rPr>
        <w:t>, which</w:t>
      </w:r>
      <w:r w:rsidR="005E16FF">
        <w:rPr>
          <w:rFonts w:eastAsiaTheme="minorEastAsia"/>
          <w:lang w:val="en-GB"/>
        </w:rPr>
        <w:t xml:space="preserve"> introduces </w:t>
      </w:r>
      <w:r w:rsidR="006C1A46">
        <w:rPr>
          <w:rFonts w:eastAsiaTheme="minorEastAsia"/>
          <w:lang w:val="en-GB"/>
        </w:rPr>
        <w:t>it</w:t>
      </w:r>
      <w:r w:rsidR="00376402" w:rsidRPr="00C67D5B">
        <w:rPr>
          <w:rFonts w:eastAsiaTheme="minorEastAsia"/>
          <w:lang w:val="en-GB"/>
        </w:rPr>
        <w:t xml:space="preserve"> at the end of some words that would normally end in a vowel </w:t>
      </w:r>
      <w:r w:rsidR="00724A8A">
        <w:rPr>
          <w:rFonts w:eastAsiaTheme="minorEastAsia"/>
          <w:lang w:val="en-GB"/>
        </w:rPr>
        <w:t xml:space="preserve">in order </w:t>
      </w:r>
      <w:r w:rsidR="00376402" w:rsidRPr="00C67D5B">
        <w:rPr>
          <w:rFonts w:eastAsiaTheme="minorEastAsia"/>
          <w:lang w:val="en-GB"/>
        </w:rPr>
        <w:t>to prevent two vowels in a row</w:t>
      </w:r>
      <w:r w:rsidR="006B533B">
        <w:rPr>
          <w:rFonts w:eastAsiaTheme="minorEastAsia"/>
          <w:lang w:val="en-GB"/>
        </w:rPr>
        <w:t>;</w:t>
      </w:r>
      <w:r w:rsidR="008B2612">
        <w:rPr>
          <w:rFonts w:eastAsiaTheme="minorEastAsia"/>
          <w:lang w:val="en-GB"/>
        </w:rPr>
        <w:t xml:space="preserve"> ‘N’ is</w:t>
      </w:r>
      <w:r w:rsidR="006B533B">
        <w:rPr>
          <w:rFonts w:eastAsiaTheme="minorEastAsia"/>
          <w:lang w:val="en-GB"/>
        </w:rPr>
        <w:t xml:space="preserve"> also</w:t>
      </w:r>
      <w:r w:rsidR="008B2612">
        <w:rPr>
          <w:rFonts w:eastAsiaTheme="minorEastAsia"/>
          <w:lang w:val="en-GB"/>
        </w:rPr>
        <w:t xml:space="preserve"> the most prominent consonant in </w:t>
      </w:r>
      <w:r w:rsidR="006B533B">
        <w:rPr>
          <w:rFonts w:eastAsiaTheme="minorEastAsia"/>
          <w:lang w:val="en-GB"/>
        </w:rPr>
        <w:t xml:space="preserve">the vocabelising of </w:t>
      </w:r>
      <w:r w:rsidR="008B2612">
        <w:rPr>
          <w:rFonts w:eastAsiaTheme="minorEastAsia"/>
          <w:lang w:val="en-GB"/>
        </w:rPr>
        <w:t>Scottish pibroch</w:t>
      </w:r>
      <w:r w:rsidR="006C1A46">
        <w:rPr>
          <w:rFonts w:eastAsiaTheme="minorEastAsia"/>
          <w:lang w:val="en-GB"/>
        </w:rPr>
        <w:t xml:space="preserve">, known as </w:t>
      </w:r>
      <w:r w:rsidR="006C1A46" w:rsidRPr="006C1A46">
        <w:rPr>
          <w:rFonts w:eastAsiaTheme="minorEastAsia"/>
          <w:i/>
          <w:lang w:val="en-GB"/>
        </w:rPr>
        <w:t>canntaireachd</w:t>
      </w:r>
      <w:r w:rsidR="00376402" w:rsidRPr="00C67D5B">
        <w:rPr>
          <w:rFonts w:eastAsiaTheme="minorEastAsia"/>
          <w:lang w:val="en-GB"/>
        </w:rPr>
        <w:t>.</w:t>
      </w:r>
      <w:r w:rsidR="00376402">
        <w:rPr>
          <w:rFonts w:eastAsiaTheme="minorEastAsia"/>
          <w:lang w:val="en-GB"/>
        </w:rPr>
        <w:t xml:space="preserve"> Ethnographic </w:t>
      </w:r>
      <w:r w:rsidR="00724A8A">
        <w:rPr>
          <w:rFonts w:eastAsiaTheme="minorEastAsia"/>
          <w:lang w:val="en-GB"/>
        </w:rPr>
        <w:t>studies</w:t>
      </w:r>
      <w:r w:rsidR="00376402">
        <w:rPr>
          <w:rFonts w:eastAsiaTheme="minorEastAsia"/>
          <w:lang w:val="en-GB"/>
        </w:rPr>
        <w:t xml:space="preserve"> </w:t>
      </w:r>
      <w:r w:rsidR="0072428A">
        <w:rPr>
          <w:rFonts w:eastAsiaTheme="minorEastAsia"/>
          <w:lang w:val="en-GB"/>
        </w:rPr>
        <w:t xml:space="preserve">of elite piping traditions </w:t>
      </w:r>
      <w:r w:rsidR="00376402">
        <w:rPr>
          <w:rFonts w:eastAsiaTheme="minorEastAsia"/>
          <w:lang w:val="en-GB"/>
        </w:rPr>
        <w:t xml:space="preserve">suggest that </w:t>
      </w:r>
      <w:r w:rsidR="005E16FF">
        <w:rPr>
          <w:rFonts w:eastAsiaTheme="minorEastAsia"/>
          <w:lang w:val="en-GB"/>
        </w:rPr>
        <w:t>more than two</w:t>
      </w:r>
      <w:r w:rsidR="00376402" w:rsidRPr="00C67D5B">
        <w:rPr>
          <w:rFonts w:eastAsiaTheme="minorEastAsia"/>
          <w:lang w:val="en-GB"/>
        </w:rPr>
        <w:t xml:space="preserve"> consonants </w:t>
      </w:r>
      <w:r w:rsidR="00F413FE">
        <w:rPr>
          <w:rFonts w:eastAsiaTheme="minorEastAsia"/>
          <w:lang w:val="en-GB"/>
        </w:rPr>
        <w:t>are likely to</w:t>
      </w:r>
      <w:r w:rsidR="00376402">
        <w:rPr>
          <w:rFonts w:eastAsiaTheme="minorEastAsia"/>
          <w:lang w:val="en-GB"/>
        </w:rPr>
        <w:t xml:space="preserve"> have been</w:t>
      </w:r>
      <w:r w:rsidR="00376402" w:rsidRPr="00C67D5B">
        <w:rPr>
          <w:rFonts w:eastAsiaTheme="minorEastAsia"/>
          <w:lang w:val="en-GB"/>
        </w:rPr>
        <w:t xml:space="preserve"> </w:t>
      </w:r>
      <w:r w:rsidR="00376402">
        <w:rPr>
          <w:rFonts w:eastAsiaTheme="minorEastAsia"/>
          <w:lang w:val="en-GB"/>
        </w:rPr>
        <w:t>used</w:t>
      </w:r>
      <w:r w:rsidR="00376402" w:rsidRPr="00C67D5B">
        <w:rPr>
          <w:rFonts w:eastAsiaTheme="minorEastAsia"/>
          <w:lang w:val="en-GB"/>
        </w:rPr>
        <w:t xml:space="preserve"> to co</w:t>
      </w:r>
      <w:r w:rsidR="00376402">
        <w:rPr>
          <w:rFonts w:eastAsiaTheme="minorEastAsia"/>
          <w:lang w:val="en-GB"/>
        </w:rPr>
        <w:t>nvey shades of stress and subtleties of articulation.</w:t>
      </w:r>
      <w:r w:rsidR="005E16FF">
        <w:rPr>
          <w:rFonts w:eastAsiaTheme="minorEastAsia"/>
          <w:lang w:val="en-GB"/>
        </w:rPr>
        <w:t xml:space="preserve"> </w:t>
      </w:r>
      <w:r w:rsidR="00376402">
        <w:rPr>
          <w:rFonts w:eastAsiaTheme="minorEastAsia"/>
          <w:lang w:val="en-GB"/>
        </w:rPr>
        <w:t>T</w:t>
      </w:r>
      <w:r w:rsidR="0047644D">
        <w:rPr>
          <w:rFonts w:eastAsiaTheme="minorEastAsia"/>
          <w:lang w:val="en-GB"/>
        </w:rPr>
        <w:t xml:space="preserve">his experiment </w:t>
      </w:r>
      <w:r w:rsidR="0072428A">
        <w:rPr>
          <w:rFonts w:eastAsiaTheme="minorEastAsia"/>
          <w:lang w:val="en-GB"/>
        </w:rPr>
        <w:t xml:space="preserve">therefore </w:t>
      </w:r>
      <w:r w:rsidR="00A4159D">
        <w:rPr>
          <w:rFonts w:eastAsiaTheme="minorEastAsia"/>
          <w:lang w:val="en-GB"/>
        </w:rPr>
        <w:t xml:space="preserve">expands the set </w:t>
      </w:r>
      <w:r w:rsidR="0010242B">
        <w:rPr>
          <w:rFonts w:eastAsiaTheme="minorEastAsia"/>
          <w:lang w:val="en-GB"/>
        </w:rPr>
        <w:t xml:space="preserve">for which ancient </w:t>
      </w:r>
      <w:r w:rsidR="006B533B">
        <w:rPr>
          <w:rFonts w:eastAsiaTheme="minorEastAsia"/>
          <w:lang w:val="en-GB"/>
        </w:rPr>
        <w:t>evidence is strong (</w:t>
      </w:r>
      <w:r w:rsidR="005E16FF">
        <w:rPr>
          <w:rFonts w:eastAsiaTheme="minorEastAsia"/>
          <w:lang w:val="en-GB"/>
        </w:rPr>
        <w:t>‘T’ and ‘N</w:t>
      </w:r>
      <w:r w:rsidR="006B533B">
        <w:rPr>
          <w:rFonts w:eastAsiaTheme="minorEastAsia"/>
          <w:lang w:val="en-GB"/>
        </w:rPr>
        <w:t>’)</w:t>
      </w:r>
      <w:r w:rsidR="0010242B">
        <w:rPr>
          <w:rFonts w:eastAsiaTheme="minorEastAsia"/>
          <w:lang w:val="en-GB"/>
        </w:rPr>
        <w:t xml:space="preserve"> by</w:t>
      </w:r>
      <w:r w:rsidR="005E16FF">
        <w:rPr>
          <w:rFonts w:eastAsiaTheme="minorEastAsia"/>
          <w:lang w:val="en-GB"/>
        </w:rPr>
        <w:t xml:space="preserve"> adding ‘R’ and ‘L</w:t>
      </w:r>
      <w:r w:rsidR="00A4159D">
        <w:rPr>
          <w:rFonts w:eastAsiaTheme="minorEastAsia"/>
          <w:lang w:val="en-GB"/>
        </w:rPr>
        <w:t xml:space="preserve">’. </w:t>
      </w:r>
      <w:r w:rsidR="006B533B">
        <w:rPr>
          <w:rFonts w:eastAsiaTheme="minorEastAsia"/>
          <w:lang w:val="en-GB"/>
        </w:rPr>
        <w:t xml:space="preserve">The Sardinian </w:t>
      </w:r>
      <w:r w:rsidR="002A717E">
        <w:rPr>
          <w:rFonts w:eastAsiaTheme="minorEastAsia"/>
          <w:lang w:val="en-GB"/>
        </w:rPr>
        <w:t xml:space="preserve">launeddas </w:t>
      </w:r>
      <w:r w:rsidR="006B533B">
        <w:rPr>
          <w:rFonts w:eastAsiaTheme="minorEastAsia"/>
          <w:lang w:val="en-GB"/>
        </w:rPr>
        <w:t xml:space="preserve">master </w:t>
      </w:r>
      <w:r w:rsidR="0010242B">
        <w:rPr>
          <w:rFonts w:eastAsiaTheme="minorEastAsia"/>
          <w:lang w:val="en-GB"/>
        </w:rPr>
        <w:t>Luigi Lai uses t</w:t>
      </w:r>
      <w:r w:rsidR="00A4159D">
        <w:rPr>
          <w:rFonts w:eastAsiaTheme="minorEastAsia"/>
          <w:lang w:val="en-GB"/>
        </w:rPr>
        <w:t xml:space="preserve">his set of four </w:t>
      </w:r>
      <w:r w:rsidR="002A717E">
        <w:rPr>
          <w:rFonts w:eastAsiaTheme="minorEastAsia"/>
          <w:lang w:val="en-GB"/>
        </w:rPr>
        <w:t xml:space="preserve">consonants </w:t>
      </w:r>
      <w:r w:rsidR="0010242B">
        <w:rPr>
          <w:rFonts w:eastAsiaTheme="minorEastAsia"/>
          <w:lang w:val="en-GB"/>
        </w:rPr>
        <w:t>extensively in</w:t>
      </w:r>
      <w:r w:rsidR="00A4159D">
        <w:rPr>
          <w:rFonts w:eastAsiaTheme="minorEastAsia"/>
          <w:lang w:val="en-GB"/>
        </w:rPr>
        <w:t xml:space="preserve"> </w:t>
      </w:r>
      <w:r w:rsidR="0010242B">
        <w:rPr>
          <w:rFonts w:eastAsiaTheme="minorEastAsia"/>
          <w:lang w:val="en-GB"/>
        </w:rPr>
        <w:t xml:space="preserve">his </w:t>
      </w:r>
      <w:r w:rsidR="00822155">
        <w:rPr>
          <w:rFonts w:eastAsiaTheme="minorEastAsia"/>
          <w:lang w:val="en-GB"/>
        </w:rPr>
        <w:t>vocabelising</w:t>
      </w:r>
      <w:r w:rsidR="005E16FF">
        <w:rPr>
          <w:rFonts w:eastAsiaTheme="minorEastAsia"/>
          <w:lang w:val="en-GB"/>
        </w:rPr>
        <w:t>, with ‘D’ and ‘P</w:t>
      </w:r>
      <w:r w:rsidR="00190DFA">
        <w:rPr>
          <w:rFonts w:eastAsiaTheme="minorEastAsia"/>
          <w:lang w:val="en-GB"/>
        </w:rPr>
        <w:t>’</w:t>
      </w:r>
      <w:r w:rsidR="0010242B">
        <w:rPr>
          <w:rFonts w:eastAsiaTheme="minorEastAsia"/>
          <w:lang w:val="en-GB"/>
        </w:rPr>
        <w:t xml:space="preserve"> used less frequently</w:t>
      </w:r>
      <w:r w:rsidR="0072428A">
        <w:rPr>
          <w:rFonts w:eastAsiaTheme="minorEastAsia"/>
          <w:lang w:val="en-GB"/>
        </w:rPr>
        <w:t xml:space="preserve"> (D’Alessandro and Brown 2011)</w:t>
      </w:r>
      <w:r w:rsidR="002A717E">
        <w:rPr>
          <w:rFonts w:eastAsiaTheme="minorEastAsia"/>
          <w:lang w:val="en-GB"/>
        </w:rPr>
        <w:t>.</w:t>
      </w:r>
    </w:p>
    <w:p w14:paraId="5A6C0501" w14:textId="15CED667" w:rsidR="00590989" w:rsidRDefault="002A717E" w:rsidP="00B95385">
      <w:pPr>
        <w:pStyle w:val="Bodytext"/>
        <w:rPr>
          <w:rFonts w:eastAsiaTheme="minorEastAsia"/>
          <w:lang w:val="en-GB"/>
        </w:rPr>
      </w:pPr>
      <w:r>
        <w:rPr>
          <w:rFonts w:eastAsiaTheme="minorEastAsia"/>
          <w:lang w:val="en-GB"/>
        </w:rPr>
        <w:tab/>
      </w:r>
      <w:r w:rsidR="005D350A">
        <w:rPr>
          <w:rFonts w:eastAsiaTheme="minorEastAsia"/>
          <w:lang w:val="en-GB"/>
        </w:rPr>
        <w:t xml:space="preserve">A </w:t>
      </w:r>
      <w:r w:rsidR="00F413FE">
        <w:rPr>
          <w:rFonts w:eastAsiaTheme="minorEastAsia"/>
          <w:lang w:val="en-GB"/>
        </w:rPr>
        <w:t>quality</w:t>
      </w:r>
      <w:r>
        <w:rPr>
          <w:rFonts w:eastAsiaTheme="minorEastAsia"/>
          <w:lang w:val="en-GB"/>
        </w:rPr>
        <w:t xml:space="preserve"> of</w:t>
      </w:r>
      <w:r w:rsidR="005D350A">
        <w:rPr>
          <w:rFonts w:eastAsiaTheme="minorEastAsia"/>
          <w:lang w:val="en-GB"/>
        </w:rPr>
        <w:t xml:space="preserve"> vocabelising that </w:t>
      </w:r>
      <w:r w:rsidR="006E158C">
        <w:rPr>
          <w:rFonts w:eastAsiaTheme="minorEastAsia"/>
          <w:lang w:val="en-GB"/>
        </w:rPr>
        <w:t xml:space="preserve">is easier to appreciate in sound recordings than in written documents is its expressive variability. This is a sensitivity to musical and phonological considerations that </w:t>
      </w:r>
      <w:r w:rsidR="00330BC3">
        <w:rPr>
          <w:rFonts w:eastAsiaTheme="minorEastAsia"/>
          <w:lang w:val="en-GB"/>
        </w:rPr>
        <w:t>pulls</w:t>
      </w:r>
      <w:r w:rsidR="006E158C">
        <w:rPr>
          <w:rFonts w:eastAsiaTheme="minorEastAsia"/>
          <w:lang w:val="en-GB"/>
        </w:rPr>
        <w:t xml:space="preserve"> the </w:t>
      </w:r>
      <w:r w:rsidR="00330BC3">
        <w:rPr>
          <w:rFonts w:eastAsiaTheme="minorEastAsia"/>
          <w:lang w:val="en-GB"/>
        </w:rPr>
        <w:t>practitioner</w:t>
      </w:r>
      <w:r w:rsidR="006E158C">
        <w:rPr>
          <w:rFonts w:eastAsiaTheme="minorEastAsia"/>
          <w:lang w:val="en-GB"/>
        </w:rPr>
        <w:t xml:space="preserve"> </w:t>
      </w:r>
      <w:r w:rsidR="00330BC3">
        <w:rPr>
          <w:rFonts w:eastAsiaTheme="minorEastAsia"/>
          <w:lang w:val="en-GB"/>
        </w:rPr>
        <w:t>away from rigid consistency. This</w:t>
      </w:r>
      <w:r w:rsidR="006E158C">
        <w:rPr>
          <w:rFonts w:eastAsiaTheme="minorEastAsia"/>
          <w:lang w:val="en-GB"/>
        </w:rPr>
        <w:t xml:space="preserve"> variability is often unconscious and causes irritation to students and systematising editors</w:t>
      </w:r>
      <w:r w:rsidR="00B31AD9">
        <w:rPr>
          <w:rFonts w:eastAsiaTheme="minorEastAsia"/>
          <w:lang w:val="en-GB"/>
        </w:rPr>
        <w:t>, who are prone to eradicate ambiguity</w:t>
      </w:r>
      <w:r w:rsidR="006E158C">
        <w:rPr>
          <w:rFonts w:eastAsiaTheme="minorEastAsia"/>
          <w:lang w:val="en-GB"/>
        </w:rPr>
        <w:t xml:space="preserve">. </w:t>
      </w:r>
      <w:r w:rsidR="00330BC3">
        <w:rPr>
          <w:rFonts w:eastAsiaTheme="minorEastAsia"/>
          <w:lang w:val="en-GB"/>
        </w:rPr>
        <w:t>Having different ways to express the same thing, however,</w:t>
      </w:r>
      <w:r w:rsidR="006E158C">
        <w:rPr>
          <w:rFonts w:eastAsiaTheme="minorEastAsia"/>
          <w:lang w:val="en-GB"/>
        </w:rPr>
        <w:t xml:space="preserve"> </w:t>
      </w:r>
      <w:r w:rsidR="00B31AD9">
        <w:rPr>
          <w:rFonts w:eastAsiaTheme="minorEastAsia"/>
          <w:lang w:val="en-GB"/>
        </w:rPr>
        <w:t xml:space="preserve">makes vocabelising a more </w:t>
      </w:r>
      <w:r w:rsidR="00F97698">
        <w:rPr>
          <w:rFonts w:eastAsiaTheme="minorEastAsia"/>
          <w:lang w:val="en-GB"/>
        </w:rPr>
        <w:t xml:space="preserve">complex, </w:t>
      </w:r>
      <w:r w:rsidR="00B31AD9">
        <w:rPr>
          <w:rFonts w:eastAsiaTheme="minorEastAsia"/>
          <w:lang w:val="en-GB"/>
        </w:rPr>
        <w:t xml:space="preserve">human </w:t>
      </w:r>
      <w:r w:rsidR="00F97698">
        <w:rPr>
          <w:rFonts w:eastAsiaTheme="minorEastAsia"/>
          <w:lang w:val="en-GB"/>
        </w:rPr>
        <w:t>activity</w:t>
      </w:r>
      <w:r w:rsidR="00B31AD9">
        <w:rPr>
          <w:rFonts w:eastAsiaTheme="minorEastAsia"/>
          <w:lang w:val="en-GB"/>
        </w:rPr>
        <w:t xml:space="preserve">, </w:t>
      </w:r>
      <w:r w:rsidR="00F97698">
        <w:rPr>
          <w:rFonts w:eastAsiaTheme="minorEastAsia"/>
          <w:lang w:val="en-GB"/>
        </w:rPr>
        <w:t>which</w:t>
      </w:r>
      <w:r w:rsidR="00B31AD9">
        <w:rPr>
          <w:rFonts w:eastAsiaTheme="minorEastAsia"/>
          <w:lang w:val="en-GB"/>
        </w:rPr>
        <w:t xml:space="preserve"> </w:t>
      </w:r>
      <w:r w:rsidR="00330BC3">
        <w:rPr>
          <w:rFonts w:eastAsiaTheme="minorEastAsia"/>
          <w:lang w:val="en-GB"/>
        </w:rPr>
        <w:t xml:space="preserve">may be central to </w:t>
      </w:r>
      <w:r w:rsidR="00B31AD9">
        <w:rPr>
          <w:rFonts w:eastAsiaTheme="minorEastAsia"/>
          <w:lang w:val="en-GB"/>
        </w:rPr>
        <w:t>its</w:t>
      </w:r>
      <w:r w:rsidR="005D350A">
        <w:rPr>
          <w:rFonts w:eastAsiaTheme="minorEastAsia"/>
          <w:lang w:val="en-GB"/>
        </w:rPr>
        <w:t xml:space="preserve"> </w:t>
      </w:r>
      <w:r w:rsidR="00F413FE">
        <w:rPr>
          <w:rFonts w:eastAsiaTheme="minorEastAsia"/>
          <w:lang w:val="en-GB"/>
        </w:rPr>
        <w:t xml:space="preserve">global </w:t>
      </w:r>
      <w:r w:rsidR="005D350A">
        <w:rPr>
          <w:rFonts w:eastAsiaTheme="minorEastAsia"/>
          <w:lang w:val="en-GB"/>
        </w:rPr>
        <w:t>success in learning and teaching</w:t>
      </w:r>
      <w:r w:rsidR="0090760D">
        <w:rPr>
          <w:rFonts w:eastAsiaTheme="minorEastAsia"/>
          <w:lang w:val="en-GB"/>
        </w:rPr>
        <w:t xml:space="preserve">. </w:t>
      </w:r>
      <w:r w:rsidR="005D350A">
        <w:rPr>
          <w:rFonts w:eastAsiaTheme="minorEastAsia"/>
          <w:lang w:val="en-GB"/>
        </w:rPr>
        <w:t xml:space="preserve">In </w:t>
      </w:r>
      <w:r w:rsidR="00B31AD9">
        <w:rPr>
          <w:rFonts w:eastAsiaTheme="minorEastAsia"/>
          <w:lang w:val="en-GB"/>
        </w:rPr>
        <w:t>the</w:t>
      </w:r>
      <w:r w:rsidR="005D350A">
        <w:rPr>
          <w:rFonts w:eastAsiaTheme="minorEastAsia"/>
          <w:lang w:val="en-GB"/>
        </w:rPr>
        <w:t xml:space="preserve"> </w:t>
      </w:r>
      <w:r w:rsidR="006219E8">
        <w:rPr>
          <w:rFonts w:eastAsiaTheme="minorEastAsia"/>
          <w:lang w:val="en-GB"/>
        </w:rPr>
        <w:t>four</w:t>
      </w:r>
      <w:r w:rsidR="005D350A">
        <w:rPr>
          <w:rFonts w:eastAsiaTheme="minorEastAsia"/>
          <w:lang w:val="en-GB"/>
        </w:rPr>
        <w:t xml:space="preserve"> traditions</w:t>
      </w:r>
      <w:r w:rsidR="00F97698">
        <w:rPr>
          <w:rFonts w:eastAsiaTheme="minorEastAsia"/>
          <w:lang w:val="en-GB"/>
        </w:rPr>
        <w:t xml:space="preserve"> that</w:t>
      </w:r>
      <w:r w:rsidR="006771CA">
        <w:rPr>
          <w:rFonts w:eastAsiaTheme="minorEastAsia"/>
          <w:lang w:val="en-GB"/>
        </w:rPr>
        <w:t xml:space="preserve"> </w:t>
      </w:r>
      <w:r w:rsidR="00B31AD9">
        <w:rPr>
          <w:rFonts w:eastAsiaTheme="minorEastAsia"/>
          <w:lang w:val="en-GB"/>
        </w:rPr>
        <w:t xml:space="preserve">I am </w:t>
      </w:r>
      <w:r w:rsidR="00F97698">
        <w:rPr>
          <w:rFonts w:eastAsiaTheme="minorEastAsia"/>
          <w:lang w:val="en-GB"/>
        </w:rPr>
        <w:t>best</w:t>
      </w:r>
      <w:r w:rsidR="00B31AD9">
        <w:rPr>
          <w:rFonts w:eastAsiaTheme="minorEastAsia"/>
          <w:lang w:val="en-GB"/>
        </w:rPr>
        <w:t xml:space="preserve"> acquainted</w:t>
      </w:r>
      <w:r w:rsidR="006219E8">
        <w:rPr>
          <w:rFonts w:eastAsiaTheme="minorEastAsia"/>
          <w:lang w:val="en-GB"/>
        </w:rPr>
        <w:t xml:space="preserve"> </w:t>
      </w:r>
      <w:r w:rsidR="00F97698">
        <w:rPr>
          <w:rFonts w:eastAsiaTheme="minorEastAsia"/>
          <w:lang w:val="en-GB"/>
        </w:rPr>
        <w:t xml:space="preserve">with </w:t>
      </w:r>
      <w:r w:rsidR="006219E8">
        <w:rPr>
          <w:rFonts w:eastAsiaTheme="minorEastAsia"/>
          <w:lang w:val="en-GB"/>
        </w:rPr>
        <w:t>(</w:t>
      </w:r>
      <w:r w:rsidR="0090760D">
        <w:rPr>
          <w:rFonts w:eastAsiaTheme="minorEastAsia"/>
          <w:lang w:val="en-GB"/>
        </w:rPr>
        <w:t xml:space="preserve">Japanese </w:t>
      </w:r>
      <w:r w:rsidR="006219E8">
        <w:rPr>
          <w:rFonts w:eastAsiaTheme="minorEastAsia"/>
          <w:lang w:val="en-GB"/>
        </w:rPr>
        <w:t xml:space="preserve">taiko, </w:t>
      </w:r>
      <w:r w:rsidR="0090760D">
        <w:rPr>
          <w:rFonts w:eastAsiaTheme="minorEastAsia"/>
          <w:lang w:val="en-GB"/>
        </w:rPr>
        <w:t xml:space="preserve">Indian </w:t>
      </w:r>
      <w:r w:rsidR="006219E8">
        <w:rPr>
          <w:rFonts w:eastAsiaTheme="minorEastAsia"/>
          <w:lang w:val="en-GB"/>
        </w:rPr>
        <w:t xml:space="preserve">tabla, </w:t>
      </w:r>
      <w:r w:rsidR="0090760D">
        <w:rPr>
          <w:rFonts w:eastAsiaTheme="minorEastAsia"/>
          <w:lang w:val="en-GB"/>
        </w:rPr>
        <w:t xml:space="preserve">Sardinian </w:t>
      </w:r>
      <w:r w:rsidR="006219E8">
        <w:rPr>
          <w:rFonts w:eastAsiaTheme="minorEastAsia"/>
          <w:lang w:val="en-GB"/>
        </w:rPr>
        <w:t xml:space="preserve">launeddas and </w:t>
      </w:r>
      <w:r w:rsidR="0090760D">
        <w:rPr>
          <w:rFonts w:eastAsiaTheme="minorEastAsia"/>
          <w:lang w:val="en-GB"/>
        </w:rPr>
        <w:t xml:space="preserve">Scottish </w:t>
      </w:r>
      <w:r w:rsidR="006219E8">
        <w:rPr>
          <w:rFonts w:eastAsiaTheme="minorEastAsia"/>
          <w:lang w:val="en-GB"/>
        </w:rPr>
        <w:t>pibroch)</w:t>
      </w:r>
      <w:r w:rsidR="005D350A">
        <w:rPr>
          <w:rFonts w:eastAsiaTheme="minorEastAsia"/>
          <w:lang w:val="en-GB"/>
        </w:rPr>
        <w:t>, vocables</w:t>
      </w:r>
      <w:r w:rsidR="00327EE8">
        <w:rPr>
          <w:rFonts w:eastAsiaTheme="minorEastAsia"/>
          <w:lang w:val="en-GB"/>
        </w:rPr>
        <w:t xml:space="preserve"> </w:t>
      </w:r>
      <w:r w:rsidR="0090760D">
        <w:rPr>
          <w:rFonts w:eastAsiaTheme="minorEastAsia"/>
          <w:lang w:val="en-GB"/>
        </w:rPr>
        <w:t xml:space="preserve">are highly nuanced, </w:t>
      </w:r>
      <w:r w:rsidR="00327EE8">
        <w:rPr>
          <w:rFonts w:eastAsiaTheme="minorEastAsia"/>
          <w:lang w:val="en-GB"/>
        </w:rPr>
        <w:t>add</w:t>
      </w:r>
      <w:r w:rsidR="0090760D">
        <w:rPr>
          <w:rFonts w:eastAsiaTheme="minorEastAsia"/>
          <w:lang w:val="en-GB"/>
        </w:rPr>
        <w:t>ing</w:t>
      </w:r>
      <w:r w:rsidR="00327EE8">
        <w:rPr>
          <w:rFonts w:eastAsiaTheme="minorEastAsia"/>
          <w:lang w:val="en-GB"/>
        </w:rPr>
        <w:t xml:space="preserve"> a layer of musical </w:t>
      </w:r>
      <w:r w:rsidR="00D374BC">
        <w:rPr>
          <w:rFonts w:eastAsiaTheme="minorEastAsia"/>
          <w:lang w:val="en-GB"/>
        </w:rPr>
        <w:t>expression</w:t>
      </w:r>
      <w:r w:rsidR="00327EE8">
        <w:rPr>
          <w:rFonts w:eastAsiaTheme="minorEastAsia"/>
          <w:lang w:val="en-GB"/>
        </w:rPr>
        <w:t xml:space="preserve"> </w:t>
      </w:r>
      <w:r w:rsidR="006925F3">
        <w:rPr>
          <w:rFonts w:eastAsiaTheme="minorEastAsia"/>
          <w:lang w:val="en-GB"/>
        </w:rPr>
        <w:t>that</w:t>
      </w:r>
      <w:r w:rsidR="0010242B">
        <w:rPr>
          <w:rFonts w:eastAsiaTheme="minorEastAsia"/>
          <w:lang w:val="en-GB"/>
        </w:rPr>
        <w:t xml:space="preserve"> make</w:t>
      </w:r>
      <w:r w:rsidR="006925F3">
        <w:rPr>
          <w:rFonts w:eastAsiaTheme="minorEastAsia"/>
          <w:lang w:val="en-GB"/>
        </w:rPr>
        <w:t>s</w:t>
      </w:r>
      <w:r w:rsidR="0010242B">
        <w:rPr>
          <w:rFonts w:eastAsiaTheme="minorEastAsia"/>
          <w:lang w:val="en-GB"/>
        </w:rPr>
        <w:t xml:space="preserve"> it easier for</w:t>
      </w:r>
      <w:r w:rsidR="00327EE8">
        <w:rPr>
          <w:rFonts w:eastAsiaTheme="minorEastAsia"/>
          <w:lang w:val="en-GB"/>
        </w:rPr>
        <w:t xml:space="preserve"> </w:t>
      </w:r>
      <w:r w:rsidR="00335B1B">
        <w:rPr>
          <w:rFonts w:eastAsiaTheme="minorEastAsia"/>
          <w:lang w:val="en-GB"/>
        </w:rPr>
        <w:t>student</w:t>
      </w:r>
      <w:r w:rsidR="00822155">
        <w:rPr>
          <w:rFonts w:eastAsiaTheme="minorEastAsia"/>
          <w:lang w:val="en-GB"/>
        </w:rPr>
        <w:t xml:space="preserve">s </w:t>
      </w:r>
      <w:r w:rsidR="0010242B">
        <w:rPr>
          <w:rFonts w:eastAsiaTheme="minorEastAsia"/>
          <w:lang w:val="en-GB"/>
        </w:rPr>
        <w:t xml:space="preserve">to </w:t>
      </w:r>
      <w:r w:rsidR="00822155">
        <w:rPr>
          <w:rFonts w:eastAsiaTheme="minorEastAsia"/>
          <w:lang w:val="en-GB"/>
        </w:rPr>
        <w:t>grasp</w:t>
      </w:r>
      <w:r w:rsidR="00327EE8">
        <w:rPr>
          <w:rFonts w:eastAsiaTheme="minorEastAsia"/>
          <w:lang w:val="en-GB"/>
        </w:rPr>
        <w:t xml:space="preserve"> the </w:t>
      </w:r>
      <w:r w:rsidR="00F97698">
        <w:rPr>
          <w:rFonts w:eastAsiaTheme="minorEastAsia"/>
          <w:lang w:val="en-GB"/>
        </w:rPr>
        <w:t xml:space="preserve">inner </w:t>
      </w:r>
      <w:r w:rsidR="00327EE8">
        <w:rPr>
          <w:rFonts w:eastAsiaTheme="minorEastAsia"/>
          <w:lang w:val="en-GB"/>
        </w:rPr>
        <w:t>sense of the notes</w:t>
      </w:r>
      <w:r w:rsidR="00995773">
        <w:rPr>
          <w:rFonts w:eastAsiaTheme="minorEastAsia"/>
          <w:lang w:val="en-GB"/>
        </w:rPr>
        <w:t xml:space="preserve">. In order to </w:t>
      </w:r>
      <w:r w:rsidR="00F97698">
        <w:rPr>
          <w:rFonts w:eastAsiaTheme="minorEastAsia"/>
          <w:lang w:val="en-GB"/>
        </w:rPr>
        <w:t>convey a deeper</w:t>
      </w:r>
      <w:r w:rsidR="006925F3">
        <w:rPr>
          <w:rFonts w:eastAsiaTheme="minorEastAsia"/>
          <w:lang w:val="en-GB"/>
        </w:rPr>
        <w:t xml:space="preserve"> </w:t>
      </w:r>
      <w:r w:rsidR="0010242B">
        <w:rPr>
          <w:rFonts w:eastAsiaTheme="minorEastAsia"/>
          <w:lang w:val="en-GB"/>
        </w:rPr>
        <w:t>meaning</w:t>
      </w:r>
      <w:r w:rsidR="006771CA">
        <w:rPr>
          <w:rFonts w:eastAsiaTheme="minorEastAsia"/>
          <w:lang w:val="en-GB"/>
        </w:rPr>
        <w:t xml:space="preserve"> that </w:t>
      </w:r>
      <w:r w:rsidR="00F97698">
        <w:rPr>
          <w:rFonts w:eastAsiaTheme="minorEastAsia"/>
          <w:lang w:val="en-GB"/>
        </w:rPr>
        <w:t>awakens</w:t>
      </w:r>
      <w:r w:rsidR="00FE41B8">
        <w:rPr>
          <w:rFonts w:eastAsiaTheme="minorEastAsia"/>
          <w:lang w:val="en-GB"/>
        </w:rPr>
        <w:t xml:space="preserve"> interpretative insight</w:t>
      </w:r>
      <w:r w:rsidR="00995773">
        <w:rPr>
          <w:rFonts w:eastAsiaTheme="minorEastAsia"/>
          <w:lang w:val="en-GB"/>
        </w:rPr>
        <w:t xml:space="preserve">, </w:t>
      </w:r>
      <w:r w:rsidR="008206B2">
        <w:rPr>
          <w:rFonts w:eastAsiaTheme="minorEastAsia"/>
          <w:lang w:val="en-GB"/>
        </w:rPr>
        <w:t xml:space="preserve">non-lexical vocables </w:t>
      </w:r>
      <w:r w:rsidR="0065138A">
        <w:rPr>
          <w:rFonts w:eastAsiaTheme="minorEastAsia"/>
          <w:lang w:val="en-GB"/>
        </w:rPr>
        <w:t>become like words a</w:t>
      </w:r>
      <w:r w:rsidR="001F6B13">
        <w:rPr>
          <w:rFonts w:eastAsiaTheme="minorEastAsia"/>
          <w:lang w:val="en-GB"/>
        </w:rPr>
        <w:t>nd phrases. T</w:t>
      </w:r>
      <w:r w:rsidR="0065138A">
        <w:rPr>
          <w:rFonts w:eastAsiaTheme="minorEastAsia"/>
          <w:lang w:val="en-GB"/>
        </w:rPr>
        <w:t>he idiom</w:t>
      </w:r>
      <w:r w:rsidR="00F97698">
        <w:rPr>
          <w:rFonts w:eastAsiaTheme="minorEastAsia"/>
          <w:lang w:val="en-GB"/>
        </w:rPr>
        <w:t xml:space="preserve"> I have begun</w:t>
      </w:r>
      <w:r w:rsidR="0065138A">
        <w:rPr>
          <w:rFonts w:eastAsiaTheme="minorEastAsia"/>
          <w:lang w:val="en-GB"/>
        </w:rPr>
        <w:t xml:space="preserve"> </w:t>
      </w:r>
      <w:r w:rsidR="00F97698">
        <w:rPr>
          <w:rFonts w:eastAsiaTheme="minorEastAsia"/>
          <w:lang w:val="en-GB"/>
        </w:rPr>
        <w:t>to develop</w:t>
      </w:r>
      <w:r w:rsidR="0065138A">
        <w:rPr>
          <w:rFonts w:eastAsiaTheme="minorEastAsia"/>
          <w:lang w:val="en-GB"/>
        </w:rPr>
        <w:t xml:space="preserve"> here</w:t>
      </w:r>
      <w:r w:rsidR="00327EE8">
        <w:rPr>
          <w:rFonts w:eastAsiaTheme="minorEastAsia"/>
          <w:lang w:val="en-GB"/>
        </w:rPr>
        <w:t xml:space="preserve"> </w:t>
      </w:r>
      <w:r w:rsidR="007E0FEA">
        <w:rPr>
          <w:rFonts w:eastAsiaTheme="minorEastAsia"/>
          <w:lang w:val="en-GB"/>
        </w:rPr>
        <w:t xml:space="preserve">is </w:t>
      </w:r>
      <w:r w:rsidR="00822155">
        <w:rPr>
          <w:rFonts w:eastAsiaTheme="minorEastAsia"/>
          <w:lang w:val="en-GB"/>
        </w:rPr>
        <w:t xml:space="preserve">merely a starting point </w:t>
      </w:r>
      <w:r w:rsidR="00D3266B">
        <w:rPr>
          <w:rFonts w:eastAsiaTheme="minorEastAsia"/>
          <w:lang w:val="en-GB"/>
        </w:rPr>
        <w:t xml:space="preserve">for refinement by </w:t>
      </w:r>
      <w:r w:rsidR="007E0FEA">
        <w:rPr>
          <w:rFonts w:eastAsiaTheme="minorEastAsia"/>
          <w:lang w:val="en-GB"/>
        </w:rPr>
        <w:t>historical phonologists</w:t>
      </w:r>
      <w:r w:rsidR="00850856">
        <w:rPr>
          <w:rFonts w:eastAsiaTheme="minorEastAsia"/>
          <w:lang w:val="en-GB"/>
        </w:rPr>
        <w:t>, singers</w:t>
      </w:r>
      <w:r w:rsidR="007E0FEA">
        <w:rPr>
          <w:rFonts w:eastAsiaTheme="minorEastAsia"/>
          <w:lang w:val="en-GB"/>
        </w:rPr>
        <w:t xml:space="preserve"> and </w:t>
      </w:r>
      <w:r w:rsidR="00D3266B">
        <w:rPr>
          <w:rFonts w:eastAsiaTheme="minorEastAsia"/>
          <w:lang w:val="en-GB"/>
        </w:rPr>
        <w:t>au</w:t>
      </w:r>
      <w:r w:rsidR="00822155">
        <w:rPr>
          <w:rFonts w:eastAsiaTheme="minorEastAsia"/>
          <w:lang w:val="en-GB"/>
        </w:rPr>
        <w:t>los learners in the years ahead.</w:t>
      </w:r>
    </w:p>
    <w:p w14:paraId="783A916E" w14:textId="252B2FF1" w:rsidR="007E0FEA" w:rsidRPr="00C67D5B" w:rsidRDefault="00CC264A" w:rsidP="00E9727F">
      <w:pPr>
        <w:pStyle w:val="Heading2"/>
        <w:spacing w:before="400"/>
      </w:pPr>
      <w:r>
        <w:t xml:space="preserve">Testing </w:t>
      </w:r>
      <w:r w:rsidR="00850856">
        <w:t>&amp;</w:t>
      </w:r>
      <w:r>
        <w:t xml:space="preserve"> development</w:t>
      </w:r>
    </w:p>
    <w:p w14:paraId="42016A25" w14:textId="25CE16DA" w:rsidR="00124F31" w:rsidRDefault="00F23C3F" w:rsidP="00B95385">
      <w:pPr>
        <w:pStyle w:val="Bodytext"/>
        <w:rPr>
          <w:rFonts w:eastAsiaTheme="minorEastAsia"/>
          <w:lang w:val="en-GB"/>
        </w:rPr>
      </w:pPr>
      <w:r w:rsidRPr="00C67D5B">
        <w:rPr>
          <w:rFonts w:eastAsiaTheme="minorEastAsia"/>
          <w:lang w:val="en-GB"/>
        </w:rPr>
        <w:t xml:space="preserve">Testing all the ways something may have been done is one of the </w:t>
      </w:r>
      <w:r w:rsidR="00F97698">
        <w:rPr>
          <w:rFonts w:eastAsiaTheme="minorEastAsia"/>
          <w:lang w:val="en-GB"/>
        </w:rPr>
        <w:t>tenets</w:t>
      </w:r>
      <w:r w:rsidRPr="00C67D5B">
        <w:rPr>
          <w:rFonts w:eastAsiaTheme="minorEastAsia"/>
          <w:lang w:val="en-GB"/>
        </w:rPr>
        <w:t xml:space="preserve"> of e</w:t>
      </w:r>
      <w:r w:rsidR="005F4B6E">
        <w:rPr>
          <w:rFonts w:eastAsiaTheme="minorEastAsia"/>
          <w:lang w:val="en-GB"/>
        </w:rPr>
        <w:t>xperimental archaeology</w:t>
      </w:r>
      <w:r w:rsidR="007E0FEA">
        <w:rPr>
          <w:rFonts w:eastAsiaTheme="minorEastAsia"/>
          <w:lang w:val="en-GB"/>
        </w:rPr>
        <w:t>. This</w:t>
      </w:r>
      <w:r w:rsidR="005F4B6E">
        <w:rPr>
          <w:rFonts w:eastAsiaTheme="minorEastAsia"/>
          <w:lang w:val="en-GB"/>
        </w:rPr>
        <w:t xml:space="preserve"> </w:t>
      </w:r>
      <w:r w:rsidRPr="00C67D5B">
        <w:rPr>
          <w:rFonts w:eastAsiaTheme="minorEastAsia"/>
          <w:lang w:val="en-GB"/>
        </w:rPr>
        <w:t xml:space="preserve">is where the </w:t>
      </w:r>
      <w:r>
        <w:rPr>
          <w:rFonts w:eastAsiaTheme="minorEastAsia"/>
          <w:lang w:val="en-GB"/>
        </w:rPr>
        <w:t xml:space="preserve">emerging </w:t>
      </w:r>
      <w:r w:rsidRPr="00C67D5B">
        <w:rPr>
          <w:rFonts w:eastAsiaTheme="minorEastAsia"/>
          <w:lang w:val="en-GB"/>
        </w:rPr>
        <w:t xml:space="preserve">discipline </w:t>
      </w:r>
      <w:r w:rsidR="001653D8">
        <w:rPr>
          <w:rFonts w:eastAsiaTheme="minorEastAsia"/>
          <w:lang w:val="en-GB"/>
        </w:rPr>
        <w:t>of Very Early music</w:t>
      </w:r>
      <w:r w:rsidR="0078458C">
        <w:rPr>
          <w:rFonts w:eastAsiaTheme="minorEastAsia"/>
          <w:lang w:val="en-GB"/>
        </w:rPr>
        <w:t>, partly</w:t>
      </w:r>
      <w:r w:rsidRPr="00C67D5B">
        <w:rPr>
          <w:rFonts w:eastAsiaTheme="minorEastAsia"/>
          <w:lang w:val="en-GB"/>
        </w:rPr>
        <w:t xml:space="preserve"> incubated by the European Music Archaeology Project</w:t>
      </w:r>
      <w:r w:rsidR="0078458C">
        <w:rPr>
          <w:rFonts w:eastAsiaTheme="minorEastAsia"/>
          <w:lang w:val="en-GB"/>
        </w:rPr>
        <w:t>,</w:t>
      </w:r>
      <w:r w:rsidRPr="00C67D5B">
        <w:rPr>
          <w:rFonts w:eastAsiaTheme="minorEastAsia"/>
          <w:lang w:val="en-GB"/>
        </w:rPr>
        <w:t xml:space="preserve"> </w:t>
      </w:r>
      <w:r w:rsidR="00D402C4">
        <w:rPr>
          <w:rFonts w:eastAsiaTheme="minorEastAsia"/>
          <w:lang w:val="en-GB"/>
        </w:rPr>
        <w:t>stands</w:t>
      </w:r>
      <w:r w:rsidRPr="00C67D5B">
        <w:rPr>
          <w:rFonts w:eastAsiaTheme="minorEastAsia"/>
          <w:lang w:val="en-GB"/>
        </w:rPr>
        <w:t xml:space="preserve"> to make a signifi</w:t>
      </w:r>
      <w:r w:rsidR="004D0297">
        <w:rPr>
          <w:rFonts w:eastAsiaTheme="minorEastAsia"/>
          <w:lang w:val="en-GB"/>
        </w:rPr>
        <w:t>cant contribution</w:t>
      </w:r>
      <w:r w:rsidR="001653D8">
        <w:rPr>
          <w:rFonts w:eastAsiaTheme="minorEastAsia"/>
          <w:lang w:val="en-GB"/>
        </w:rPr>
        <w:t>. Very Early music e</w:t>
      </w:r>
      <w:r w:rsidRPr="00C67D5B">
        <w:rPr>
          <w:rFonts w:eastAsiaTheme="minorEastAsia"/>
          <w:lang w:val="en-GB"/>
        </w:rPr>
        <w:t xml:space="preserve">xperiments </w:t>
      </w:r>
      <w:r w:rsidR="004D0297">
        <w:rPr>
          <w:rFonts w:eastAsiaTheme="minorEastAsia"/>
          <w:lang w:val="en-GB"/>
        </w:rPr>
        <w:t>provide</w:t>
      </w:r>
      <w:r w:rsidRPr="00C67D5B">
        <w:rPr>
          <w:rFonts w:eastAsiaTheme="minorEastAsia"/>
          <w:lang w:val="en-GB"/>
        </w:rPr>
        <w:t xml:space="preserve"> a way of </w:t>
      </w:r>
      <w:r w:rsidR="004D0297">
        <w:rPr>
          <w:rFonts w:eastAsiaTheme="minorEastAsia"/>
          <w:lang w:val="en-GB"/>
        </w:rPr>
        <w:t xml:space="preserve">identifying weaknesses in </w:t>
      </w:r>
      <w:r w:rsidR="001653D8">
        <w:rPr>
          <w:rFonts w:eastAsiaTheme="minorEastAsia"/>
          <w:lang w:val="en-GB"/>
        </w:rPr>
        <w:t>interpretations</w:t>
      </w:r>
      <w:r w:rsidR="004D0297" w:rsidRPr="003B232D">
        <w:rPr>
          <w:rFonts w:eastAsiaTheme="minorEastAsia"/>
          <w:lang w:val="en-GB"/>
        </w:rPr>
        <w:t xml:space="preserve"> </w:t>
      </w:r>
      <w:r w:rsidR="007E0FEA">
        <w:rPr>
          <w:rFonts w:eastAsiaTheme="minorEastAsia"/>
          <w:lang w:val="en-GB"/>
        </w:rPr>
        <w:t xml:space="preserve">that are </w:t>
      </w:r>
      <w:r w:rsidR="004D0297">
        <w:rPr>
          <w:rFonts w:eastAsiaTheme="minorEastAsia"/>
          <w:lang w:val="en-GB"/>
        </w:rPr>
        <w:t>developed in single-culture, single-discipline environments</w:t>
      </w:r>
      <w:r w:rsidR="0000391F">
        <w:rPr>
          <w:rFonts w:eastAsiaTheme="minorEastAsia"/>
          <w:lang w:val="en-GB"/>
        </w:rPr>
        <w:t xml:space="preserve">. Stronger </w:t>
      </w:r>
      <w:r w:rsidR="00235DAB">
        <w:rPr>
          <w:rFonts w:eastAsiaTheme="minorEastAsia"/>
          <w:lang w:val="en-GB"/>
        </w:rPr>
        <w:t>results</w:t>
      </w:r>
      <w:r w:rsidR="0000391F">
        <w:rPr>
          <w:rFonts w:eastAsiaTheme="minorEastAsia"/>
          <w:lang w:val="en-GB"/>
        </w:rPr>
        <w:t xml:space="preserve"> emerge when</w:t>
      </w:r>
      <w:r w:rsidR="00730E65">
        <w:rPr>
          <w:rFonts w:eastAsiaTheme="minorEastAsia"/>
          <w:lang w:val="en-GB"/>
        </w:rPr>
        <w:t xml:space="preserve"> practitioners</w:t>
      </w:r>
      <w:r w:rsidR="00A95A8E">
        <w:rPr>
          <w:rFonts w:eastAsiaTheme="minorEastAsia"/>
          <w:lang w:val="en-GB"/>
        </w:rPr>
        <w:t xml:space="preserve"> are </w:t>
      </w:r>
      <w:r w:rsidR="00DE014A">
        <w:rPr>
          <w:rFonts w:eastAsiaTheme="minorEastAsia"/>
          <w:lang w:val="en-GB"/>
        </w:rPr>
        <w:t>involved in</w:t>
      </w:r>
      <w:r w:rsidR="00A95A8E">
        <w:rPr>
          <w:rFonts w:eastAsiaTheme="minorEastAsia"/>
          <w:lang w:val="en-GB"/>
        </w:rPr>
        <w:t xml:space="preserve"> </w:t>
      </w:r>
      <w:r w:rsidR="0000391F">
        <w:rPr>
          <w:rFonts w:eastAsiaTheme="minorEastAsia"/>
          <w:lang w:val="en-GB"/>
        </w:rPr>
        <w:t>a collaborative</w:t>
      </w:r>
      <w:r w:rsidR="00850856">
        <w:rPr>
          <w:rFonts w:eastAsiaTheme="minorEastAsia"/>
          <w:lang w:val="en-GB"/>
        </w:rPr>
        <w:t xml:space="preserve"> research process in which </w:t>
      </w:r>
      <w:r w:rsidR="00A95A8E">
        <w:rPr>
          <w:rFonts w:eastAsiaTheme="minorEastAsia"/>
          <w:lang w:val="en-GB"/>
        </w:rPr>
        <w:t xml:space="preserve">the </w:t>
      </w:r>
      <w:r w:rsidR="00F31F15">
        <w:rPr>
          <w:rFonts w:eastAsiaTheme="minorEastAsia"/>
          <w:lang w:val="en-GB"/>
        </w:rPr>
        <w:t xml:space="preserve">academics are learning as much as the </w:t>
      </w:r>
      <w:r w:rsidR="00235DAB">
        <w:rPr>
          <w:rFonts w:eastAsiaTheme="minorEastAsia"/>
          <w:lang w:val="en-GB"/>
        </w:rPr>
        <w:t xml:space="preserve">performers. </w:t>
      </w:r>
      <w:r w:rsidR="00C36917">
        <w:rPr>
          <w:rFonts w:eastAsiaTheme="minorEastAsia"/>
          <w:lang w:val="en-GB"/>
        </w:rPr>
        <w:t xml:space="preserve">This is especially valuable when evidence is sparse and </w:t>
      </w:r>
      <w:r w:rsidR="009A0323">
        <w:rPr>
          <w:rFonts w:eastAsiaTheme="minorEastAsia"/>
          <w:lang w:val="en-GB"/>
        </w:rPr>
        <w:t xml:space="preserve">theories </w:t>
      </w:r>
      <w:r w:rsidR="00DE014A">
        <w:rPr>
          <w:rFonts w:eastAsiaTheme="minorEastAsia"/>
          <w:lang w:val="en-GB"/>
        </w:rPr>
        <w:t xml:space="preserve">may unwittingly </w:t>
      </w:r>
      <w:r w:rsidR="0000391F">
        <w:rPr>
          <w:rFonts w:eastAsiaTheme="minorEastAsia"/>
          <w:lang w:val="en-GB"/>
        </w:rPr>
        <w:t>reflect</w:t>
      </w:r>
      <w:r w:rsidR="00666458">
        <w:rPr>
          <w:rFonts w:eastAsiaTheme="minorEastAsia"/>
          <w:lang w:val="en-GB"/>
        </w:rPr>
        <w:t xml:space="preserve"> </w:t>
      </w:r>
      <w:r w:rsidR="0000391F">
        <w:rPr>
          <w:rFonts w:eastAsiaTheme="minorEastAsia"/>
          <w:lang w:val="en-GB"/>
        </w:rPr>
        <w:t xml:space="preserve">inappropriate </w:t>
      </w:r>
      <w:r w:rsidR="00666458">
        <w:rPr>
          <w:rFonts w:eastAsiaTheme="minorEastAsia"/>
          <w:lang w:val="en-GB"/>
        </w:rPr>
        <w:t>cultural conditioning</w:t>
      </w:r>
      <w:r w:rsidR="00235DAB">
        <w:rPr>
          <w:rFonts w:eastAsiaTheme="minorEastAsia"/>
          <w:lang w:val="en-GB"/>
        </w:rPr>
        <w:t xml:space="preserve"> </w:t>
      </w:r>
      <w:r w:rsidR="00DE014A">
        <w:rPr>
          <w:rFonts w:eastAsiaTheme="minorEastAsia"/>
          <w:lang w:val="en-GB"/>
        </w:rPr>
        <w:t>or</w:t>
      </w:r>
      <w:r w:rsidR="00F31F15">
        <w:rPr>
          <w:rFonts w:eastAsiaTheme="minorEastAsia"/>
          <w:lang w:val="en-GB"/>
        </w:rPr>
        <w:t xml:space="preserve"> suffer from</w:t>
      </w:r>
      <w:r w:rsidR="00D17151">
        <w:rPr>
          <w:rFonts w:eastAsiaTheme="minorEastAsia"/>
          <w:lang w:val="en-GB"/>
        </w:rPr>
        <w:t xml:space="preserve"> </w:t>
      </w:r>
      <w:r w:rsidR="0000391F">
        <w:rPr>
          <w:rFonts w:eastAsiaTheme="minorEastAsia"/>
          <w:lang w:val="en-GB"/>
        </w:rPr>
        <w:t xml:space="preserve">low </w:t>
      </w:r>
      <w:r w:rsidR="00235DAB">
        <w:rPr>
          <w:rFonts w:eastAsiaTheme="minorEastAsia"/>
          <w:lang w:val="en-GB"/>
        </w:rPr>
        <w:t xml:space="preserve">levels of </w:t>
      </w:r>
      <w:r w:rsidR="00F31F15">
        <w:rPr>
          <w:rFonts w:eastAsiaTheme="minorEastAsia"/>
          <w:lang w:val="en-GB"/>
        </w:rPr>
        <w:t xml:space="preserve">expertise </w:t>
      </w:r>
      <w:r w:rsidR="0000391F">
        <w:rPr>
          <w:rFonts w:eastAsiaTheme="minorEastAsia"/>
          <w:lang w:val="en-GB"/>
        </w:rPr>
        <w:t xml:space="preserve">outside </w:t>
      </w:r>
      <w:r w:rsidR="00235DAB">
        <w:rPr>
          <w:rFonts w:eastAsiaTheme="minorEastAsia"/>
          <w:lang w:val="en-GB"/>
        </w:rPr>
        <w:t xml:space="preserve">the </w:t>
      </w:r>
      <w:r w:rsidR="00850856">
        <w:rPr>
          <w:rFonts w:eastAsiaTheme="minorEastAsia"/>
          <w:lang w:val="en-GB"/>
        </w:rPr>
        <w:t>academics’</w:t>
      </w:r>
      <w:r w:rsidR="00F31F15">
        <w:rPr>
          <w:rFonts w:eastAsiaTheme="minorEastAsia"/>
          <w:lang w:val="en-GB"/>
        </w:rPr>
        <w:t xml:space="preserve"> </w:t>
      </w:r>
      <w:r w:rsidR="00DE014A">
        <w:rPr>
          <w:rFonts w:eastAsiaTheme="minorEastAsia"/>
          <w:lang w:val="en-GB"/>
        </w:rPr>
        <w:t>areas</w:t>
      </w:r>
      <w:r w:rsidR="0000391F">
        <w:rPr>
          <w:rFonts w:eastAsiaTheme="minorEastAsia"/>
          <w:lang w:val="en-GB"/>
        </w:rPr>
        <w:t xml:space="preserve"> of </w:t>
      </w:r>
      <w:r w:rsidR="00DE014A">
        <w:rPr>
          <w:rFonts w:eastAsiaTheme="minorEastAsia"/>
          <w:lang w:val="en-GB"/>
        </w:rPr>
        <w:t>specialism</w:t>
      </w:r>
      <w:r w:rsidRPr="00C67D5B">
        <w:rPr>
          <w:rFonts w:eastAsiaTheme="minorEastAsia"/>
          <w:lang w:val="en-GB"/>
        </w:rPr>
        <w:t>.</w:t>
      </w:r>
      <w:r w:rsidR="00400F16">
        <w:rPr>
          <w:rFonts w:eastAsiaTheme="minorEastAsia"/>
          <w:lang w:val="en-GB"/>
        </w:rPr>
        <w:t xml:space="preserve"> </w:t>
      </w:r>
      <w:r w:rsidR="00D402C4">
        <w:rPr>
          <w:rFonts w:eastAsiaTheme="minorEastAsia"/>
          <w:lang w:val="en-GB"/>
        </w:rPr>
        <w:t>Philologists</w:t>
      </w:r>
      <w:r w:rsidR="0078458C">
        <w:rPr>
          <w:rFonts w:eastAsiaTheme="minorEastAsia"/>
          <w:lang w:val="en-GB"/>
        </w:rPr>
        <w:t>, archaeologists and musicologists</w:t>
      </w:r>
      <w:r w:rsidR="004D0297">
        <w:rPr>
          <w:rFonts w:eastAsiaTheme="minorEastAsia"/>
          <w:lang w:val="en-GB"/>
        </w:rPr>
        <w:t xml:space="preserve"> need </w:t>
      </w:r>
      <w:r w:rsidR="0078458C">
        <w:rPr>
          <w:rFonts w:eastAsiaTheme="minorEastAsia"/>
          <w:lang w:val="en-GB"/>
        </w:rPr>
        <w:t xml:space="preserve">specialist </w:t>
      </w:r>
      <w:r w:rsidR="00235DAB">
        <w:rPr>
          <w:rFonts w:eastAsiaTheme="minorEastAsia"/>
          <w:lang w:val="en-GB"/>
        </w:rPr>
        <w:t>performers</w:t>
      </w:r>
      <w:r w:rsidR="00DE014A">
        <w:rPr>
          <w:rFonts w:eastAsiaTheme="minorEastAsia"/>
          <w:lang w:val="en-GB"/>
        </w:rPr>
        <w:t>, composers</w:t>
      </w:r>
      <w:r w:rsidR="00235DAB">
        <w:rPr>
          <w:rFonts w:eastAsiaTheme="minorEastAsia"/>
          <w:lang w:val="en-GB"/>
        </w:rPr>
        <w:t xml:space="preserve"> </w:t>
      </w:r>
      <w:r w:rsidR="00850856">
        <w:rPr>
          <w:rFonts w:eastAsiaTheme="minorEastAsia"/>
          <w:lang w:val="en-GB"/>
        </w:rPr>
        <w:t xml:space="preserve">and instrument makers </w:t>
      </w:r>
      <w:r w:rsidR="0000391F">
        <w:rPr>
          <w:rFonts w:eastAsiaTheme="minorEastAsia"/>
          <w:lang w:val="en-GB"/>
        </w:rPr>
        <w:t xml:space="preserve">just </w:t>
      </w:r>
      <w:r w:rsidR="004D0297">
        <w:rPr>
          <w:rFonts w:eastAsiaTheme="minorEastAsia"/>
          <w:lang w:val="en-GB"/>
        </w:rPr>
        <w:t xml:space="preserve">as much as </w:t>
      </w:r>
      <w:r w:rsidR="00850856">
        <w:rPr>
          <w:rFonts w:eastAsiaTheme="minorEastAsia"/>
          <w:lang w:val="en-GB"/>
        </w:rPr>
        <w:t xml:space="preserve">the </w:t>
      </w:r>
      <w:r w:rsidR="00DE014A">
        <w:rPr>
          <w:rFonts w:eastAsiaTheme="minorEastAsia"/>
          <w:lang w:val="en-GB"/>
        </w:rPr>
        <w:t>makers of Very Early music need the detectives who assemble and interpret evidence</w:t>
      </w:r>
      <w:r w:rsidR="0078458C">
        <w:rPr>
          <w:rFonts w:eastAsiaTheme="minorEastAsia"/>
          <w:lang w:val="en-GB"/>
        </w:rPr>
        <w:t>.</w:t>
      </w:r>
    </w:p>
    <w:p w14:paraId="1DE865B7" w14:textId="4C151F56" w:rsidR="00C44DC8" w:rsidRDefault="00124F31" w:rsidP="00B95385">
      <w:pPr>
        <w:pStyle w:val="Bodytext"/>
        <w:rPr>
          <w:rFonts w:eastAsiaTheme="minorEastAsia"/>
          <w:lang w:val="en-GB"/>
        </w:rPr>
      </w:pPr>
      <w:r>
        <w:rPr>
          <w:rFonts w:eastAsiaTheme="minorEastAsia"/>
          <w:lang w:val="en-GB"/>
        </w:rPr>
        <w:tab/>
      </w:r>
      <w:r w:rsidR="00850856">
        <w:rPr>
          <w:rFonts w:eastAsiaTheme="minorEastAsia"/>
          <w:lang w:val="en-GB"/>
        </w:rPr>
        <w:t>It troubles me deeply</w:t>
      </w:r>
      <w:r w:rsidR="00832397">
        <w:rPr>
          <w:rFonts w:eastAsiaTheme="minorEastAsia"/>
          <w:lang w:val="en-GB"/>
        </w:rPr>
        <w:t xml:space="preserve"> that the </w:t>
      </w:r>
      <w:r w:rsidR="00DE014A">
        <w:rPr>
          <w:rFonts w:eastAsiaTheme="minorEastAsia"/>
          <w:lang w:val="en-GB"/>
        </w:rPr>
        <w:t>vocables</w:t>
      </w:r>
      <w:r w:rsidR="00832397">
        <w:rPr>
          <w:rFonts w:eastAsiaTheme="minorEastAsia"/>
          <w:lang w:val="en-GB"/>
        </w:rPr>
        <w:t>,</w:t>
      </w:r>
      <w:r w:rsidR="00331D6E">
        <w:rPr>
          <w:rFonts w:eastAsiaTheme="minorEastAsia"/>
          <w:lang w:val="en-GB"/>
        </w:rPr>
        <w:t xml:space="preserve"> pitch relations </w:t>
      </w:r>
      <w:r w:rsidR="00E84973">
        <w:rPr>
          <w:rFonts w:eastAsiaTheme="minorEastAsia"/>
          <w:lang w:val="en-GB"/>
        </w:rPr>
        <w:t>between scales, and rhythmic i</w:t>
      </w:r>
      <w:r w:rsidR="00666458">
        <w:rPr>
          <w:rFonts w:eastAsiaTheme="minorEastAsia"/>
          <w:lang w:val="en-GB"/>
        </w:rPr>
        <w:t>nterpretation of Pindar’s words</w:t>
      </w:r>
      <w:r w:rsidR="00832397">
        <w:rPr>
          <w:rFonts w:eastAsiaTheme="minorEastAsia"/>
          <w:lang w:val="en-GB"/>
        </w:rPr>
        <w:t xml:space="preserve"> </w:t>
      </w:r>
      <w:r w:rsidR="00DE014A">
        <w:rPr>
          <w:rFonts w:eastAsiaTheme="minorEastAsia"/>
          <w:lang w:val="en-GB"/>
        </w:rPr>
        <w:t>published</w:t>
      </w:r>
      <w:r w:rsidR="009A0323">
        <w:rPr>
          <w:rFonts w:eastAsiaTheme="minorEastAsia"/>
          <w:lang w:val="en-GB"/>
        </w:rPr>
        <w:t xml:space="preserve"> here </w:t>
      </w:r>
      <w:r w:rsidR="00850856">
        <w:rPr>
          <w:rFonts w:eastAsiaTheme="minorEastAsia"/>
          <w:lang w:val="en-GB"/>
        </w:rPr>
        <w:t xml:space="preserve">might </w:t>
      </w:r>
      <w:r w:rsidR="00331D6E">
        <w:rPr>
          <w:rFonts w:eastAsiaTheme="minorEastAsia"/>
          <w:lang w:val="en-GB"/>
        </w:rPr>
        <w:t>become establishment thinking.</w:t>
      </w:r>
      <w:r w:rsidR="00832397">
        <w:rPr>
          <w:rFonts w:eastAsiaTheme="minorEastAsia"/>
          <w:lang w:val="en-GB"/>
        </w:rPr>
        <w:t xml:space="preserve"> </w:t>
      </w:r>
      <w:r w:rsidR="00C44DC8">
        <w:rPr>
          <w:rFonts w:eastAsiaTheme="minorEastAsia"/>
          <w:lang w:val="en-GB"/>
        </w:rPr>
        <w:t xml:space="preserve">They are </w:t>
      </w:r>
      <w:r w:rsidR="00DE014A">
        <w:rPr>
          <w:rFonts w:eastAsiaTheme="minorEastAsia"/>
          <w:lang w:val="en-GB"/>
        </w:rPr>
        <w:t xml:space="preserve">experimental </w:t>
      </w:r>
      <w:r w:rsidR="00666458">
        <w:rPr>
          <w:rFonts w:eastAsiaTheme="minorEastAsia"/>
          <w:lang w:val="en-GB"/>
        </w:rPr>
        <w:t xml:space="preserve">hypotheses </w:t>
      </w:r>
      <w:r w:rsidR="009A0323">
        <w:rPr>
          <w:rFonts w:eastAsiaTheme="minorEastAsia"/>
          <w:lang w:val="en-GB"/>
        </w:rPr>
        <w:t xml:space="preserve">distributed </w:t>
      </w:r>
      <w:r w:rsidR="00D17151">
        <w:rPr>
          <w:rFonts w:eastAsiaTheme="minorEastAsia"/>
          <w:lang w:val="en-GB"/>
        </w:rPr>
        <w:t xml:space="preserve">for </w:t>
      </w:r>
      <w:r w:rsidR="00850856">
        <w:rPr>
          <w:rFonts w:eastAsiaTheme="minorEastAsia"/>
          <w:lang w:val="en-GB"/>
        </w:rPr>
        <w:t xml:space="preserve">rigorous </w:t>
      </w:r>
      <w:r w:rsidR="00B83B9A">
        <w:rPr>
          <w:rFonts w:eastAsiaTheme="minorEastAsia"/>
          <w:lang w:val="en-GB"/>
        </w:rPr>
        <w:t>testing</w:t>
      </w:r>
      <w:r w:rsidR="00D17151">
        <w:rPr>
          <w:rFonts w:eastAsiaTheme="minorEastAsia"/>
          <w:lang w:val="en-GB"/>
        </w:rPr>
        <w:t xml:space="preserve"> </w:t>
      </w:r>
      <w:r w:rsidR="00F31F15">
        <w:rPr>
          <w:rFonts w:eastAsiaTheme="minorEastAsia"/>
          <w:lang w:val="en-GB"/>
        </w:rPr>
        <w:t xml:space="preserve">in which interdisciplinary and intercultural collaboration is key. </w:t>
      </w:r>
      <w:r w:rsidR="000227B3">
        <w:rPr>
          <w:rFonts w:eastAsiaTheme="minorEastAsia"/>
          <w:lang w:val="en-GB"/>
        </w:rPr>
        <w:t xml:space="preserve">How well </w:t>
      </w:r>
      <w:r w:rsidR="00A11C31">
        <w:rPr>
          <w:rFonts w:eastAsiaTheme="minorEastAsia"/>
          <w:lang w:val="en-GB"/>
        </w:rPr>
        <w:t xml:space="preserve">do they serve the </w:t>
      </w:r>
      <w:r w:rsidR="002F1EED">
        <w:rPr>
          <w:rFonts w:eastAsiaTheme="minorEastAsia"/>
          <w:lang w:val="en-GB"/>
        </w:rPr>
        <w:t>aims</w:t>
      </w:r>
      <w:r w:rsidR="00B119B9">
        <w:rPr>
          <w:rFonts w:eastAsiaTheme="minorEastAsia"/>
          <w:lang w:val="en-GB"/>
        </w:rPr>
        <w:t xml:space="preserve"> </w:t>
      </w:r>
      <w:r w:rsidR="00DE014A">
        <w:rPr>
          <w:rFonts w:eastAsiaTheme="minorEastAsia"/>
          <w:lang w:val="en-GB"/>
        </w:rPr>
        <w:t>articulated</w:t>
      </w:r>
      <w:r w:rsidR="00B119B9">
        <w:rPr>
          <w:rFonts w:eastAsiaTheme="minorEastAsia"/>
          <w:lang w:val="en-GB"/>
        </w:rPr>
        <w:t xml:space="preserve"> above? To summarise, these</w:t>
      </w:r>
      <w:r w:rsidR="00DE014A">
        <w:rPr>
          <w:rFonts w:eastAsiaTheme="minorEastAsia"/>
          <w:lang w:val="en-GB"/>
        </w:rPr>
        <w:t xml:space="preserve"> aims</w:t>
      </w:r>
      <w:r w:rsidR="002F1EED">
        <w:rPr>
          <w:rFonts w:eastAsiaTheme="minorEastAsia"/>
          <w:lang w:val="en-GB"/>
        </w:rPr>
        <w:t xml:space="preserve"> are</w:t>
      </w:r>
      <w:r w:rsidR="00C90953">
        <w:rPr>
          <w:rFonts w:eastAsiaTheme="minorEastAsia"/>
          <w:lang w:val="en-GB"/>
        </w:rPr>
        <w:t xml:space="preserve"> </w:t>
      </w:r>
      <w:r w:rsidR="00B119B9">
        <w:rPr>
          <w:rFonts w:eastAsiaTheme="minorEastAsia"/>
          <w:lang w:val="en-GB"/>
        </w:rPr>
        <w:t>to internalise</w:t>
      </w:r>
      <w:r w:rsidR="00C90953">
        <w:rPr>
          <w:rFonts w:eastAsiaTheme="minorEastAsia"/>
          <w:lang w:val="en-GB"/>
        </w:rPr>
        <w:t xml:space="preserve"> a tone-system </w:t>
      </w:r>
      <w:r w:rsidR="00995773">
        <w:rPr>
          <w:rFonts w:eastAsiaTheme="minorEastAsia"/>
          <w:lang w:val="en-GB"/>
        </w:rPr>
        <w:t>contemporary with Pythagoras, Socrates and Plato</w:t>
      </w:r>
      <w:r w:rsidR="00DE014A">
        <w:rPr>
          <w:rFonts w:eastAsiaTheme="minorEastAsia"/>
          <w:lang w:val="en-GB"/>
        </w:rPr>
        <w:t>,</w:t>
      </w:r>
      <w:r w:rsidR="00995773">
        <w:rPr>
          <w:rFonts w:eastAsiaTheme="minorEastAsia"/>
          <w:lang w:val="en-GB"/>
        </w:rPr>
        <w:t xml:space="preserve"> </w:t>
      </w:r>
      <w:r w:rsidR="00D17151">
        <w:rPr>
          <w:rFonts w:eastAsiaTheme="minorEastAsia"/>
          <w:lang w:val="en-GB"/>
        </w:rPr>
        <w:t>prior to</w:t>
      </w:r>
      <w:r w:rsidR="00A11C31">
        <w:rPr>
          <w:rFonts w:eastAsiaTheme="minorEastAsia"/>
          <w:lang w:val="en-GB"/>
        </w:rPr>
        <w:t xml:space="preserve"> </w:t>
      </w:r>
      <w:r w:rsidR="00C90953">
        <w:rPr>
          <w:rFonts w:eastAsiaTheme="minorEastAsia"/>
          <w:lang w:val="en-GB"/>
        </w:rPr>
        <w:t>improvis</w:t>
      </w:r>
      <w:r w:rsidR="00D17151">
        <w:rPr>
          <w:rFonts w:eastAsiaTheme="minorEastAsia"/>
          <w:lang w:val="en-GB"/>
        </w:rPr>
        <w:t>ing and composing, creating new music fluently</w:t>
      </w:r>
      <w:r w:rsidR="002F1EED">
        <w:rPr>
          <w:rFonts w:eastAsiaTheme="minorEastAsia"/>
          <w:lang w:val="en-GB"/>
        </w:rPr>
        <w:t>; and</w:t>
      </w:r>
      <w:r w:rsidR="00B119B9">
        <w:rPr>
          <w:rFonts w:eastAsiaTheme="minorEastAsia"/>
          <w:lang w:val="en-GB"/>
        </w:rPr>
        <w:t xml:space="preserve"> to bring</w:t>
      </w:r>
      <w:r w:rsidR="00C44DC8">
        <w:rPr>
          <w:rFonts w:eastAsiaTheme="minorEastAsia"/>
          <w:lang w:val="en-GB"/>
        </w:rPr>
        <w:t xml:space="preserve"> into focus</w:t>
      </w:r>
      <w:r w:rsidR="00A11C31">
        <w:rPr>
          <w:rFonts w:eastAsiaTheme="minorEastAsia"/>
          <w:lang w:val="en-GB"/>
        </w:rPr>
        <w:t xml:space="preserve"> </w:t>
      </w:r>
      <w:r w:rsidR="00B119B9">
        <w:rPr>
          <w:rFonts w:eastAsiaTheme="minorEastAsia"/>
          <w:lang w:val="en-GB"/>
        </w:rPr>
        <w:t>the weaknesses or strengths of</w:t>
      </w:r>
      <w:r w:rsidR="00A11C31">
        <w:rPr>
          <w:rFonts w:eastAsiaTheme="minorEastAsia"/>
          <w:lang w:val="en-GB"/>
        </w:rPr>
        <w:t xml:space="preserve"> </w:t>
      </w:r>
      <w:r w:rsidR="00D021AB">
        <w:rPr>
          <w:rFonts w:eastAsiaTheme="minorEastAsia"/>
          <w:lang w:val="en-GB"/>
        </w:rPr>
        <w:t>the hypotheses set out above</w:t>
      </w:r>
      <w:r w:rsidR="00B119B9">
        <w:rPr>
          <w:rFonts w:eastAsiaTheme="minorEastAsia"/>
          <w:lang w:val="en-GB"/>
        </w:rPr>
        <w:t>.</w:t>
      </w:r>
      <w:r w:rsidR="00D17151">
        <w:rPr>
          <w:rFonts w:eastAsiaTheme="minorEastAsia"/>
          <w:lang w:val="en-GB"/>
        </w:rPr>
        <w:t xml:space="preserve"> </w:t>
      </w:r>
      <w:r w:rsidR="001B255B">
        <w:rPr>
          <w:rFonts w:eastAsiaTheme="minorEastAsia"/>
          <w:lang w:val="en-GB"/>
        </w:rPr>
        <w:t>O</w:t>
      </w:r>
      <w:r w:rsidR="00CC264A">
        <w:rPr>
          <w:rFonts w:eastAsiaTheme="minorEastAsia"/>
          <w:lang w:val="en-GB"/>
        </w:rPr>
        <w:t xml:space="preserve">n the basis of the reproductions </w:t>
      </w:r>
      <w:r w:rsidR="001B255B">
        <w:rPr>
          <w:rFonts w:eastAsiaTheme="minorEastAsia"/>
          <w:lang w:val="en-GB"/>
        </w:rPr>
        <w:t xml:space="preserve">I </w:t>
      </w:r>
      <w:r w:rsidR="00CC264A">
        <w:rPr>
          <w:rFonts w:eastAsiaTheme="minorEastAsia"/>
          <w:lang w:val="en-GB"/>
        </w:rPr>
        <w:t xml:space="preserve">currently </w:t>
      </w:r>
      <w:r w:rsidR="001B255B">
        <w:rPr>
          <w:rFonts w:eastAsiaTheme="minorEastAsia"/>
          <w:lang w:val="en-GB"/>
        </w:rPr>
        <w:t>possess</w:t>
      </w:r>
      <w:r w:rsidR="00CC264A">
        <w:rPr>
          <w:rFonts w:eastAsiaTheme="minorEastAsia"/>
          <w:lang w:val="en-GB"/>
        </w:rPr>
        <w:t xml:space="preserve"> </w:t>
      </w:r>
      <w:r w:rsidR="00C44DC8">
        <w:rPr>
          <w:rFonts w:eastAsiaTheme="minorEastAsia"/>
          <w:lang w:val="en-GB"/>
        </w:rPr>
        <w:t>(</w:t>
      </w:r>
      <w:r w:rsidR="00CC264A">
        <w:rPr>
          <w:rFonts w:eastAsiaTheme="minorEastAsia"/>
          <w:lang w:val="en-GB"/>
        </w:rPr>
        <w:t>Poseidonia, Pydna and Elgin auloi</w:t>
      </w:r>
      <w:r w:rsidR="00C44DC8">
        <w:rPr>
          <w:rFonts w:eastAsiaTheme="minorEastAsia"/>
          <w:lang w:val="en-GB"/>
        </w:rPr>
        <w:t>)</w:t>
      </w:r>
      <w:r w:rsidR="001B255B">
        <w:rPr>
          <w:rFonts w:eastAsiaTheme="minorEastAsia"/>
          <w:lang w:val="en-GB"/>
        </w:rPr>
        <w:t xml:space="preserve">, </w:t>
      </w:r>
      <w:r w:rsidR="00C44DC8">
        <w:rPr>
          <w:rFonts w:eastAsiaTheme="minorEastAsia"/>
          <w:lang w:val="en-GB"/>
        </w:rPr>
        <w:t xml:space="preserve">dividing the octave into seven functionally-equal steps </w:t>
      </w:r>
      <w:r w:rsidR="00D021AB">
        <w:rPr>
          <w:rFonts w:eastAsiaTheme="minorEastAsia"/>
          <w:lang w:val="en-GB"/>
        </w:rPr>
        <w:t xml:space="preserve">makes better sense of our </w:t>
      </w:r>
      <w:r w:rsidR="00DE014A">
        <w:rPr>
          <w:rFonts w:eastAsiaTheme="minorEastAsia"/>
          <w:lang w:val="en-GB"/>
        </w:rPr>
        <w:t xml:space="preserve">Classical-era </w:t>
      </w:r>
      <w:r w:rsidR="00B119B9">
        <w:rPr>
          <w:rFonts w:eastAsiaTheme="minorEastAsia"/>
          <w:lang w:val="en-GB"/>
        </w:rPr>
        <w:t>evidence</w:t>
      </w:r>
      <w:r w:rsidR="00C90953">
        <w:rPr>
          <w:rFonts w:eastAsiaTheme="minorEastAsia"/>
          <w:lang w:val="en-GB"/>
        </w:rPr>
        <w:t xml:space="preserve"> than </w:t>
      </w:r>
      <w:r w:rsidR="00CC264A">
        <w:rPr>
          <w:rFonts w:eastAsiaTheme="minorEastAsia"/>
          <w:lang w:val="en-GB"/>
        </w:rPr>
        <w:t xml:space="preserve">any </w:t>
      </w:r>
      <w:r w:rsidR="00B119B9">
        <w:rPr>
          <w:rFonts w:eastAsiaTheme="minorEastAsia"/>
          <w:lang w:val="en-GB"/>
        </w:rPr>
        <w:t xml:space="preserve">other </w:t>
      </w:r>
      <w:r w:rsidR="00D021AB">
        <w:rPr>
          <w:rFonts w:eastAsiaTheme="minorEastAsia"/>
          <w:lang w:val="en-GB"/>
        </w:rPr>
        <w:t>solution</w:t>
      </w:r>
      <w:r w:rsidR="00B1047B">
        <w:rPr>
          <w:rFonts w:eastAsiaTheme="minorEastAsia"/>
          <w:lang w:val="en-GB"/>
        </w:rPr>
        <w:t>, either</w:t>
      </w:r>
      <w:r w:rsidR="00B1047B" w:rsidRPr="00B1047B">
        <w:rPr>
          <w:rFonts w:eastAsiaTheme="minorEastAsia"/>
          <w:lang w:val="en-GB"/>
        </w:rPr>
        <w:t xml:space="preserve"> </w:t>
      </w:r>
      <w:r w:rsidR="00B1047B">
        <w:rPr>
          <w:rFonts w:eastAsiaTheme="minorEastAsia"/>
          <w:lang w:val="en-GB"/>
        </w:rPr>
        <w:t>reconstruct</w:t>
      </w:r>
      <w:r w:rsidR="001B255B">
        <w:rPr>
          <w:rFonts w:eastAsiaTheme="minorEastAsia"/>
          <w:lang w:val="en-GB"/>
        </w:rPr>
        <w:t>ed from the Aristides scales or</w:t>
      </w:r>
      <w:r w:rsidR="00C90953">
        <w:rPr>
          <w:rFonts w:eastAsiaTheme="minorEastAsia"/>
          <w:lang w:val="en-GB"/>
        </w:rPr>
        <w:t xml:space="preserve"> currently in use around the world</w:t>
      </w:r>
      <w:r w:rsidR="00B119B9">
        <w:rPr>
          <w:rFonts w:eastAsiaTheme="minorEastAsia"/>
          <w:lang w:val="en-GB"/>
        </w:rPr>
        <w:t xml:space="preserve"> –</w:t>
      </w:r>
      <w:r w:rsidR="001B255B">
        <w:rPr>
          <w:rFonts w:eastAsiaTheme="minorEastAsia"/>
          <w:lang w:val="en-GB"/>
        </w:rPr>
        <w:t xml:space="preserve"> but this </w:t>
      </w:r>
      <w:r w:rsidR="00CC264A">
        <w:rPr>
          <w:rFonts w:eastAsiaTheme="minorEastAsia"/>
          <w:lang w:val="en-GB"/>
        </w:rPr>
        <w:t xml:space="preserve">is controversial and </w:t>
      </w:r>
      <w:r w:rsidR="0037775A">
        <w:rPr>
          <w:rFonts w:eastAsiaTheme="minorEastAsia"/>
          <w:lang w:val="en-GB"/>
        </w:rPr>
        <w:t>is submitted for distributed testing and development</w:t>
      </w:r>
      <w:r w:rsidR="001B255B">
        <w:rPr>
          <w:rFonts w:eastAsiaTheme="minorEastAsia"/>
          <w:lang w:val="en-GB"/>
        </w:rPr>
        <w:t>.</w:t>
      </w:r>
    </w:p>
    <w:p w14:paraId="5A76EFE1" w14:textId="55B382B5" w:rsidR="00331D6E" w:rsidRDefault="00C44DC8" w:rsidP="00B95385">
      <w:pPr>
        <w:pStyle w:val="Bodytext"/>
        <w:rPr>
          <w:rFonts w:eastAsiaTheme="minorEastAsia"/>
          <w:lang w:val="en-GB"/>
        </w:rPr>
      </w:pPr>
      <w:r>
        <w:rPr>
          <w:rFonts w:eastAsiaTheme="minorEastAsia"/>
          <w:lang w:val="en-GB"/>
        </w:rPr>
        <w:tab/>
      </w:r>
      <w:r w:rsidR="00850856">
        <w:rPr>
          <w:rFonts w:eastAsiaTheme="minorEastAsia"/>
          <w:lang w:val="en-GB"/>
        </w:rPr>
        <w:t xml:space="preserve">Everyone who </w:t>
      </w:r>
      <w:r w:rsidR="000227B3">
        <w:rPr>
          <w:rFonts w:eastAsiaTheme="minorEastAsia"/>
          <w:lang w:val="en-GB"/>
        </w:rPr>
        <w:t>uses these materials</w:t>
      </w:r>
      <w:r w:rsidR="002F1EED">
        <w:rPr>
          <w:rFonts w:eastAsiaTheme="minorEastAsia"/>
          <w:lang w:val="en-GB"/>
        </w:rPr>
        <w:t xml:space="preserve">, especially those who are </w:t>
      </w:r>
      <w:r w:rsidR="00850856">
        <w:rPr>
          <w:rFonts w:eastAsiaTheme="minorEastAsia"/>
          <w:lang w:val="en-GB"/>
        </w:rPr>
        <w:t xml:space="preserve">moved to </w:t>
      </w:r>
      <w:r w:rsidR="002F1EED">
        <w:rPr>
          <w:rFonts w:eastAsiaTheme="minorEastAsia"/>
          <w:lang w:val="en-GB"/>
        </w:rPr>
        <w:t>make them better,</w:t>
      </w:r>
      <w:r w:rsidR="00850856">
        <w:rPr>
          <w:rFonts w:eastAsiaTheme="minorEastAsia"/>
          <w:lang w:val="en-GB"/>
        </w:rPr>
        <w:t xml:space="preserve"> is invited to provide feedback and share their revisions via</w:t>
      </w:r>
      <w:r w:rsidR="00D021AB">
        <w:rPr>
          <w:rFonts w:eastAsiaTheme="minorEastAsia"/>
          <w:lang w:val="en-GB"/>
        </w:rPr>
        <w:t xml:space="preserve"> the ‘Updates &amp; discussion’ page,</w:t>
      </w:r>
      <w:r w:rsidR="00850856">
        <w:rPr>
          <w:rFonts w:eastAsiaTheme="minorEastAsia"/>
          <w:lang w:val="en-GB"/>
        </w:rPr>
        <w:t xml:space="preserve"> </w:t>
      </w:r>
      <w:hyperlink r:id="rId25" w:history="1">
        <w:r w:rsidR="00850856" w:rsidRPr="002F1EED">
          <w:rPr>
            <w:rStyle w:val="Hyperlink"/>
            <w:lang w:val="en-GB"/>
          </w:rPr>
          <w:t>doublepipes.info/vocables-for-the-Aristides-scales</w:t>
        </w:r>
      </w:hyperlink>
      <w:r w:rsidR="00850856">
        <w:rPr>
          <w:rFonts w:eastAsiaTheme="minorEastAsia"/>
          <w:lang w:val="en-GB"/>
        </w:rPr>
        <w:t>.</w:t>
      </w:r>
      <w:r w:rsidR="002F1EED">
        <w:rPr>
          <w:rFonts w:eastAsiaTheme="minorEastAsia"/>
          <w:lang w:val="en-GB"/>
        </w:rPr>
        <w:t xml:space="preserve"> </w:t>
      </w:r>
      <w:r w:rsidR="00832397">
        <w:rPr>
          <w:rFonts w:eastAsiaTheme="minorEastAsia"/>
          <w:lang w:val="en-GB"/>
        </w:rPr>
        <w:t xml:space="preserve">Every aspect of this experiment is published </w:t>
      </w:r>
      <w:r w:rsidR="001B255B">
        <w:rPr>
          <w:rFonts w:eastAsiaTheme="minorEastAsia"/>
          <w:lang w:val="en-GB"/>
        </w:rPr>
        <w:t xml:space="preserve">with </w:t>
      </w:r>
      <w:r w:rsidR="001B255B" w:rsidRPr="000B5C31">
        <w:t xml:space="preserve">the </w:t>
      </w:r>
      <w:r w:rsidR="001B255B" w:rsidRPr="0037775A">
        <w:t>Cre</w:t>
      </w:r>
      <w:r w:rsidR="0037775A">
        <w:t>ative Commons license CC-BY 4</w:t>
      </w:r>
      <w:r w:rsidR="001B255B" w:rsidRPr="0037775A">
        <w:t>.0</w:t>
      </w:r>
      <w:r w:rsidR="00B43F9A">
        <w:rPr>
          <w:rFonts w:eastAsiaTheme="minorEastAsia"/>
          <w:lang w:val="en-GB"/>
        </w:rPr>
        <w:t xml:space="preserve"> so that it is easier</w:t>
      </w:r>
      <w:r w:rsidR="00832397">
        <w:rPr>
          <w:rFonts w:eastAsiaTheme="minorEastAsia"/>
          <w:lang w:val="en-GB"/>
        </w:rPr>
        <w:t xml:space="preserve"> for others to </w:t>
      </w:r>
      <w:r w:rsidR="0037775A">
        <w:rPr>
          <w:rFonts w:eastAsiaTheme="minorEastAsia"/>
          <w:lang w:val="en-GB"/>
        </w:rPr>
        <w:t>make changes and share</w:t>
      </w:r>
      <w:r w:rsidR="00832397">
        <w:rPr>
          <w:rFonts w:eastAsiaTheme="minorEastAsia"/>
          <w:lang w:val="en-GB"/>
        </w:rPr>
        <w:t xml:space="preserve"> something more compelling, either as </w:t>
      </w:r>
      <w:r w:rsidR="0037775A">
        <w:rPr>
          <w:rFonts w:eastAsiaTheme="minorEastAsia"/>
          <w:lang w:val="en-GB"/>
        </w:rPr>
        <w:t>historical</w:t>
      </w:r>
      <w:r w:rsidR="00832397">
        <w:rPr>
          <w:rFonts w:eastAsiaTheme="minorEastAsia"/>
          <w:lang w:val="en-GB"/>
        </w:rPr>
        <w:t xml:space="preserve"> hypothesis or contemporary music.</w:t>
      </w:r>
      <w:r w:rsidR="0051640C">
        <w:rPr>
          <w:rFonts w:eastAsiaTheme="minorEastAsia"/>
          <w:lang w:val="en-GB"/>
        </w:rPr>
        <w:t xml:space="preserve"> Both </w:t>
      </w:r>
      <w:r w:rsidR="00CC264A">
        <w:rPr>
          <w:rFonts w:eastAsiaTheme="minorEastAsia"/>
          <w:lang w:val="en-GB"/>
        </w:rPr>
        <w:t xml:space="preserve">endeavours </w:t>
      </w:r>
      <w:r w:rsidR="0051640C">
        <w:rPr>
          <w:rFonts w:eastAsiaTheme="minorEastAsia"/>
          <w:lang w:val="en-GB"/>
        </w:rPr>
        <w:t xml:space="preserve">are </w:t>
      </w:r>
      <w:r w:rsidR="001B255B">
        <w:rPr>
          <w:rFonts w:eastAsiaTheme="minorEastAsia"/>
          <w:lang w:val="en-GB"/>
        </w:rPr>
        <w:t>valuable. I</w:t>
      </w:r>
      <w:r w:rsidR="00443730">
        <w:rPr>
          <w:rFonts w:eastAsiaTheme="minorEastAsia"/>
          <w:lang w:val="en-GB"/>
        </w:rPr>
        <w:t>n fact</w:t>
      </w:r>
      <w:r w:rsidR="001B255B">
        <w:rPr>
          <w:rFonts w:eastAsiaTheme="minorEastAsia"/>
          <w:lang w:val="en-GB"/>
        </w:rPr>
        <w:t xml:space="preserve">, they are </w:t>
      </w:r>
      <w:r w:rsidR="0051640C">
        <w:rPr>
          <w:rFonts w:eastAsiaTheme="minorEastAsia"/>
          <w:lang w:val="en-GB"/>
        </w:rPr>
        <w:t>co-dependent</w:t>
      </w:r>
      <w:r w:rsidR="001B255B">
        <w:rPr>
          <w:rFonts w:eastAsiaTheme="minorEastAsia"/>
          <w:lang w:val="en-GB"/>
        </w:rPr>
        <w:t xml:space="preserve"> – two sides of </w:t>
      </w:r>
      <w:r w:rsidR="00CC264A">
        <w:rPr>
          <w:rFonts w:eastAsiaTheme="minorEastAsia"/>
          <w:lang w:val="en-GB"/>
        </w:rPr>
        <w:t>one</w:t>
      </w:r>
      <w:r w:rsidR="001B255B">
        <w:rPr>
          <w:rFonts w:eastAsiaTheme="minorEastAsia"/>
          <w:lang w:val="en-GB"/>
        </w:rPr>
        <w:t xml:space="preserve"> coin</w:t>
      </w:r>
      <w:r w:rsidR="0051640C">
        <w:rPr>
          <w:rFonts w:eastAsiaTheme="minorEastAsia"/>
          <w:lang w:val="en-GB"/>
        </w:rPr>
        <w:t xml:space="preserve">. </w:t>
      </w:r>
      <w:r w:rsidR="00B43F9A">
        <w:rPr>
          <w:rFonts w:eastAsiaTheme="minorEastAsia"/>
          <w:lang w:val="en-GB"/>
        </w:rPr>
        <w:t xml:space="preserve">To guard against wishful thinking, it </w:t>
      </w:r>
      <w:r w:rsidR="001B255B">
        <w:rPr>
          <w:rFonts w:eastAsiaTheme="minorEastAsia"/>
          <w:lang w:val="en-GB"/>
        </w:rPr>
        <w:t>is</w:t>
      </w:r>
      <w:r w:rsidR="00B43F9A">
        <w:rPr>
          <w:rFonts w:eastAsiaTheme="minorEastAsia"/>
          <w:lang w:val="en-GB"/>
        </w:rPr>
        <w:t xml:space="preserve"> </w:t>
      </w:r>
      <w:r w:rsidR="00CC264A">
        <w:rPr>
          <w:rFonts w:eastAsiaTheme="minorEastAsia"/>
          <w:lang w:val="en-GB"/>
        </w:rPr>
        <w:t>vital</w:t>
      </w:r>
      <w:r w:rsidR="00B43F9A">
        <w:rPr>
          <w:rFonts w:eastAsiaTheme="minorEastAsia"/>
          <w:lang w:val="en-GB"/>
        </w:rPr>
        <w:t xml:space="preserve"> </w:t>
      </w:r>
      <w:r w:rsidR="004F5C20">
        <w:rPr>
          <w:rFonts w:eastAsiaTheme="minorEastAsia"/>
          <w:lang w:val="en-GB"/>
        </w:rPr>
        <w:t>to</w:t>
      </w:r>
      <w:r w:rsidR="00B95385">
        <w:rPr>
          <w:rFonts w:eastAsiaTheme="minorEastAsia"/>
          <w:lang w:val="en-GB"/>
        </w:rPr>
        <w:t xml:space="preserve"> keep words like ‘experiment’, ‘hypothesis’, ‘contemporary’ and ‘new’ in </w:t>
      </w:r>
      <w:r w:rsidR="001B255B">
        <w:rPr>
          <w:rFonts w:eastAsiaTheme="minorEastAsia"/>
          <w:lang w:val="en-GB"/>
        </w:rPr>
        <w:t xml:space="preserve">the forefront of </w:t>
      </w:r>
      <w:r w:rsidR="0078458C">
        <w:rPr>
          <w:rFonts w:eastAsiaTheme="minorEastAsia"/>
          <w:lang w:val="en-GB"/>
        </w:rPr>
        <w:t>our</w:t>
      </w:r>
      <w:r w:rsidR="001B255B">
        <w:rPr>
          <w:rFonts w:eastAsiaTheme="minorEastAsia"/>
          <w:lang w:val="en-GB"/>
        </w:rPr>
        <w:t xml:space="preserve"> minds</w:t>
      </w:r>
      <w:r w:rsidR="00B95385">
        <w:rPr>
          <w:rFonts w:eastAsiaTheme="minorEastAsia"/>
          <w:lang w:val="en-GB"/>
        </w:rPr>
        <w:t>.</w:t>
      </w:r>
      <w:r w:rsidR="004F5C20">
        <w:rPr>
          <w:rFonts w:eastAsiaTheme="minorEastAsia"/>
          <w:lang w:val="en-GB"/>
        </w:rPr>
        <w:t xml:space="preserve"> </w:t>
      </w:r>
      <w:r w:rsidR="001B255B">
        <w:rPr>
          <w:rFonts w:eastAsiaTheme="minorEastAsia"/>
          <w:lang w:val="en-GB"/>
        </w:rPr>
        <w:t>How music</w:t>
      </w:r>
      <w:r w:rsidR="00B43F9A">
        <w:rPr>
          <w:rFonts w:eastAsiaTheme="minorEastAsia"/>
          <w:lang w:val="en-GB"/>
        </w:rPr>
        <w:t xml:space="preserve"> sounded b</w:t>
      </w:r>
      <w:r w:rsidR="007E2FC7">
        <w:rPr>
          <w:rFonts w:eastAsiaTheme="minorEastAsia"/>
          <w:lang w:val="en-GB"/>
        </w:rPr>
        <w:t xml:space="preserve">efore the age of </w:t>
      </w:r>
      <w:r w:rsidR="00B43F9A">
        <w:rPr>
          <w:rFonts w:eastAsiaTheme="minorEastAsia"/>
          <w:lang w:val="en-GB"/>
        </w:rPr>
        <w:t>audio recording</w:t>
      </w:r>
      <w:r w:rsidR="007E2FC7">
        <w:rPr>
          <w:rFonts w:eastAsiaTheme="minorEastAsia"/>
          <w:lang w:val="en-GB"/>
        </w:rPr>
        <w:t xml:space="preserve"> is out of reach</w:t>
      </w:r>
      <w:r w:rsidR="0037775A">
        <w:rPr>
          <w:rFonts w:eastAsiaTheme="minorEastAsia"/>
          <w:lang w:val="en-GB"/>
        </w:rPr>
        <w:t>. D</w:t>
      </w:r>
      <w:r w:rsidR="00CC264A">
        <w:rPr>
          <w:rFonts w:eastAsiaTheme="minorEastAsia"/>
          <w:lang w:val="en-GB"/>
        </w:rPr>
        <w:t>eveloping a stronger connection with history</w:t>
      </w:r>
      <w:r w:rsidR="0037775A">
        <w:rPr>
          <w:rFonts w:eastAsiaTheme="minorEastAsia"/>
          <w:lang w:val="en-GB"/>
        </w:rPr>
        <w:t>, however,</w:t>
      </w:r>
      <w:r w:rsidR="00CC264A">
        <w:rPr>
          <w:rFonts w:eastAsiaTheme="minorEastAsia"/>
          <w:lang w:val="en-GB"/>
        </w:rPr>
        <w:t xml:space="preserve"> is healthy and experiments </w:t>
      </w:r>
      <w:r w:rsidR="0037775A">
        <w:rPr>
          <w:rFonts w:eastAsiaTheme="minorEastAsia"/>
          <w:lang w:val="en-GB"/>
        </w:rPr>
        <w:t>of this nature</w:t>
      </w:r>
      <w:r w:rsidR="00CC264A">
        <w:rPr>
          <w:rFonts w:eastAsiaTheme="minorEastAsia"/>
          <w:lang w:val="en-GB"/>
        </w:rPr>
        <w:t xml:space="preserve"> </w:t>
      </w:r>
      <w:r w:rsidR="00A07F4B">
        <w:rPr>
          <w:rFonts w:eastAsiaTheme="minorEastAsia"/>
          <w:lang w:val="en-GB"/>
        </w:rPr>
        <w:t>are invigorating</w:t>
      </w:r>
      <w:r w:rsidR="00CC264A">
        <w:rPr>
          <w:rFonts w:eastAsiaTheme="minorEastAsia"/>
          <w:lang w:val="en-GB"/>
        </w:rPr>
        <w:t xml:space="preserve"> for </w:t>
      </w:r>
      <w:r w:rsidR="0037775A">
        <w:rPr>
          <w:rFonts w:eastAsiaTheme="minorEastAsia"/>
          <w:lang w:val="en-GB"/>
        </w:rPr>
        <w:t>all, specialists and general public alike</w:t>
      </w:r>
      <w:r w:rsidR="009A3142">
        <w:rPr>
          <w:rFonts w:eastAsiaTheme="minorEastAsia"/>
          <w:lang w:val="en-GB"/>
        </w:rPr>
        <w:t>.</w:t>
      </w:r>
    </w:p>
    <w:p w14:paraId="06F65DEB" w14:textId="347DAC0E" w:rsidR="00A07F4B" w:rsidRDefault="00A07F4B" w:rsidP="00B657B5">
      <w:pPr>
        <w:pStyle w:val="Heading2"/>
      </w:pPr>
      <w:r>
        <w:t>Tuning the soul</w:t>
      </w:r>
    </w:p>
    <w:p w14:paraId="41286C2C" w14:textId="3698DCDA" w:rsidR="001A22C6" w:rsidRPr="00753566" w:rsidRDefault="0099627E" w:rsidP="00505F06">
      <w:pPr>
        <w:pStyle w:val="Bodytext"/>
        <w:rPr>
          <w:rFonts w:eastAsiaTheme="minorEastAsia"/>
        </w:rPr>
      </w:pPr>
      <w:r>
        <w:rPr>
          <w:rFonts w:eastAsiaTheme="minorEastAsia"/>
          <w:lang w:val="en-GB"/>
        </w:rPr>
        <w:t xml:space="preserve">The </w:t>
      </w:r>
      <w:r w:rsidR="009A3142">
        <w:rPr>
          <w:rFonts w:eastAsiaTheme="minorEastAsia"/>
          <w:lang w:val="en-GB"/>
        </w:rPr>
        <w:t xml:space="preserve">Aristides scales belong to a cultural environment alien to </w:t>
      </w:r>
      <w:r w:rsidR="007F31CC">
        <w:rPr>
          <w:rFonts w:eastAsiaTheme="minorEastAsia"/>
          <w:lang w:val="en-GB"/>
        </w:rPr>
        <w:t xml:space="preserve">most people </w:t>
      </w:r>
      <w:r w:rsidR="009A3142">
        <w:rPr>
          <w:rFonts w:eastAsiaTheme="minorEastAsia"/>
          <w:lang w:val="en-GB"/>
        </w:rPr>
        <w:t xml:space="preserve">today. The </w:t>
      </w:r>
      <w:r>
        <w:rPr>
          <w:rFonts w:eastAsiaTheme="minorEastAsia"/>
          <w:lang w:val="en-GB"/>
        </w:rPr>
        <w:t xml:space="preserve">following excerpts </w:t>
      </w:r>
      <w:r w:rsidR="009A3142">
        <w:rPr>
          <w:rFonts w:eastAsiaTheme="minorEastAsia"/>
          <w:lang w:val="en-GB"/>
        </w:rPr>
        <w:t>illuminate</w:t>
      </w:r>
      <w:r w:rsidR="002C0FF6">
        <w:rPr>
          <w:rFonts w:eastAsiaTheme="minorEastAsia"/>
          <w:lang w:val="en-GB"/>
        </w:rPr>
        <w:t>,</w:t>
      </w:r>
      <w:r w:rsidR="000960BB">
        <w:rPr>
          <w:rFonts w:eastAsiaTheme="minorEastAsia"/>
          <w:lang w:val="en-GB"/>
        </w:rPr>
        <w:t xml:space="preserve"> </w:t>
      </w:r>
      <w:r w:rsidR="009832C1">
        <w:rPr>
          <w:rFonts w:eastAsiaTheme="minorEastAsia"/>
          <w:lang w:val="en-GB"/>
        </w:rPr>
        <w:t>and perhaps elaborate in Aristides’ own way</w:t>
      </w:r>
      <w:r w:rsidR="002C0FF6">
        <w:rPr>
          <w:rFonts w:eastAsiaTheme="minorEastAsia"/>
          <w:lang w:val="en-GB"/>
        </w:rPr>
        <w:t>,</w:t>
      </w:r>
      <w:r w:rsidR="009832C1">
        <w:rPr>
          <w:rFonts w:eastAsiaTheme="minorEastAsia"/>
          <w:lang w:val="en-GB"/>
        </w:rPr>
        <w:t xml:space="preserve"> </w:t>
      </w:r>
      <w:r w:rsidR="000960BB">
        <w:rPr>
          <w:rFonts w:eastAsiaTheme="minorEastAsia"/>
          <w:lang w:val="en-GB"/>
        </w:rPr>
        <w:t xml:space="preserve">the </w:t>
      </w:r>
      <w:r w:rsidR="009A3142">
        <w:rPr>
          <w:rFonts w:eastAsiaTheme="minorEastAsia"/>
          <w:lang w:val="en-GB"/>
        </w:rPr>
        <w:t>thera</w:t>
      </w:r>
      <w:r w:rsidR="00425C9D">
        <w:rPr>
          <w:rFonts w:eastAsiaTheme="minorEastAsia"/>
          <w:lang w:val="en-GB"/>
        </w:rPr>
        <w:t>p</w:t>
      </w:r>
      <w:r w:rsidR="009A3142">
        <w:rPr>
          <w:rFonts w:eastAsiaTheme="minorEastAsia"/>
          <w:lang w:val="en-GB"/>
        </w:rPr>
        <w:t>eutic</w:t>
      </w:r>
      <w:r w:rsidR="000960BB">
        <w:rPr>
          <w:rFonts w:eastAsiaTheme="minorEastAsia"/>
          <w:lang w:val="en-GB"/>
        </w:rPr>
        <w:t xml:space="preserve"> </w:t>
      </w:r>
      <w:r w:rsidR="0075364B">
        <w:rPr>
          <w:rFonts w:eastAsiaTheme="minorEastAsia"/>
          <w:lang w:val="en-GB"/>
        </w:rPr>
        <w:t xml:space="preserve">and educational </w:t>
      </w:r>
      <w:r w:rsidR="000960BB">
        <w:rPr>
          <w:rFonts w:eastAsiaTheme="minorEastAsia"/>
          <w:lang w:val="en-GB"/>
        </w:rPr>
        <w:t>role</w:t>
      </w:r>
      <w:r w:rsidR="0075364B">
        <w:rPr>
          <w:rFonts w:eastAsiaTheme="minorEastAsia"/>
          <w:lang w:val="en-GB"/>
        </w:rPr>
        <w:t>s</w:t>
      </w:r>
      <w:r w:rsidR="000960BB">
        <w:rPr>
          <w:rFonts w:eastAsiaTheme="minorEastAsia"/>
          <w:lang w:val="en-GB"/>
        </w:rPr>
        <w:t xml:space="preserve"> </w:t>
      </w:r>
      <w:r w:rsidR="00FB5FAE">
        <w:rPr>
          <w:rFonts w:eastAsiaTheme="minorEastAsia"/>
          <w:lang w:val="en-GB"/>
        </w:rPr>
        <w:t xml:space="preserve">attached to </w:t>
      </w:r>
      <w:r w:rsidR="00D1086C">
        <w:rPr>
          <w:rFonts w:eastAsiaTheme="minorEastAsia"/>
          <w:lang w:val="en-GB"/>
        </w:rPr>
        <w:t xml:space="preserve">them </w:t>
      </w:r>
      <w:r w:rsidR="00FB5FAE">
        <w:rPr>
          <w:rFonts w:eastAsiaTheme="minorEastAsia"/>
          <w:lang w:val="en-GB"/>
        </w:rPr>
        <w:t>by</w:t>
      </w:r>
      <w:r w:rsidR="00425C9D">
        <w:rPr>
          <w:rFonts w:eastAsiaTheme="minorEastAsia"/>
          <w:lang w:val="en-GB"/>
        </w:rPr>
        <w:t xml:space="preserve"> </w:t>
      </w:r>
      <w:r w:rsidR="00E33548">
        <w:rPr>
          <w:rFonts w:eastAsiaTheme="minorEastAsia"/>
          <w:lang w:val="en-GB"/>
        </w:rPr>
        <w:t>Plato and</w:t>
      </w:r>
      <w:r w:rsidR="00753686">
        <w:rPr>
          <w:rFonts w:eastAsiaTheme="minorEastAsia"/>
          <w:lang w:val="en-GB"/>
        </w:rPr>
        <w:t xml:space="preserve"> his successor</w:t>
      </w:r>
      <w:r w:rsidR="00E33548">
        <w:rPr>
          <w:rFonts w:eastAsiaTheme="minorEastAsia"/>
          <w:lang w:val="en-GB"/>
        </w:rPr>
        <w:t xml:space="preserve"> Aristotle</w:t>
      </w:r>
      <w:r w:rsidR="00FB5FAE">
        <w:rPr>
          <w:rFonts w:eastAsiaTheme="minorEastAsia"/>
          <w:lang w:val="en-GB"/>
        </w:rPr>
        <w:t>.</w:t>
      </w:r>
      <w:r w:rsidR="00E33548">
        <w:rPr>
          <w:rFonts w:eastAsiaTheme="minorEastAsia"/>
          <w:lang w:val="en-GB"/>
        </w:rPr>
        <w:t xml:space="preserve"> </w:t>
      </w:r>
      <w:r w:rsidR="00FB5FAE">
        <w:rPr>
          <w:rFonts w:eastAsiaTheme="minorEastAsia"/>
          <w:lang w:val="en-GB"/>
        </w:rPr>
        <w:t xml:space="preserve">Both </w:t>
      </w:r>
      <w:r w:rsidR="009832C1">
        <w:rPr>
          <w:rFonts w:eastAsiaTheme="minorEastAsia"/>
          <w:lang w:val="en-GB"/>
        </w:rPr>
        <w:t xml:space="preserve">philosophers </w:t>
      </w:r>
      <w:r w:rsidR="00FB5FAE">
        <w:rPr>
          <w:rFonts w:eastAsiaTheme="minorEastAsia"/>
          <w:lang w:val="en-GB"/>
        </w:rPr>
        <w:t xml:space="preserve">regarded </w:t>
      </w:r>
      <w:r w:rsidR="00D1086C">
        <w:rPr>
          <w:rFonts w:eastAsiaTheme="minorEastAsia"/>
          <w:lang w:val="en-GB"/>
        </w:rPr>
        <w:t xml:space="preserve">these </w:t>
      </w:r>
      <w:r w:rsidR="00D1086C">
        <w:rPr>
          <w:rFonts w:eastAsiaTheme="minorEastAsia"/>
          <w:i/>
          <w:lang w:val="en-GB"/>
        </w:rPr>
        <w:t>harmoniai</w:t>
      </w:r>
      <w:r w:rsidR="00D1086C">
        <w:rPr>
          <w:rFonts w:eastAsiaTheme="minorEastAsia"/>
          <w:lang w:val="en-GB"/>
        </w:rPr>
        <w:t xml:space="preserve"> </w:t>
      </w:r>
      <w:r w:rsidR="00FB5FAE">
        <w:rPr>
          <w:rFonts w:eastAsiaTheme="minorEastAsia"/>
          <w:lang w:val="en-GB"/>
        </w:rPr>
        <w:t>as powerful tools for</w:t>
      </w:r>
      <w:r w:rsidR="00E33548">
        <w:rPr>
          <w:rFonts w:eastAsiaTheme="minorEastAsia"/>
          <w:lang w:val="en-GB"/>
        </w:rPr>
        <w:t xml:space="preserve"> </w:t>
      </w:r>
      <w:r w:rsidR="00425C9D">
        <w:rPr>
          <w:rFonts w:eastAsiaTheme="minorEastAsia"/>
          <w:lang w:val="en-GB"/>
        </w:rPr>
        <w:t>treating human suffering and elevating citizens</w:t>
      </w:r>
      <w:r w:rsidR="0075364B">
        <w:rPr>
          <w:rFonts w:eastAsiaTheme="minorEastAsia"/>
          <w:lang w:val="en-GB"/>
        </w:rPr>
        <w:t>’ morality</w:t>
      </w:r>
      <w:r w:rsidR="009A3142">
        <w:rPr>
          <w:rFonts w:eastAsiaTheme="minorEastAsia"/>
          <w:lang w:val="en-GB"/>
        </w:rPr>
        <w:t xml:space="preserve">. </w:t>
      </w:r>
      <w:r w:rsidR="00DE0DED">
        <w:rPr>
          <w:rFonts w:eastAsiaTheme="minorEastAsia"/>
          <w:lang w:val="en-GB"/>
        </w:rPr>
        <w:t xml:space="preserve">The words of Aristides speak for themselves – I have simply added a few clarifications and cross references in square brackets. </w:t>
      </w:r>
      <w:r w:rsidR="00614B15">
        <w:rPr>
          <w:rFonts w:eastAsiaTheme="minorEastAsia"/>
          <w:lang w:val="en-GB"/>
        </w:rPr>
        <w:t xml:space="preserve">The translation is </w:t>
      </w:r>
      <w:r w:rsidR="001A22C6">
        <w:rPr>
          <w:rFonts w:eastAsiaTheme="minorEastAsia"/>
          <w:lang w:val="en-GB"/>
        </w:rPr>
        <w:t>by Andrew Barker</w:t>
      </w:r>
      <w:r w:rsidR="00727919">
        <w:rPr>
          <w:rFonts w:eastAsiaTheme="minorEastAsia"/>
          <w:lang w:val="en-GB"/>
        </w:rPr>
        <w:t>.</w:t>
      </w:r>
    </w:p>
    <w:p w14:paraId="2C9F1A53" w14:textId="2CB667FB" w:rsidR="00DE0DED" w:rsidRDefault="00B606FE" w:rsidP="00DE0DED">
      <w:pPr>
        <w:pStyle w:val="Quotation"/>
        <w:spacing w:after="0"/>
        <w:rPr>
          <w:b/>
        </w:rPr>
      </w:pPr>
      <w:r>
        <w:rPr>
          <w:b/>
          <w:i w:val="0"/>
        </w:rPr>
        <w:t>Aristides Quintilianus</w:t>
      </w:r>
      <w:r w:rsidR="00DE0DED">
        <w:rPr>
          <w:b/>
          <w:i w:val="0"/>
        </w:rPr>
        <w:t xml:space="preserve"> </w:t>
      </w:r>
    </w:p>
    <w:p w14:paraId="16143674" w14:textId="1D5DA602" w:rsidR="00DE0DED" w:rsidRPr="00DE0DED" w:rsidRDefault="00DE0DED" w:rsidP="00DE0DED">
      <w:pPr>
        <w:pStyle w:val="Quotation"/>
        <w:spacing w:before="0" w:after="0"/>
        <w:rPr>
          <w:i w:val="0"/>
        </w:rPr>
      </w:pPr>
      <w:r>
        <w:rPr>
          <w:b/>
        </w:rPr>
        <w:t>De Musica</w:t>
      </w:r>
      <w:r w:rsidRPr="00DE0DED">
        <w:rPr>
          <w:i w:val="0"/>
        </w:rPr>
        <w:t xml:space="preserve"> (c. third century CE)</w:t>
      </w:r>
    </w:p>
    <w:p w14:paraId="3806B071" w14:textId="2079B903" w:rsidR="00363F61" w:rsidRPr="0099627E" w:rsidRDefault="0099627E" w:rsidP="00DE0DED">
      <w:pPr>
        <w:pStyle w:val="Quotation"/>
        <w:spacing w:before="0"/>
        <w:rPr>
          <w:b/>
          <w:i w:val="0"/>
        </w:rPr>
      </w:pPr>
      <w:r w:rsidRPr="0099627E">
        <w:rPr>
          <w:b/>
          <w:i w:val="0"/>
        </w:rPr>
        <w:t>Book I</w:t>
      </w:r>
    </w:p>
    <w:p w14:paraId="1B5451DC" w14:textId="6254C8CD" w:rsidR="00363F61" w:rsidRDefault="0099627E" w:rsidP="003A165F">
      <w:pPr>
        <w:pStyle w:val="Quotation"/>
        <w:rPr>
          <w:i w:val="0"/>
        </w:rPr>
      </w:pPr>
      <w:r>
        <w:rPr>
          <w:i w:val="0"/>
        </w:rPr>
        <w:t xml:space="preserve">Chapter 6 </w:t>
      </w:r>
      <w:r w:rsidR="00363F61" w:rsidRPr="00363F61">
        <w:t>... the characters that flow upon the higher notes</w:t>
      </w:r>
      <w:r w:rsidR="00363F61">
        <w:t xml:space="preserve"> are different from those that flow upon the lower notes, and those that flo</w:t>
      </w:r>
      <w:r w:rsidR="00127303">
        <w:t xml:space="preserve">w upon the </w:t>
      </w:r>
      <w:r w:rsidR="00127303" w:rsidRPr="00127303">
        <w:rPr>
          <w:i w:val="0"/>
        </w:rPr>
        <w:t>parypatoeideis</w:t>
      </w:r>
      <w:r w:rsidR="00363F61">
        <w:t xml:space="preserve"> </w:t>
      </w:r>
      <w:r w:rsidR="00127303">
        <w:t xml:space="preserve">are different from those that flow upon the </w:t>
      </w:r>
      <w:r w:rsidR="00127303" w:rsidRPr="00127303">
        <w:rPr>
          <w:i w:val="0"/>
        </w:rPr>
        <w:t>likhanoeideis</w:t>
      </w:r>
      <w:r w:rsidR="00127303">
        <w:rPr>
          <w:i w:val="0"/>
        </w:rPr>
        <w:t>.</w:t>
      </w:r>
    </w:p>
    <w:p w14:paraId="215D70A9" w14:textId="387CCF72" w:rsidR="00DE0DED" w:rsidRPr="00DE0DED" w:rsidRDefault="00927212" w:rsidP="00DE0DED">
      <w:pPr>
        <w:pStyle w:val="Bodytext"/>
      </w:pPr>
      <w:r>
        <w:t>T</w:t>
      </w:r>
      <w:r w:rsidRPr="00C67D5B">
        <w:t>he</w:t>
      </w:r>
      <w:r>
        <w:t xml:space="preserve"> </w:t>
      </w:r>
      <w:r w:rsidRPr="00127303">
        <w:rPr>
          <w:i/>
        </w:rPr>
        <w:t>likhanoeideis</w:t>
      </w:r>
      <w:r>
        <w:t xml:space="preserve"> </w:t>
      </w:r>
      <w:r w:rsidRPr="00927212">
        <w:rPr>
          <w:i/>
        </w:rPr>
        <w:t>(likhanoi</w:t>
      </w:r>
      <w:r>
        <w:rPr>
          <w:i/>
        </w:rPr>
        <w:t xml:space="preserve">) </w:t>
      </w:r>
      <w:r>
        <w:t>are the notes that say ‘</w:t>
      </w:r>
      <w:r w:rsidRPr="00DE0DED">
        <w:rPr>
          <w:rFonts w:asciiTheme="majorHAnsi" w:hAnsiTheme="majorHAnsi"/>
        </w:rPr>
        <w:t>ΤΩ</w:t>
      </w:r>
      <w:r>
        <w:t>’</w:t>
      </w:r>
      <w:r w:rsidRPr="00927212">
        <w:t xml:space="preserve"> </w:t>
      </w:r>
      <w:r w:rsidR="00E26063">
        <w:t>in the lower part of each scale (see Diagram 1). A</w:t>
      </w:r>
      <w:r>
        <w:t xml:space="preserve"> quartertone higher </w:t>
      </w:r>
      <w:r w:rsidR="00E26063">
        <w:t>are</w:t>
      </w:r>
      <w:r>
        <w:t xml:space="preserve"> t</w:t>
      </w:r>
      <w:r w:rsidR="00DE0DED">
        <w:t xml:space="preserve">he </w:t>
      </w:r>
      <w:r w:rsidR="00DE0DED" w:rsidRPr="00127303">
        <w:rPr>
          <w:i/>
        </w:rPr>
        <w:t>parypatoeideis</w:t>
      </w:r>
      <w:r w:rsidR="00DE0DED">
        <w:rPr>
          <w:i/>
        </w:rPr>
        <w:t xml:space="preserve"> (</w:t>
      </w:r>
      <w:r w:rsidR="00DE0DED" w:rsidRPr="00DE0DED">
        <w:rPr>
          <w:i/>
        </w:rPr>
        <w:t>parypatai)</w:t>
      </w:r>
      <w:r>
        <w:t>, which</w:t>
      </w:r>
      <w:r w:rsidR="00DE0DED" w:rsidRPr="00C67D5B">
        <w:t xml:space="preserve"> </w:t>
      </w:r>
      <w:r w:rsidR="00DE0DED">
        <w:t>say ‘</w:t>
      </w:r>
      <w:r w:rsidR="00DE0DED" w:rsidRPr="00DE0DED">
        <w:rPr>
          <w:rFonts w:asciiTheme="majorHAnsi" w:hAnsiTheme="majorHAnsi"/>
        </w:rPr>
        <w:t>ΤΗ</w:t>
      </w:r>
      <w:r w:rsidR="00DE0DED">
        <w:t>’</w:t>
      </w:r>
      <w:r>
        <w:t xml:space="preserve">. </w:t>
      </w:r>
      <w:r w:rsidRPr="00927212">
        <w:rPr>
          <w:i/>
        </w:rPr>
        <w:t>Par</w:t>
      </w:r>
      <w:r w:rsidRPr="00B716F7">
        <w:rPr>
          <w:i/>
        </w:rPr>
        <w:t>ypat</w:t>
      </w:r>
      <w:r w:rsidRPr="00927212">
        <w:rPr>
          <w:rFonts w:ascii="Times New Roman" w:hAnsi="Times New Roman"/>
          <w:i/>
        </w:rPr>
        <w:t>ē</w:t>
      </w:r>
      <w:r w:rsidR="00B716F7">
        <w:t xml:space="preserve"> literally </w:t>
      </w:r>
      <w:r>
        <w:t xml:space="preserve">means </w:t>
      </w:r>
      <w:r w:rsidR="00B716F7">
        <w:t xml:space="preserve">‘next to </w:t>
      </w:r>
      <w:r w:rsidR="00B716F7" w:rsidRPr="00B716F7">
        <w:rPr>
          <w:i/>
        </w:rPr>
        <w:t>hypat</w:t>
      </w:r>
      <w:r w:rsidRPr="00927212">
        <w:rPr>
          <w:rFonts w:ascii="Times New Roman" w:hAnsi="Times New Roman"/>
          <w:i/>
        </w:rPr>
        <w:t>ē</w:t>
      </w:r>
      <w:r w:rsidR="00B716F7" w:rsidRPr="00B716F7">
        <w:rPr>
          <w:i/>
        </w:rPr>
        <w:t>’</w:t>
      </w:r>
      <w:r>
        <w:t xml:space="preserve">, the ‘principal’ note, which is </w:t>
      </w:r>
      <w:r w:rsidR="00B716F7">
        <w:t>mis</w:t>
      </w:r>
      <w:r w:rsidR="00E26063">
        <w:t xml:space="preserve">sing in the Slack Lydian scale, </w:t>
      </w:r>
      <w:r w:rsidR="00B716F7">
        <w:t xml:space="preserve">the </w:t>
      </w:r>
      <w:r w:rsidR="00E26063">
        <w:t xml:space="preserve">primary </w:t>
      </w:r>
      <w:r w:rsidR="00B716F7">
        <w:t>focal tone of which is</w:t>
      </w:r>
      <w:r>
        <w:t xml:space="preserve"> its</w:t>
      </w:r>
      <w:r w:rsidR="00B716F7">
        <w:t xml:space="preserve"> </w:t>
      </w:r>
      <w:r w:rsidR="00B716F7" w:rsidRPr="00927212">
        <w:rPr>
          <w:i/>
        </w:rPr>
        <w:t>mes</w:t>
      </w:r>
      <w:r w:rsidR="00B716F7" w:rsidRPr="00927212">
        <w:rPr>
          <w:rFonts w:ascii="Times New Roman" w:hAnsi="Times New Roman"/>
          <w:i/>
        </w:rPr>
        <w:t>ē</w:t>
      </w:r>
      <w:r w:rsidR="00B716F7">
        <w:t>, ‘</w:t>
      </w:r>
      <w:r w:rsidR="00B716F7" w:rsidRPr="00DE0DED">
        <w:rPr>
          <w:rFonts w:asciiTheme="majorHAnsi" w:hAnsiTheme="majorHAnsi"/>
        </w:rPr>
        <w:t>Τ</w:t>
      </w:r>
      <w:r w:rsidR="00B716F7" w:rsidRPr="00B716F7">
        <w:rPr>
          <w:rFonts w:asciiTheme="majorHAnsi" w:hAnsiTheme="majorHAnsi"/>
        </w:rPr>
        <w:t>Ε</w:t>
      </w:r>
      <w:r w:rsidR="00B716F7">
        <w:t>’.</w:t>
      </w:r>
      <w:r w:rsidR="00E26063">
        <w:t xml:space="preserve"> T</w:t>
      </w:r>
      <w:r>
        <w:t xml:space="preserve">he diatonic inflection of </w:t>
      </w:r>
      <w:r w:rsidRPr="00927212">
        <w:rPr>
          <w:i/>
        </w:rPr>
        <w:t>likhanos</w:t>
      </w:r>
      <w:r>
        <w:t>, a tone higher, was called</w:t>
      </w:r>
      <w:r w:rsidRPr="00927212">
        <w:t xml:space="preserve"> </w:t>
      </w:r>
      <w:r w:rsidRPr="00927212">
        <w:rPr>
          <w:i/>
        </w:rPr>
        <w:t>diatonos</w:t>
      </w:r>
      <w:r>
        <w:t>.</w:t>
      </w:r>
    </w:p>
    <w:p w14:paraId="6BACA358" w14:textId="7132A069" w:rsidR="004E1612" w:rsidRPr="0067082B" w:rsidRDefault="00775520" w:rsidP="003A165F">
      <w:pPr>
        <w:pStyle w:val="Quotation"/>
        <w:rPr>
          <w:b/>
          <w:i w:val="0"/>
        </w:rPr>
      </w:pPr>
      <w:r w:rsidRPr="0067082B">
        <w:rPr>
          <w:b/>
          <w:i w:val="0"/>
        </w:rPr>
        <w:t>Book II</w:t>
      </w:r>
    </w:p>
    <w:p w14:paraId="00978D67" w14:textId="70CC1D2E" w:rsidR="00E33548" w:rsidRDefault="00AC0419" w:rsidP="003A165F">
      <w:pPr>
        <w:pStyle w:val="Quotation"/>
      </w:pPr>
      <w:r>
        <w:rPr>
          <w:i w:val="0"/>
        </w:rPr>
        <w:t xml:space="preserve">Chapter 6 ... </w:t>
      </w:r>
      <w:r>
        <w:t>no other activity has so great a capacity both for establishing a community and for sustaining it once it is established. When a constitution has already begun to incline in one direction or the other</w:t>
      </w:r>
      <w:r w:rsidR="00A722B8">
        <w:t xml:space="preserve">, the other activities </w:t>
      </w:r>
      <w:r w:rsidR="00E33548">
        <w:rPr>
          <w:i w:val="0"/>
        </w:rPr>
        <w:t>[</w:t>
      </w:r>
      <w:r w:rsidR="00746E19" w:rsidRPr="00746E19">
        <w:t>depraved or disciplined</w:t>
      </w:r>
      <w:r w:rsidR="00E33548">
        <w:rPr>
          <w:i w:val="0"/>
        </w:rPr>
        <w:t xml:space="preserve">] </w:t>
      </w:r>
      <w:r w:rsidR="00A722B8">
        <w:t>follow in is wake: but music directs all such changes. Of all branches of learning it is first in order and in power, and with its melodies it moulds the will of each man in suitable ways from his earliest youth.</w:t>
      </w:r>
      <w:r w:rsidR="00E33548">
        <w:t xml:space="preserve"> </w:t>
      </w:r>
    </w:p>
    <w:p w14:paraId="463DD64B" w14:textId="53CA0508" w:rsidR="00AC0419" w:rsidRPr="00AC0419" w:rsidRDefault="00E33548" w:rsidP="003A165F">
      <w:pPr>
        <w:pStyle w:val="Quotation"/>
      </w:pPr>
      <w:r>
        <w:t>... from fine song emerge good words, characters and habits, noble impulses and most excellent deeds. Thus it was that in the earliest times, when political institutions were nowhere firmly established, the cultivation of music in association with virtue corrected civil discord and put an end to hostilities with neighbouring cities and races.</w:t>
      </w:r>
    </w:p>
    <w:p w14:paraId="72F2F0CB" w14:textId="3C72F7C1" w:rsidR="004E1612" w:rsidRPr="0067082B" w:rsidRDefault="0067082B" w:rsidP="003A165F">
      <w:pPr>
        <w:pStyle w:val="Quotation"/>
      </w:pPr>
      <w:r>
        <w:rPr>
          <w:i w:val="0"/>
        </w:rPr>
        <w:t xml:space="preserve">Chapter 12 </w:t>
      </w:r>
      <w:r w:rsidR="00127303">
        <w:rPr>
          <w:i w:val="0"/>
        </w:rPr>
        <w:t>...</w:t>
      </w:r>
      <w:r>
        <w:rPr>
          <w:i w:val="0"/>
        </w:rPr>
        <w:t xml:space="preserve"> </w:t>
      </w:r>
      <w:r w:rsidRPr="0067082B">
        <w:t xml:space="preserve">Our account of </w:t>
      </w:r>
      <w:r w:rsidRPr="0067082B">
        <w:rPr>
          <w:i w:val="0"/>
        </w:rPr>
        <w:t>harmonia</w:t>
      </w:r>
      <w:r w:rsidRPr="0067082B">
        <w:t xml:space="preserve"> must begin from the smallest elements, which are called ‘notes’ </w:t>
      </w:r>
      <w:r w:rsidRPr="0067082B">
        <w:rPr>
          <w:i w:val="0"/>
        </w:rPr>
        <w:t>[</w:t>
      </w:r>
      <w:r>
        <w:rPr>
          <w:i w:val="0"/>
        </w:rPr>
        <w:t xml:space="preserve">phthongoi]. </w:t>
      </w:r>
      <w:r w:rsidRPr="0067082B">
        <w:t>Notes, too, differ from one another</w:t>
      </w:r>
      <w:r>
        <w:t xml:space="preserve"> in the way which we defined at the outset as a difference of character</w:t>
      </w:r>
      <w:r w:rsidR="00AC0419">
        <w:t xml:space="preserve"> </w:t>
      </w:r>
      <w:r w:rsidR="00AC0419">
        <w:rPr>
          <w:i w:val="0"/>
        </w:rPr>
        <w:t>[</w:t>
      </w:r>
      <w:r w:rsidR="002E54F9">
        <w:rPr>
          <w:i w:val="0"/>
        </w:rPr>
        <w:t xml:space="preserve">at </w:t>
      </w:r>
      <w:r w:rsidR="00AC0419" w:rsidRPr="009832C1">
        <w:t>I.6 above</w:t>
      </w:r>
      <w:r w:rsidR="00AC0419">
        <w:rPr>
          <w:i w:val="0"/>
        </w:rPr>
        <w:t>]</w:t>
      </w:r>
      <w:r w:rsidR="0099627E">
        <w:t>. Some of them are hard and male, others relaxed and female. Others again lie between them, and are mixtures of both, but belong to a greater or lesser degree to one class or the other</w:t>
      </w:r>
      <w:r w:rsidR="002E54F9">
        <w:t xml:space="preserve"> </w:t>
      </w:r>
      <w:r w:rsidR="0099627E">
        <w:t>...</w:t>
      </w:r>
    </w:p>
    <w:p w14:paraId="0558A0AF" w14:textId="786E4B4A" w:rsidR="00F50130" w:rsidRPr="009832C1" w:rsidRDefault="003A165F" w:rsidP="003A165F">
      <w:pPr>
        <w:pStyle w:val="Quotation"/>
        <w:rPr>
          <w:i w:val="0"/>
        </w:rPr>
      </w:pPr>
      <w:r w:rsidRPr="003A165F">
        <w:rPr>
          <w:i w:val="0"/>
        </w:rPr>
        <w:t>Chapter 13</w:t>
      </w:r>
      <w:r>
        <w:t xml:space="preserve">  Since the character of a melody, both in song a</w:t>
      </w:r>
      <w:r w:rsidR="00FA4EA9">
        <w:t>nd in instrumental pieces</w:t>
      </w:r>
      <w:r>
        <w:t>, is grasped through its s</w:t>
      </w:r>
      <w:r w:rsidR="00FA4EA9">
        <w:t>i</w:t>
      </w:r>
      <w:r>
        <w:t xml:space="preserve">milarity to the sounds produced by our vocal organs, I have made a selection of the letters that are suitable </w:t>
      </w:r>
      <w:r w:rsidR="005B5C08">
        <w:t>fo</w:t>
      </w:r>
      <w:r w:rsidR="007F5F1B">
        <w:t>r use in vocalising melodies.</w:t>
      </w:r>
      <w:r w:rsidR="009832C1">
        <w:t xml:space="preserve"> </w:t>
      </w:r>
      <w:r w:rsidR="009832C1" w:rsidRPr="009832C1">
        <w:rPr>
          <w:i w:val="0"/>
        </w:rPr>
        <w:t>[</w:t>
      </w:r>
      <w:r w:rsidR="009832C1">
        <w:t xml:space="preserve">Note </w:t>
      </w:r>
      <w:r w:rsidR="00D1086C">
        <w:t>Aristides’</w:t>
      </w:r>
      <w:r w:rsidR="009832C1">
        <w:t xml:space="preserve"> use of the first person.</w:t>
      </w:r>
      <w:r w:rsidR="009832C1">
        <w:rPr>
          <w:i w:val="0"/>
        </w:rPr>
        <w:t>]</w:t>
      </w:r>
    </w:p>
    <w:p w14:paraId="2E09B6BD" w14:textId="38E50A81" w:rsidR="007F5F1B" w:rsidRDefault="007F5F1B" w:rsidP="003A165F">
      <w:pPr>
        <w:pStyle w:val="Quotation"/>
      </w:pPr>
      <w:r w:rsidRPr="007F5F1B">
        <w:t xml:space="preserve">... alpha </w:t>
      </w:r>
      <w:r w:rsidR="00D1086C" w:rsidRPr="00AB3FFA">
        <w:rPr>
          <w:i w:val="0"/>
          <w:spacing w:val="20"/>
        </w:rPr>
        <w:t>[</w:t>
      </w:r>
      <w:r w:rsidR="00D1086C">
        <w:rPr>
          <w:rFonts w:asciiTheme="majorHAnsi" w:hAnsiTheme="majorHAnsi"/>
          <w:i w:val="0"/>
        </w:rPr>
        <w:t>A</w:t>
      </w:r>
      <w:r w:rsidR="00D1086C">
        <w:rPr>
          <w:i w:val="0"/>
        </w:rPr>
        <w:t xml:space="preserve">] </w:t>
      </w:r>
      <w:r w:rsidRPr="007F5F1B">
        <w:t>displays both affinity and contrast with eta</w:t>
      </w:r>
      <w:r w:rsidR="00D1086C">
        <w:t xml:space="preserve"> </w:t>
      </w:r>
      <w:r w:rsidR="00D1086C" w:rsidRPr="00AB3FFA">
        <w:rPr>
          <w:i w:val="0"/>
          <w:spacing w:val="20"/>
        </w:rPr>
        <w:t>[</w:t>
      </w:r>
      <w:r w:rsidR="00FF4864">
        <w:rPr>
          <w:rFonts w:asciiTheme="majorHAnsi" w:hAnsiTheme="majorHAnsi"/>
          <w:i w:val="0"/>
        </w:rPr>
        <w:t>Η</w:t>
      </w:r>
      <w:r w:rsidR="00D1086C">
        <w:rPr>
          <w:i w:val="0"/>
        </w:rPr>
        <w:t>]</w:t>
      </w:r>
      <w:r w:rsidRPr="007F5F1B">
        <w:t>: so far as it is adopted for a use opposite to that of the latter it is male, while so far as it produces a similar signification it is female. This is shown by the contrasting dialects, Doric and Ionic</w:t>
      </w:r>
      <w:r w:rsidRPr="00D35A55">
        <w:t>,</w:t>
      </w:r>
      <w:r w:rsidRPr="007F5F1B">
        <w:t xml:space="preserve"> </w:t>
      </w:r>
      <w:r>
        <w:t>whose differences correspond to the opposing characters of the two races</w:t>
      </w:r>
      <w:r w:rsidR="00D35A55">
        <w:t xml:space="preserve"> </w:t>
      </w:r>
      <w:r w:rsidR="00D35A55" w:rsidRPr="007F5F1B">
        <w:rPr>
          <w:i w:val="0"/>
        </w:rPr>
        <w:t>[</w:t>
      </w:r>
      <w:r w:rsidR="002E54F9">
        <w:t>an opposition embedded in the names of the</w:t>
      </w:r>
      <w:r w:rsidR="00D35A55" w:rsidRPr="007F5F1B">
        <w:t xml:space="preserve"> Dorian and Iastian</w:t>
      </w:r>
      <w:r w:rsidR="00D35A55" w:rsidRPr="00D35A55">
        <w:rPr>
          <w:i w:val="0"/>
        </w:rPr>
        <w:t xml:space="preserve"> </w:t>
      </w:r>
      <w:r w:rsidR="00D35A55" w:rsidRPr="007F5F1B">
        <w:rPr>
          <w:i w:val="0"/>
        </w:rPr>
        <w:t>harmoniai</w:t>
      </w:r>
      <w:r w:rsidR="00AB3FFA">
        <w:rPr>
          <w:i w:val="0"/>
        </w:rPr>
        <w:t xml:space="preserve"> – </w:t>
      </w:r>
      <w:r w:rsidR="009832C1" w:rsidRPr="009832C1">
        <w:t xml:space="preserve">see </w:t>
      </w:r>
      <w:r w:rsidR="00AB3FFA" w:rsidRPr="00AB3FFA">
        <w:rPr>
          <w:i w:val="0"/>
        </w:rPr>
        <w:t>GMW i</w:t>
      </w:r>
      <w:r w:rsidR="00AB3FFA" w:rsidRPr="00AB3FFA">
        <w:t>, pp. 281–3</w:t>
      </w:r>
      <w:r w:rsidR="00D35A55" w:rsidRPr="007F5F1B">
        <w:rPr>
          <w:i w:val="0"/>
        </w:rPr>
        <w:t>]</w:t>
      </w:r>
      <w:r>
        <w:t>. Doric avoids</w:t>
      </w:r>
      <w:r w:rsidR="00D35A55">
        <w:t xml:space="preserve"> the female quality of the eta, and in practice generally converts it into a male alpha, while Ionic shrinks from the hardness of the alpha and settles on the eta. The epsilon </w:t>
      </w:r>
      <w:r w:rsidR="00FF4864" w:rsidRPr="00AB3FFA">
        <w:rPr>
          <w:i w:val="0"/>
          <w:spacing w:val="20"/>
        </w:rPr>
        <w:t>[</w:t>
      </w:r>
      <w:r w:rsidR="00FF4864">
        <w:rPr>
          <w:rFonts w:asciiTheme="majorHAnsi" w:hAnsiTheme="majorHAnsi"/>
          <w:i w:val="0"/>
        </w:rPr>
        <w:t>Ε</w:t>
      </w:r>
      <w:r w:rsidR="00FF4864">
        <w:rPr>
          <w:i w:val="0"/>
        </w:rPr>
        <w:t xml:space="preserve">] </w:t>
      </w:r>
      <w:r w:rsidR="00D35A55">
        <w:t xml:space="preserve">is female for the most part... but because when it is prolonged it produces a sound similar to the </w:t>
      </w:r>
      <w:r w:rsidR="00AB3FFA">
        <w:t>diphthong</w:t>
      </w:r>
      <w:r w:rsidR="00D35A55">
        <w:t xml:space="preserve"> written </w:t>
      </w:r>
      <w:r w:rsidR="00D35A55" w:rsidRPr="002761C0">
        <w:rPr>
          <w:i w:val="0"/>
        </w:rPr>
        <w:t>AI</w:t>
      </w:r>
      <w:r w:rsidR="00D35A55" w:rsidRPr="002761C0">
        <w:t>, it a</w:t>
      </w:r>
      <w:r w:rsidR="00AB3FFA">
        <w:t>c</w:t>
      </w:r>
      <w:r w:rsidR="00D35A55" w:rsidRPr="002761C0">
        <w:t>quires through the alpha</w:t>
      </w:r>
      <w:r w:rsidR="00D35A55">
        <w:t xml:space="preserve"> a very small trace of the male.</w:t>
      </w:r>
    </w:p>
    <w:p w14:paraId="49D45763" w14:textId="77229837" w:rsidR="00D35A55" w:rsidRDefault="00D35A55" w:rsidP="003A165F">
      <w:pPr>
        <w:pStyle w:val="Quotation"/>
      </w:pPr>
      <w:r>
        <w:rPr>
          <w:i w:val="0"/>
        </w:rPr>
        <w:t xml:space="preserve">Chapter 14  </w:t>
      </w:r>
      <w:r>
        <w:t xml:space="preserve">Four of the vowels, those that are readily prolonged by the singing voice, turned out to be useful for representing the notes. </w:t>
      </w:r>
      <w:r w:rsidR="00114CC3">
        <w:rPr>
          <w:i w:val="0"/>
        </w:rPr>
        <w:t>[</w:t>
      </w:r>
      <w:r w:rsidR="00114CC3">
        <w:t xml:space="preserve">Note </w:t>
      </w:r>
      <w:r w:rsidR="00FF4864">
        <w:t>his</w:t>
      </w:r>
      <w:r w:rsidR="00114CC3">
        <w:t xml:space="preserve"> use of the past tense</w:t>
      </w:r>
      <w:r w:rsidR="002E54F9">
        <w:t xml:space="preserve"> here, in contrast to the first person above</w:t>
      </w:r>
      <w:r w:rsidR="00114CC3">
        <w:t>.</w:t>
      </w:r>
      <w:r w:rsidR="00114CC3">
        <w:rPr>
          <w:i w:val="0"/>
        </w:rPr>
        <w:t xml:space="preserve">] </w:t>
      </w:r>
      <w:r>
        <w:t xml:space="preserve">Since a consonant had to be added to them, to avoid the hiatus which would be produced by a sound consisting of vowels alone, we adopt tau </w:t>
      </w:r>
      <w:r w:rsidRPr="00AB3FFA">
        <w:rPr>
          <w:i w:val="0"/>
          <w:spacing w:val="20"/>
        </w:rPr>
        <w:t>[</w:t>
      </w:r>
      <w:r w:rsidR="00777F7B" w:rsidRPr="00777F7B">
        <w:rPr>
          <w:rFonts w:asciiTheme="majorHAnsi" w:hAnsiTheme="majorHAnsi"/>
          <w:i w:val="0"/>
        </w:rPr>
        <w:t>Τ</w:t>
      </w:r>
      <w:r>
        <w:rPr>
          <w:i w:val="0"/>
        </w:rPr>
        <w:t xml:space="preserve">], </w:t>
      </w:r>
      <w:r>
        <w:t>the most attractive of the consonants</w:t>
      </w:r>
      <w:r w:rsidR="002E54F9">
        <w:t xml:space="preserve"> </w:t>
      </w:r>
      <w:r w:rsidR="002761C0">
        <w:t>...</w:t>
      </w:r>
    </w:p>
    <w:p w14:paraId="54644C61" w14:textId="053667CD" w:rsidR="002761C0" w:rsidRDefault="002761C0" w:rsidP="003A165F">
      <w:pPr>
        <w:pStyle w:val="Quotation"/>
        <w:rPr>
          <w:i w:val="0"/>
        </w:rPr>
      </w:pPr>
      <w:r w:rsidRPr="002761C0">
        <w:t>Given this star</w:t>
      </w:r>
      <w:r>
        <w:t>ting point, the notes sung to th</w:t>
      </w:r>
      <w:r w:rsidRPr="002761C0">
        <w:t>e letter eta</w:t>
      </w:r>
      <w:r w:rsidR="00114CC3">
        <w:t xml:space="preserve"> </w:t>
      </w:r>
      <w:r w:rsidR="00114CC3">
        <w:rPr>
          <w:i w:val="0"/>
        </w:rPr>
        <w:t>[</w:t>
      </w:r>
      <w:r w:rsidR="00114CC3" w:rsidRPr="00114CC3">
        <w:rPr>
          <w:rFonts w:asciiTheme="majorHAnsi" w:hAnsiTheme="majorHAnsi"/>
          <w:i w:val="0"/>
        </w:rPr>
        <w:t>Η</w:t>
      </w:r>
      <w:r w:rsidR="00114CC3">
        <w:rPr>
          <w:i w:val="0"/>
        </w:rPr>
        <w:t>]</w:t>
      </w:r>
      <w:r w:rsidRPr="002761C0">
        <w:t xml:space="preserve"> are liquid, and in general emotional and of a female character. Those sung to the omega</w:t>
      </w:r>
      <w:r w:rsidR="00114CC3">
        <w:t xml:space="preserve"> </w:t>
      </w:r>
      <w:r w:rsidR="00114CC3">
        <w:rPr>
          <w:i w:val="0"/>
        </w:rPr>
        <w:t>[</w:t>
      </w:r>
      <w:r w:rsidR="00114CC3" w:rsidRPr="00114CC3">
        <w:rPr>
          <w:rFonts w:asciiTheme="majorHAnsi" w:hAnsiTheme="majorHAnsi"/>
          <w:i w:val="0"/>
        </w:rPr>
        <w:t>Ω</w:t>
      </w:r>
      <w:r w:rsidR="00114CC3">
        <w:rPr>
          <w:i w:val="0"/>
        </w:rPr>
        <w:t xml:space="preserve">] </w:t>
      </w:r>
      <w:r w:rsidRPr="002761C0">
        <w:t>are active and manly: and of the intermediates</w:t>
      </w:r>
      <w:r>
        <w:t xml:space="preserve"> </w:t>
      </w:r>
      <w:r>
        <w:rPr>
          <w:i w:val="0"/>
        </w:rPr>
        <w:t>[</w:t>
      </w:r>
      <w:r w:rsidR="00753686">
        <w:t>i.e. mixed-</w:t>
      </w:r>
      <w:r w:rsidR="00114CC3">
        <w:t>gender</w:t>
      </w:r>
      <w:r w:rsidR="00753686">
        <w:t xml:space="preserve"> notes</w:t>
      </w:r>
      <w:r>
        <w:rPr>
          <w:i w:val="0"/>
        </w:rPr>
        <w:t>]</w:t>
      </w:r>
      <w:r w:rsidR="00727919">
        <w:rPr>
          <w:i w:val="0"/>
        </w:rPr>
        <w:t xml:space="preserve"> </w:t>
      </w:r>
      <w:r w:rsidR="00727919" w:rsidRPr="00727919">
        <w:t>those sung to the alpha</w:t>
      </w:r>
      <w:r w:rsidR="00777F7B">
        <w:t xml:space="preserve"> </w:t>
      </w:r>
      <w:r w:rsidR="00777F7B">
        <w:rPr>
          <w:i w:val="0"/>
        </w:rPr>
        <w:t>[</w:t>
      </w:r>
      <w:r w:rsidR="00777F7B" w:rsidRPr="00777F7B">
        <w:rPr>
          <w:rFonts w:asciiTheme="majorHAnsi" w:hAnsiTheme="majorHAnsi"/>
          <w:i w:val="0"/>
        </w:rPr>
        <w:t>Α</w:t>
      </w:r>
      <w:r w:rsidR="00777F7B">
        <w:rPr>
          <w:i w:val="0"/>
        </w:rPr>
        <w:t>]</w:t>
      </w:r>
      <w:r w:rsidR="00727919" w:rsidRPr="00727919">
        <w:t xml:space="preserve"> have more maleness, those sung to the espilon</w:t>
      </w:r>
      <w:r w:rsidR="00777F7B">
        <w:t xml:space="preserve"> </w:t>
      </w:r>
      <w:r w:rsidR="00777F7B">
        <w:rPr>
          <w:i w:val="0"/>
        </w:rPr>
        <w:t>[</w:t>
      </w:r>
      <w:r w:rsidR="00777F7B">
        <w:rPr>
          <w:rFonts w:asciiTheme="majorHAnsi" w:hAnsiTheme="majorHAnsi"/>
          <w:i w:val="0"/>
        </w:rPr>
        <w:t>E</w:t>
      </w:r>
      <w:r w:rsidR="00777F7B">
        <w:rPr>
          <w:i w:val="0"/>
        </w:rPr>
        <w:t>]</w:t>
      </w:r>
      <w:r w:rsidR="00727919" w:rsidRPr="00727919">
        <w:t xml:space="preserve"> more femaleness</w:t>
      </w:r>
      <w:r w:rsidR="002E54F9">
        <w:t xml:space="preserve"> </w:t>
      </w:r>
      <w:r w:rsidR="00727919" w:rsidRPr="00727919">
        <w:t>...</w:t>
      </w:r>
      <w:r w:rsidR="00B32110">
        <w:t xml:space="preserve"> </w:t>
      </w:r>
    </w:p>
    <w:p w14:paraId="67B715EE" w14:textId="1338D3A8" w:rsidR="00777F7B" w:rsidRPr="00767167" w:rsidRDefault="00777F7B" w:rsidP="003A165F">
      <w:pPr>
        <w:pStyle w:val="Quotation"/>
        <w:rPr>
          <w:i w:val="0"/>
        </w:rPr>
      </w:pPr>
      <w:r w:rsidRPr="00C67D5B">
        <w:t xml:space="preserve">In the primary </w:t>
      </w:r>
      <w:r w:rsidRPr="00777F7B">
        <w:rPr>
          <w:i w:val="0"/>
        </w:rPr>
        <w:t>syst</w:t>
      </w:r>
      <w:r w:rsidRPr="00777F7B">
        <w:rPr>
          <w:rFonts w:ascii="Times New Roman" w:hAnsi="Times New Roman"/>
          <w:i w:val="0"/>
        </w:rPr>
        <w:t>ē</w:t>
      </w:r>
      <w:r w:rsidRPr="00777F7B">
        <w:rPr>
          <w:i w:val="0"/>
        </w:rPr>
        <w:t>ma</w:t>
      </w:r>
      <w:r w:rsidRPr="00C67D5B">
        <w:t xml:space="preserve">, which is a tetrachord, the first note is </w:t>
      </w:r>
      <w:r>
        <w:t>sung to</w:t>
      </w:r>
      <w:r w:rsidRPr="00C67D5B">
        <w:t xml:space="preserve"> the</w:t>
      </w:r>
      <w:r>
        <w:t xml:space="preserve"> letter epsilon </w:t>
      </w:r>
      <w:r>
        <w:rPr>
          <w:i w:val="0"/>
        </w:rPr>
        <w:t>[</w:t>
      </w:r>
      <w:r w:rsidRPr="005854C0">
        <w:rPr>
          <w:rFonts w:asciiTheme="majorHAnsi" w:hAnsiTheme="majorHAnsi"/>
          <w:i w:val="0"/>
        </w:rPr>
        <w:t>Ε</w:t>
      </w:r>
      <w:r>
        <w:rPr>
          <w:i w:val="0"/>
        </w:rPr>
        <w:t>]</w:t>
      </w:r>
      <w:r w:rsidRPr="00777F7B">
        <w:t>,</w:t>
      </w:r>
      <w:r w:rsidRPr="00C67D5B">
        <w:t xml:space="preserve"> </w:t>
      </w:r>
      <w:r>
        <w:t>while the remainder follow the order of the vowels. Thus</w:t>
      </w:r>
      <w:r w:rsidRPr="00C67D5B">
        <w:t xml:space="preserve"> the second </w:t>
      </w:r>
      <w:r>
        <w:t>note is sung to alpha</w:t>
      </w:r>
      <w:r w:rsidRPr="00C67D5B">
        <w:t xml:space="preserve"> </w:t>
      </w:r>
      <w:r>
        <w:rPr>
          <w:i w:val="0"/>
        </w:rPr>
        <w:t>[</w:t>
      </w:r>
      <w:r w:rsidRPr="005854C0">
        <w:rPr>
          <w:rFonts w:asciiTheme="majorHAnsi" w:hAnsiTheme="majorHAnsi"/>
          <w:i w:val="0"/>
        </w:rPr>
        <w:t>Α</w:t>
      </w:r>
      <w:r>
        <w:rPr>
          <w:i w:val="0"/>
        </w:rPr>
        <w:t>]</w:t>
      </w:r>
      <w:r w:rsidRPr="00C67D5B">
        <w:t xml:space="preserve">, the third </w:t>
      </w:r>
      <w:r>
        <w:t xml:space="preserve">to eta </w:t>
      </w:r>
      <w:r>
        <w:rPr>
          <w:i w:val="0"/>
        </w:rPr>
        <w:t>[</w:t>
      </w:r>
      <w:r w:rsidRPr="005854C0">
        <w:rPr>
          <w:rFonts w:asciiTheme="majorHAnsi" w:hAnsiTheme="majorHAnsi"/>
          <w:i w:val="0"/>
        </w:rPr>
        <w:t>Η</w:t>
      </w:r>
      <w:r>
        <w:rPr>
          <w:i w:val="0"/>
        </w:rPr>
        <w:t>]</w:t>
      </w:r>
      <w:r w:rsidRPr="00C67D5B">
        <w:t xml:space="preserve">, and the last </w:t>
      </w:r>
      <w:r>
        <w:t xml:space="preserve">to omega </w:t>
      </w:r>
      <w:r>
        <w:rPr>
          <w:i w:val="0"/>
        </w:rPr>
        <w:t>[</w:t>
      </w:r>
      <w:r w:rsidRPr="005854C0">
        <w:rPr>
          <w:rFonts w:asciiTheme="majorHAnsi" w:hAnsiTheme="majorHAnsi"/>
          <w:i w:val="0"/>
        </w:rPr>
        <w:t>Ω</w:t>
      </w:r>
      <w:r>
        <w:rPr>
          <w:i w:val="0"/>
        </w:rPr>
        <w:t>]</w:t>
      </w:r>
      <w:r w:rsidR="002E54F9">
        <w:rPr>
          <w:i w:val="0"/>
        </w:rPr>
        <w:t xml:space="preserve"> </w:t>
      </w:r>
      <w:r>
        <w:t>...</w:t>
      </w:r>
    </w:p>
    <w:p w14:paraId="53E9AA01" w14:textId="061C7FA5" w:rsidR="00C02030" w:rsidRDefault="00C02030" w:rsidP="003A165F">
      <w:pPr>
        <w:pStyle w:val="Quotation"/>
      </w:pPr>
      <w:r w:rsidRPr="00767167">
        <w:t>The note attached to epsilon</w:t>
      </w:r>
      <w:r w:rsidR="00777F7B">
        <w:t xml:space="preserve"> </w:t>
      </w:r>
      <w:r w:rsidR="00777F7B">
        <w:rPr>
          <w:i w:val="0"/>
        </w:rPr>
        <w:t>[</w:t>
      </w:r>
      <w:r w:rsidR="00777F7B" w:rsidRPr="005854C0">
        <w:rPr>
          <w:rFonts w:asciiTheme="majorHAnsi" w:hAnsiTheme="majorHAnsi"/>
          <w:i w:val="0"/>
        </w:rPr>
        <w:t>Ε</w:t>
      </w:r>
      <w:r w:rsidR="00777F7B">
        <w:rPr>
          <w:i w:val="0"/>
        </w:rPr>
        <w:t>]</w:t>
      </w:r>
      <w:r w:rsidRPr="00767167">
        <w:t xml:space="preserve">, which stands alone at the beginning both of the first octave </w:t>
      </w:r>
      <w:r w:rsidRPr="00767167">
        <w:rPr>
          <w:i w:val="0"/>
        </w:rPr>
        <w:t>[proslambanomenos]</w:t>
      </w:r>
      <w:r w:rsidRPr="00767167">
        <w:t xml:space="preserve"> and of the second</w:t>
      </w:r>
      <w:r w:rsidR="00767167" w:rsidRPr="00767167">
        <w:rPr>
          <w:i w:val="0"/>
        </w:rPr>
        <w:t xml:space="preserve">, </w:t>
      </w:r>
      <w:r w:rsidR="00767167" w:rsidRPr="00767167">
        <w:t xml:space="preserve">gives us </w:t>
      </w:r>
      <w:r w:rsidR="00767167" w:rsidRPr="00767167">
        <w:rPr>
          <w:i w:val="0"/>
        </w:rPr>
        <w:t>mes</w:t>
      </w:r>
      <w:r w:rsidR="00767167" w:rsidRPr="00767167">
        <w:rPr>
          <w:rFonts w:ascii="Times New Roman" w:hAnsi="Times New Roman"/>
          <w:i w:val="0"/>
        </w:rPr>
        <w:t>ē</w:t>
      </w:r>
      <w:r w:rsidR="00767167" w:rsidRPr="00767167">
        <w:t xml:space="preserve"> on the basis of the octave-unison it makes with </w:t>
      </w:r>
      <w:r w:rsidR="00767167" w:rsidRPr="00767167">
        <w:rPr>
          <w:i w:val="0"/>
        </w:rPr>
        <w:t>proslambanomenos</w:t>
      </w:r>
      <w:r w:rsidR="00767167" w:rsidRPr="00767167">
        <w:t>. We shall explain lat</w:t>
      </w:r>
      <w:r w:rsidR="0051755C">
        <w:t>er why this is so [</w:t>
      </w:r>
      <w:r w:rsidR="002E54F9">
        <w:t xml:space="preserve">at </w:t>
      </w:r>
      <w:r w:rsidR="0051755C">
        <w:t>III</w:t>
      </w:r>
      <w:r w:rsidR="009D31EA">
        <w:t>.</w:t>
      </w:r>
      <w:r w:rsidR="00767167" w:rsidRPr="00767167">
        <w:t>21</w:t>
      </w:r>
      <w:r w:rsidR="009D31EA">
        <w:t xml:space="preserve"> below</w:t>
      </w:r>
      <w:r w:rsidR="00767167" w:rsidRPr="00767167">
        <w:t>].</w:t>
      </w:r>
    </w:p>
    <w:p w14:paraId="3D960BA7" w14:textId="3C9D5E59" w:rsidR="00767167" w:rsidRPr="00F9534C" w:rsidRDefault="003C5326" w:rsidP="003A165F">
      <w:pPr>
        <w:pStyle w:val="Quotation"/>
      </w:pPr>
      <w:r>
        <w:t xml:space="preserve">Now </w:t>
      </w:r>
      <w:r w:rsidRPr="00EA5FA2">
        <w:rPr>
          <w:i w:val="0"/>
        </w:rPr>
        <w:t>syst</w:t>
      </w:r>
      <w:r w:rsidR="00EA5FA2">
        <w:rPr>
          <w:rFonts w:ascii="Times New Roman" w:hAnsi="Times New Roman"/>
          <w:i w:val="0"/>
        </w:rPr>
        <w:t>ē</w:t>
      </w:r>
      <w:r w:rsidRPr="00EA5FA2">
        <w:rPr>
          <w:i w:val="0"/>
        </w:rPr>
        <w:t>mata</w:t>
      </w:r>
      <w:r>
        <w:t xml:space="preserve"> derive their qualities</w:t>
      </w:r>
      <w:r w:rsidR="00EA5FA2">
        <w:t xml:space="preserve"> either from the notes between which they lie, or from those occurring most often, or from those which are predominant in both of these respects, or from two different g</w:t>
      </w:r>
      <w:r w:rsidR="00076724">
        <w:t>roups, each having one of these</w:t>
      </w:r>
      <w:r w:rsidR="00EA5FA2">
        <w:t xml:space="preserve"> features, and exerting their influence jointly as a mixture; and from </w:t>
      </w:r>
      <w:r w:rsidR="00EA5FA2" w:rsidRPr="00EA5FA2">
        <w:rPr>
          <w:i w:val="0"/>
        </w:rPr>
        <w:t>syst</w:t>
      </w:r>
      <w:r w:rsidR="00EA5FA2">
        <w:rPr>
          <w:rFonts w:ascii="Times New Roman" w:hAnsi="Times New Roman"/>
          <w:i w:val="0"/>
        </w:rPr>
        <w:t>ē</w:t>
      </w:r>
      <w:r w:rsidR="00EA5FA2" w:rsidRPr="00EA5FA2">
        <w:rPr>
          <w:i w:val="0"/>
        </w:rPr>
        <w:t>mata</w:t>
      </w:r>
      <w:r w:rsidR="00EA5FA2">
        <w:rPr>
          <w:i w:val="0"/>
        </w:rPr>
        <w:t xml:space="preserve"> </w:t>
      </w:r>
      <w:r w:rsidR="00EA5FA2">
        <w:t xml:space="preserve">arise the </w:t>
      </w:r>
      <w:r w:rsidR="00EA5FA2">
        <w:rPr>
          <w:i w:val="0"/>
        </w:rPr>
        <w:t>harmoniai.</w:t>
      </w:r>
      <w:r w:rsidR="00F9534C">
        <w:rPr>
          <w:i w:val="0"/>
        </w:rPr>
        <w:t xml:space="preserve"> </w:t>
      </w:r>
      <w:r w:rsidR="00F9534C" w:rsidRPr="00F9534C">
        <w:t>If you use harmoniai</w:t>
      </w:r>
      <w:r w:rsidR="00F9534C">
        <w:t xml:space="preserve"> in the ways we have explained, applying them to each soul on the basis either of their similarity or of their opposition to it, you will disclose the bad character that lurks within it, and cure it, and replace it with a better... If it is obscure and hard to diagnose, you should begin by applying whatever melody comes to hand. If this is effective in influencing the soul, you should persist with it, but if the patient remains unaltered you should introduce a modulation; for it is likely that someone who is resistant to one sort of melody</w:t>
      </w:r>
      <w:r w:rsidR="00366B34">
        <w:t xml:space="preserve"> will be attracted by its opposite.</w:t>
      </w:r>
    </w:p>
    <w:p w14:paraId="1F31EC81" w14:textId="75BD13B8" w:rsidR="00EA5FA2" w:rsidRDefault="00EA5FA2" w:rsidP="00194B1C">
      <w:pPr>
        <w:pStyle w:val="Quotation"/>
        <w:spacing w:after="0"/>
      </w:pPr>
      <w:r>
        <w:t xml:space="preserve">The </w:t>
      </w:r>
      <w:r>
        <w:rPr>
          <w:i w:val="0"/>
        </w:rPr>
        <w:t>harmoniai</w:t>
      </w:r>
      <w:r>
        <w:t>, as I was saying,</w:t>
      </w:r>
      <w:r w:rsidR="001E2EC3">
        <w:t xml:space="preserve"> resemble either the intervals which are commonest in them, or the notes that bound them: and the notes in turn resemble the movements and emotions of the soul. The fact that it is through similarity that the notes – even the notes of a continuous melody – both instil a character previously absent, in children and in older people too, and draw out a character that lay hidden within, was demonstrated by the followers of Damon. Certainly, in the </w:t>
      </w:r>
      <w:r w:rsidR="001E2EC3">
        <w:rPr>
          <w:i w:val="0"/>
        </w:rPr>
        <w:t xml:space="preserve">harmoniai </w:t>
      </w:r>
      <w:r w:rsidR="001E2EC3">
        <w:t>wh</w:t>
      </w:r>
      <w:r w:rsidR="001E2EC3" w:rsidRPr="001E2EC3">
        <w:t>i</w:t>
      </w:r>
      <w:r w:rsidR="001E2EC3">
        <w:t>c</w:t>
      </w:r>
      <w:r w:rsidR="001E2EC3" w:rsidRPr="001E2EC3">
        <w:t xml:space="preserve">h he handed </w:t>
      </w:r>
      <w:r w:rsidR="001E2EC3" w:rsidRPr="0086085B">
        <w:t>down</w:t>
      </w:r>
      <w:r w:rsidR="00777F7B">
        <w:t xml:space="preserve"> </w:t>
      </w:r>
      <w:r w:rsidR="00777F7B">
        <w:rPr>
          <w:i w:val="0"/>
        </w:rPr>
        <w:t>[</w:t>
      </w:r>
      <w:r w:rsidR="00076724">
        <w:rPr>
          <w:i w:val="0"/>
        </w:rPr>
        <w:t xml:space="preserve">N.B. </w:t>
      </w:r>
      <w:r w:rsidR="002E54F9">
        <w:t xml:space="preserve">the attribution to Damon may derive from the historical works of the </w:t>
      </w:r>
      <w:r w:rsidR="002E54F9" w:rsidRPr="002E54F9">
        <w:rPr>
          <w:i w:val="0"/>
        </w:rPr>
        <w:t>harmonikoi</w:t>
      </w:r>
      <w:r w:rsidR="002E54F9">
        <w:t xml:space="preserve"> </w:t>
      </w:r>
      <w:r w:rsidR="00777F7B">
        <w:t>(</w:t>
      </w:r>
      <w:r w:rsidR="002E54F9">
        <w:t xml:space="preserve">Barker </w:t>
      </w:r>
      <w:r w:rsidR="00777F7B">
        <w:t>2007, p</w:t>
      </w:r>
      <w:r w:rsidR="00E65522">
        <w:t>p</w:t>
      </w:r>
      <w:r w:rsidR="00777F7B">
        <w:t xml:space="preserve">. </w:t>
      </w:r>
      <w:r w:rsidR="00E65522">
        <w:t>47–8</w:t>
      </w:r>
      <w:r w:rsidR="00777F7B">
        <w:t>)</w:t>
      </w:r>
      <w:r w:rsidR="00777F7B">
        <w:rPr>
          <w:i w:val="0"/>
        </w:rPr>
        <w:t>]</w:t>
      </w:r>
      <w:r w:rsidR="001E2EC3" w:rsidRPr="0086085B">
        <w:t xml:space="preserve">, </w:t>
      </w:r>
      <w:r w:rsidR="0086085B" w:rsidRPr="0086085B">
        <w:t>we can see that of the movable notes it is sometimes the female and sometimes the male that are in the majority</w:t>
      </w:r>
      <w:r w:rsidR="0086085B">
        <w:t xml:space="preserve">, or else are used less or not at all. The reason is clearly that the usefulness of a </w:t>
      </w:r>
      <w:r w:rsidR="0086085B" w:rsidRPr="0086085B">
        <w:rPr>
          <w:i w:val="0"/>
        </w:rPr>
        <w:t>harmonia</w:t>
      </w:r>
      <w:r w:rsidR="0086085B">
        <w:t xml:space="preserve"> </w:t>
      </w:r>
      <w:r w:rsidR="0086085B">
        <w:rPr>
          <w:i w:val="0"/>
        </w:rPr>
        <w:t>[</w:t>
      </w:r>
      <w:r w:rsidR="0086085B">
        <w:t xml:space="preserve">as a treatment for </w:t>
      </w:r>
      <w:r w:rsidR="0051755C">
        <w:t>the citizen stirred up by emotions</w:t>
      </w:r>
      <w:r w:rsidR="0086085B" w:rsidRPr="0086085B">
        <w:rPr>
          <w:i w:val="0"/>
          <w:spacing w:val="26"/>
          <w:kern w:val="20"/>
        </w:rPr>
        <w:t>]</w:t>
      </w:r>
      <w:r w:rsidR="0086085B" w:rsidRPr="0086085B">
        <w:t>depends</w:t>
      </w:r>
      <w:r w:rsidR="0086085B">
        <w:t xml:space="preserve"> on the character of each individual soul</w:t>
      </w:r>
      <w:r w:rsidR="0086085B">
        <w:rPr>
          <w:i w:val="0"/>
        </w:rPr>
        <w:t>.</w:t>
      </w:r>
      <w:r w:rsidR="0051755C">
        <w:rPr>
          <w:i w:val="0"/>
        </w:rPr>
        <w:t xml:space="preserve"> </w:t>
      </w:r>
      <w:r w:rsidR="0051755C" w:rsidRPr="0051755C">
        <w:t>Hence the most important part of melodic composition is that known as ‘distribution’</w:t>
      </w:r>
      <w:r w:rsidR="00F9534C">
        <w:rPr>
          <w:i w:val="0"/>
        </w:rPr>
        <w:t xml:space="preserve"> [</w:t>
      </w:r>
      <w:bookmarkStart w:id="1" w:name="petteia"/>
      <w:r w:rsidR="00F9534C">
        <w:rPr>
          <w:i w:val="0"/>
        </w:rPr>
        <w:t>petteia</w:t>
      </w:r>
      <w:bookmarkEnd w:id="1"/>
      <w:r w:rsidR="0051755C">
        <w:rPr>
          <w:i w:val="0"/>
        </w:rPr>
        <w:t>],</w:t>
      </w:r>
      <w:r w:rsidR="0051755C">
        <w:t xml:space="preserve"> which </w:t>
      </w:r>
      <w:r w:rsidR="00F9534C">
        <w:t>consist in the selection of the notes most appropriate on each occasion.</w:t>
      </w:r>
    </w:p>
    <w:p w14:paraId="14A5B09D" w14:textId="306E3AF4" w:rsidR="000C6078" w:rsidRPr="000C6078" w:rsidRDefault="000C6078" w:rsidP="00194B1C">
      <w:pPr>
        <w:pStyle w:val="Quotation"/>
        <w:rPr>
          <w:b/>
          <w:i w:val="0"/>
        </w:rPr>
      </w:pPr>
      <w:r w:rsidRPr="000C6078">
        <w:rPr>
          <w:b/>
          <w:i w:val="0"/>
        </w:rPr>
        <w:t>Book III</w:t>
      </w:r>
    </w:p>
    <w:p w14:paraId="33752737" w14:textId="41C21567" w:rsidR="000C6078" w:rsidRPr="000C6078" w:rsidRDefault="000C6078" w:rsidP="008C4B11">
      <w:pPr>
        <w:pStyle w:val="Quotation"/>
        <w:spacing w:after="0"/>
      </w:pPr>
      <w:r>
        <w:rPr>
          <w:i w:val="0"/>
        </w:rPr>
        <w:t xml:space="preserve">Chapter 21 </w:t>
      </w:r>
      <w:r w:rsidR="00194B1C">
        <w:rPr>
          <w:i w:val="0"/>
        </w:rPr>
        <w:t xml:space="preserve"> </w:t>
      </w:r>
      <w:r w:rsidRPr="000C6078">
        <w:t>... the globe of the Moon, which is diffuse and damp, and especially responsi</w:t>
      </w:r>
      <w:r w:rsidR="00194B1C">
        <w:softHyphen/>
      </w:r>
      <w:r w:rsidRPr="000C6078">
        <w:t>ble for all bodily generation, emits the note that is sung to the letter epsilon</w:t>
      </w:r>
      <w:r w:rsidR="008C4B11">
        <w:t xml:space="preserve"> </w:t>
      </w:r>
      <w:r w:rsidR="008C4B11">
        <w:rPr>
          <w:i w:val="0"/>
        </w:rPr>
        <w:t>[</w:t>
      </w:r>
      <w:r w:rsidR="008C4B11" w:rsidRPr="005854C0">
        <w:rPr>
          <w:rFonts w:asciiTheme="majorHAnsi" w:hAnsiTheme="majorHAnsi"/>
          <w:i w:val="0"/>
        </w:rPr>
        <w:t>Ε</w:t>
      </w:r>
      <w:r w:rsidR="008C4B11">
        <w:rPr>
          <w:i w:val="0"/>
        </w:rPr>
        <w:t>]</w:t>
      </w:r>
      <w:r w:rsidRPr="000C6078">
        <w:t>, which is female with a slight tinge of the male.</w:t>
      </w:r>
    </w:p>
    <w:p w14:paraId="4123920C" w14:textId="7963D39B" w:rsidR="00127303" w:rsidRDefault="00127303" w:rsidP="008C4B11">
      <w:pPr>
        <w:pStyle w:val="Quotation"/>
        <w:spacing w:before="0"/>
        <w:jc w:val="right"/>
      </w:pPr>
      <w:r w:rsidRPr="006136EC">
        <w:t>GMW ii</w:t>
      </w:r>
      <w:r>
        <w:rPr>
          <w:i w:val="0"/>
        </w:rPr>
        <w:t>, pp. 410,</w:t>
      </w:r>
      <w:r w:rsidR="006136EC">
        <w:rPr>
          <w:i w:val="0"/>
        </w:rPr>
        <w:t xml:space="preserve"> 479–83 and 521</w:t>
      </w:r>
    </w:p>
    <w:p w14:paraId="13DE66EB" w14:textId="54AE7DE0" w:rsidR="001F44EC" w:rsidRDefault="00076724" w:rsidP="00B657B5">
      <w:pPr>
        <w:pStyle w:val="Heading2"/>
      </w:pPr>
      <w:r>
        <w:t>Origins</w:t>
      </w:r>
    </w:p>
    <w:p w14:paraId="3EFE7FB6" w14:textId="7EBCDDCE" w:rsidR="00F50130" w:rsidRDefault="00A436CE" w:rsidP="00B95385">
      <w:pPr>
        <w:pStyle w:val="Bodytext"/>
        <w:rPr>
          <w:rFonts w:eastAsiaTheme="minorEastAsia"/>
          <w:lang w:val="en-GB"/>
        </w:rPr>
      </w:pPr>
      <w:r>
        <w:rPr>
          <w:rFonts w:eastAsiaTheme="minorEastAsia"/>
          <w:lang w:val="en-GB"/>
        </w:rPr>
        <w:t>T</w:t>
      </w:r>
      <w:r w:rsidR="00F50130">
        <w:rPr>
          <w:rFonts w:eastAsiaTheme="minorEastAsia"/>
          <w:lang w:val="en-GB"/>
        </w:rPr>
        <w:t>o what extent</w:t>
      </w:r>
      <w:r>
        <w:rPr>
          <w:rFonts w:eastAsiaTheme="minorEastAsia"/>
          <w:lang w:val="en-GB"/>
        </w:rPr>
        <w:t xml:space="preserve"> are these </w:t>
      </w:r>
      <w:r w:rsidR="009D31EA">
        <w:rPr>
          <w:rFonts w:eastAsiaTheme="minorEastAsia"/>
          <w:lang w:val="en-GB"/>
        </w:rPr>
        <w:t>gender</w:t>
      </w:r>
      <w:r w:rsidR="000C6078">
        <w:rPr>
          <w:rFonts w:eastAsiaTheme="minorEastAsia"/>
          <w:lang w:val="en-GB"/>
        </w:rPr>
        <w:t xml:space="preserve"> associations</w:t>
      </w:r>
      <w:r w:rsidR="009D31EA">
        <w:rPr>
          <w:rFonts w:eastAsiaTheme="minorEastAsia"/>
          <w:lang w:val="en-GB"/>
        </w:rPr>
        <w:t xml:space="preserve"> and the </w:t>
      </w:r>
      <w:r w:rsidR="00733060">
        <w:rPr>
          <w:rFonts w:eastAsiaTheme="minorEastAsia"/>
          <w:lang w:val="en-GB"/>
        </w:rPr>
        <w:t>mapping</w:t>
      </w:r>
      <w:r w:rsidR="009D31EA">
        <w:rPr>
          <w:rFonts w:eastAsiaTheme="minorEastAsia"/>
          <w:lang w:val="en-GB"/>
        </w:rPr>
        <w:t xml:space="preserve"> of vowels </w:t>
      </w:r>
      <w:r w:rsidR="00733060">
        <w:rPr>
          <w:rFonts w:eastAsiaTheme="minorEastAsia"/>
          <w:lang w:val="en-GB"/>
        </w:rPr>
        <w:t>to</w:t>
      </w:r>
      <w:r w:rsidR="009D31EA">
        <w:rPr>
          <w:rFonts w:eastAsiaTheme="minorEastAsia"/>
          <w:lang w:val="en-GB"/>
        </w:rPr>
        <w:t xml:space="preserve"> note functions</w:t>
      </w:r>
      <w:r w:rsidR="000C6078">
        <w:rPr>
          <w:rFonts w:eastAsiaTheme="minorEastAsia"/>
          <w:lang w:val="en-GB"/>
        </w:rPr>
        <w:t xml:space="preserve"> </w:t>
      </w:r>
      <w:r>
        <w:rPr>
          <w:rFonts w:eastAsiaTheme="minorEastAsia"/>
          <w:lang w:val="en-GB"/>
        </w:rPr>
        <w:t xml:space="preserve">Aristides’ </w:t>
      </w:r>
      <w:r w:rsidR="00733060">
        <w:rPr>
          <w:rFonts w:eastAsiaTheme="minorEastAsia"/>
          <w:lang w:val="en-GB"/>
        </w:rPr>
        <w:t>original</w:t>
      </w:r>
      <w:r>
        <w:rPr>
          <w:rFonts w:eastAsiaTheme="minorEastAsia"/>
          <w:lang w:val="en-GB"/>
        </w:rPr>
        <w:t xml:space="preserve"> ideas?</w:t>
      </w:r>
      <w:r w:rsidR="00F50130">
        <w:rPr>
          <w:rFonts w:eastAsiaTheme="minorEastAsia"/>
          <w:lang w:val="en-GB"/>
        </w:rPr>
        <w:t xml:space="preserve"> Barker writes:</w:t>
      </w:r>
    </w:p>
    <w:p w14:paraId="5FD47C38" w14:textId="77777777" w:rsidR="00B159C2" w:rsidRDefault="00F50130" w:rsidP="00B159C2">
      <w:pPr>
        <w:pStyle w:val="Quotation"/>
      </w:pPr>
      <w:r>
        <w:t>The project of attaching the solmisation to a theory of the ‘character</w:t>
      </w:r>
      <w:r w:rsidR="00B159C2">
        <w:t>s’ of</w:t>
      </w:r>
      <w:r>
        <w:t xml:space="preserve"> notes</w:t>
      </w:r>
      <w:r w:rsidR="00B159C2">
        <w:t xml:space="preserve">, and using it as a sort of ‘ethical notation’, seems to be Aristides’ own (unless, as is just conceivable, it stems from Damon...). </w:t>
      </w:r>
    </w:p>
    <w:p w14:paraId="21F78823" w14:textId="2F3C3E29" w:rsidR="00F50130" w:rsidRPr="00C67D5B" w:rsidRDefault="00B159C2" w:rsidP="00733060">
      <w:pPr>
        <w:pStyle w:val="Quotation"/>
        <w:jc w:val="right"/>
      </w:pPr>
      <w:r w:rsidRPr="00B159C2">
        <w:t>GMW</w:t>
      </w:r>
      <w:r>
        <w:t xml:space="preserve"> </w:t>
      </w:r>
      <w:r w:rsidRPr="00B159C2">
        <w:t>ii</w:t>
      </w:r>
      <w:r>
        <w:rPr>
          <w:i w:val="0"/>
        </w:rPr>
        <w:t>, p. 479, n. 120</w:t>
      </w:r>
    </w:p>
    <w:p w14:paraId="6AF7BE7C" w14:textId="3D16CEA7" w:rsidR="00EB7A5E" w:rsidRDefault="000C6078" w:rsidP="00027616">
      <w:pPr>
        <w:rPr>
          <w:lang w:val="en-GB"/>
        </w:rPr>
      </w:pPr>
      <w:r>
        <w:rPr>
          <w:lang w:val="en-GB"/>
        </w:rPr>
        <w:t xml:space="preserve">We know that </w:t>
      </w:r>
      <w:r w:rsidR="00EB7A5E">
        <w:rPr>
          <w:lang w:val="en-GB"/>
        </w:rPr>
        <w:t>Aristides</w:t>
      </w:r>
      <w:r w:rsidR="00A436CE">
        <w:rPr>
          <w:lang w:val="en-GB"/>
        </w:rPr>
        <w:t xml:space="preserve"> had access to early writings from </w:t>
      </w:r>
      <w:r w:rsidR="00194B1C">
        <w:rPr>
          <w:lang w:val="en-GB"/>
        </w:rPr>
        <w:t>these two</w:t>
      </w:r>
      <w:r w:rsidR="00EF1299">
        <w:rPr>
          <w:lang w:val="en-GB"/>
        </w:rPr>
        <w:t xml:space="preserve"> passages</w:t>
      </w:r>
      <w:r w:rsidR="009D31EA">
        <w:rPr>
          <w:lang w:val="en-GB"/>
        </w:rPr>
        <w:t xml:space="preserve"> in</w:t>
      </w:r>
      <w:r w:rsidR="00753686">
        <w:rPr>
          <w:lang w:val="en-GB"/>
        </w:rPr>
        <w:t xml:space="preserve"> his treatise</w:t>
      </w:r>
      <w:r w:rsidR="00934307">
        <w:rPr>
          <w:lang w:val="en-GB"/>
        </w:rPr>
        <w:t>:</w:t>
      </w:r>
    </w:p>
    <w:p w14:paraId="52496B61" w14:textId="14B35B53" w:rsidR="00393650" w:rsidRDefault="00966A27" w:rsidP="00753686">
      <w:pPr>
        <w:pStyle w:val="Quotation"/>
        <w:spacing w:after="0"/>
      </w:pPr>
      <w:r>
        <w:t>Virtually none of the ancient writers put together their accounts of music as a complete whole in a single study: instead, they discussed particular topics piecemeal in disconnected writings. They said nothing about most of its principles and natural causes [</w:t>
      </w:r>
      <w:r w:rsidR="00194B1C">
        <w:t>which Aristides deals</w:t>
      </w:r>
      <w:r>
        <w:t xml:space="preserve"> with in Book III], and more or less confined their attention to technical matters [</w:t>
      </w:r>
      <w:r w:rsidR="009D31EA">
        <w:t xml:space="preserve">dealt with in </w:t>
      </w:r>
      <w:r>
        <w:t>Book I</w:t>
      </w:r>
      <w:r w:rsidR="00A94886">
        <w:t xml:space="preserve">, where we find the </w:t>
      </w:r>
      <w:r w:rsidR="00753686">
        <w:t xml:space="preserve">ancient </w:t>
      </w:r>
      <w:r w:rsidR="00A94886">
        <w:t>scales in Chapter 9</w:t>
      </w:r>
      <w:r>
        <w:t>] and to the subject of the use of melodies [</w:t>
      </w:r>
      <w:r w:rsidR="009D31EA">
        <w:t xml:space="preserve">dealt with in </w:t>
      </w:r>
      <w:r>
        <w:t xml:space="preserve">Book II]. </w:t>
      </w:r>
    </w:p>
    <w:p w14:paraId="4AEADE69" w14:textId="01D3CC31" w:rsidR="00EB7A5E" w:rsidRPr="00393650" w:rsidRDefault="009D31EA" w:rsidP="00EF1299">
      <w:pPr>
        <w:pStyle w:val="Quotation"/>
        <w:spacing w:before="0"/>
        <w:jc w:val="right"/>
        <w:rPr>
          <w:i w:val="0"/>
        </w:rPr>
      </w:pPr>
      <w:r>
        <w:rPr>
          <w:i w:val="0"/>
        </w:rPr>
        <w:t>I.</w:t>
      </w:r>
      <w:r w:rsidR="00393650" w:rsidRPr="00393650">
        <w:rPr>
          <w:i w:val="0"/>
        </w:rPr>
        <w:t>2</w:t>
      </w:r>
      <w:r>
        <w:rPr>
          <w:i w:val="0"/>
        </w:rPr>
        <w:t>;</w:t>
      </w:r>
      <w:r w:rsidR="00393650">
        <w:rPr>
          <w:i w:val="0"/>
        </w:rPr>
        <w:t xml:space="preserve"> </w:t>
      </w:r>
      <w:r w:rsidR="00393650">
        <w:t xml:space="preserve">GMW ii, </w:t>
      </w:r>
      <w:r w:rsidR="00393650">
        <w:rPr>
          <w:i w:val="0"/>
        </w:rPr>
        <w:t>p. 401</w:t>
      </w:r>
    </w:p>
    <w:p w14:paraId="7B988ACB" w14:textId="2630AAC6" w:rsidR="00393650" w:rsidRDefault="00393650" w:rsidP="00393650">
      <w:pPr>
        <w:pStyle w:val="Quotation"/>
      </w:pPr>
      <w:r>
        <w:t>It is now time to explain what kinds of melody and rhythm will discipline the natural emotions. I shall set out what some ancient writers said, and also some things which have not previously been discussed – not, however, because the writers were ignorant or malicious. That would be a quite improper thing to say of philosophers initiated in the mysteries of music. The fact is rather that while they expounded some things in their writings, they reserved the more esoteric secrets for their discussions with one another.</w:t>
      </w:r>
    </w:p>
    <w:p w14:paraId="26117BF8" w14:textId="5084DBB5" w:rsidR="00393650" w:rsidRPr="00393650" w:rsidRDefault="00393650" w:rsidP="00A454F4">
      <w:pPr>
        <w:pStyle w:val="Quotation"/>
        <w:spacing w:after="160"/>
        <w:jc w:val="right"/>
        <w:rPr>
          <w:i w:val="0"/>
        </w:rPr>
      </w:pPr>
      <w:r w:rsidRPr="00393650">
        <w:rPr>
          <w:i w:val="0"/>
        </w:rPr>
        <w:t>I</w:t>
      </w:r>
      <w:r>
        <w:rPr>
          <w:i w:val="0"/>
        </w:rPr>
        <w:t>I</w:t>
      </w:r>
      <w:r w:rsidR="009D31EA">
        <w:rPr>
          <w:i w:val="0"/>
        </w:rPr>
        <w:t>.7;</w:t>
      </w:r>
      <w:r>
        <w:rPr>
          <w:i w:val="0"/>
        </w:rPr>
        <w:t xml:space="preserve"> </w:t>
      </w:r>
      <w:r>
        <w:t xml:space="preserve">GMW ii, </w:t>
      </w:r>
      <w:r>
        <w:rPr>
          <w:i w:val="0"/>
        </w:rPr>
        <w:t>p. 469</w:t>
      </w:r>
    </w:p>
    <w:p w14:paraId="70562630" w14:textId="3FC34AD5" w:rsidR="00753566" w:rsidRDefault="001F44EC" w:rsidP="00753566">
      <w:pPr>
        <w:pStyle w:val="Bodytext"/>
        <w:rPr>
          <w:rFonts w:eastAsiaTheme="minorEastAsia"/>
          <w:lang w:val="en-GB"/>
        </w:rPr>
      </w:pPr>
      <w:r>
        <w:rPr>
          <w:lang w:val="en-GB"/>
        </w:rPr>
        <w:t>We can say little more</w:t>
      </w:r>
      <w:r w:rsidR="00393650">
        <w:rPr>
          <w:lang w:val="en-GB"/>
        </w:rPr>
        <w:t xml:space="preserve"> than that </w:t>
      </w:r>
      <w:r w:rsidR="00CF00ED">
        <w:rPr>
          <w:lang w:val="en-GB"/>
        </w:rPr>
        <w:t xml:space="preserve">Aristides </w:t>
      </w:r>
      <w:r w:rsidR="00393650">
        <w:rPr>
          <w:lang w:val="en-GB"/>
        </w:rPr>
        <w:t xml:space="preserve">had </w:t>
      </w:r>
      <w:r w:rsidR="00CF00ED">
        <w:rPr>
          <w:lang w:val="en-GB"/>
        </w:rPr>
        <w:t xml:space="preserve">access to </w:t>
      </w:r>
      <w:r w:rsidR="00393650">
        <w:rPr>
          <w:lang w:val="en-GB"/>
        </w:rPr>
        <w:t>a number of manuscripts</w:t>
      </w:r>
      <w:r w:rsidR="008F6206">
        <w:rPr>
          <w:lang w:val="en-GB"/>
        </w:rPr>
        <w:t xml:space="preserve"> by different authors</w:t>
      </w:r>
      <w:r w:rsidR="00393650">
        <w:rPr>
          <w:lang w:val="en-GB"/>
        </w:rPr>
        <w:t xml:space="preserve">. </w:t>
      </w:r>
      <w:r w:rsidR="00A436CE">
        <w:rPr>
          <w:lang w:val="en-GB"/>
        </w:rPr>
        <w:t>S</w:t>
      </w:r>
      <w:r w:rsidR="005029DA">
        <w:rPr>
          <w:lang w:val="en-GB"/>
        </w:rPr>
        <w:t xml:space="preserve">ome of </w:t>
      </w:r>
      <w:r w:rsidR="009D31EA">
        <w:rPr>
          <w:lang w:val="en-GB"/>
        </w:rPr>
        <w:t>his information</w:t>
      </w:r>
      <w:r w:rsidR="005029DA">
        <w:rPr>
          <w:lang w:val="en-GB"/>
        </w:rPr>
        <w:t xml:space="preserve"> </w:t>
      </w:r>
      <w:r w:rsidR="001508D5">
        <w:rPr>
          <w:lang w:val="en-GB"/>
        </w:rPr>
        <w:t xml:space="preserve">may </w:t>
      </w:r>
      <w:r w:rsidR="00704683">
        <w:rPr>
          <w:lang w:val="en-GB"/>
        </w:rPr>
        <w:t>have been</w:t>
      </w:r>
      <w:r w:rsidR="005029DA">
        <w:rPr>
          <w:lang w:val="en-GB"/>
        </w:rPr>
        <w:t xml:space="preserve"> transmitted </w:t>
      </w:r>
      <w:r w:rsidR="008C4B11">
        <w:rPr>
          <w:lang w:val="en-GB"/>
        </w:rPr>
        <w:t xml:space="preserve">in writing </w:t>
      </w:r>
      <w:r w:rsidR="005029DA">
        <w:rPr>
          <w:lang w:val="en-GB"/>
        </w:rPr>
        <w:t xml:space="preserve">from the </w:t>
      </w:r>
      <w:r w:rsidR="006136EC">
        <w:rPr>
          <w:lang w:val="en-GB"/>
        </w:rPr>
        <w:t>Classical period</w:t>
      </w:r>
      <w:r w:rsidR="001508D5">
        <w:rPr>
          <w:lang w:val="en-GB"/>
        </w:rPr>
        <w:t xml:space="preserve"> without significant alteration</w:t>
      </w:r>
      <w:r w:rsidR="005029DA">
        <w:rPr>
          <w:lang w:val="en-GB"/>
        </w:rPr>
        <w:t xml:space="preserve">, </w:t>
      </w:r>
      <w:r w:rsidR="00366B34">
        <w:rPr>
          <w:lang w:val="en-GB"/>
        </w:rPr>
        <w:t xml:space="preserve">but what we </w:t>
      </w:r>
      <w:r>
        <w:rPr>
          <w:lang w:val="en-GB"/>
        </w:rPr>
        <w:t>probably</w:t>
      </w:r>
      <w:r w:rsidR="00366B34">
        <w:rPr>
          <w:lang w:val="en-GB"/>
        </w:rPr>
        <w:t xml:space="preserve"> have is a synthesis of ma</w:t>
      </w:r>
      <w:r>
        <w:rPr>
          <w:lang w:val="en-GB"/>
        </w:rPr>
        <w:t xml:space="preserve">ny ideas from different </w:t>
      </w:r>
      <w:r w:rsidR="00D720BF">
        <w:rPr>
          <w:lang w:val="en-GB"/>
        </w:rPr>
        <w:t>centuries</w:t>
      </w:r>
      <w:r>
        <w:rPr>
          <w:lang w:val="en-GB"/>
        </w:rPr>
        <w:t>:</w:t>
      </w:r>
      <w:r w:rsidR="009D31EA">
        <w:rPr>
          <w:lang w:val="en-GB"/>
        </w:rPr>
        <w:t xml:space="preserve"> a mixture of </w:t>
      </w:r>
      <w:r w:rsidR="00366B34">
        <w:rPr>
          <w:lang w:val="en-GB"/>
        </w:rPr>
        <w:t>derivative and original</w:t>
      </w:r>
      <w:r w:rsidR="008F6206">
        <w:rPr>
          <w:lang w:val="en-GB"/>
        </w:rPr>
        <w:t xml:space="preserve"> </w:t>
      </w:r>
      <w:r w:rsidR="009D31EA">
        <w:rPr>
          <w:lang w:val="en-GB"/>
        </w:rPr>
        <w:t>ideas</w:t>
      </w:r>
      <w:r w:rsidR="000F214B">
        <w:rPr>
          <w:lang w:val="en-GB"/>
        </w:rPr>
        <w:t>, written and oral transmission,</w:t>
      </w:r>
      <w:r w:rsidR="009D31EA">
        <w:rPr>
          <w:lang w:val="en-GB"/>
        </w:rPr>
        <w:t xml:space="preserve"> that </w:t>
      </w:r>
      <w:r w:rsidR="00142633">
        <w:rPr>
          <w:lang w:val="en-GB"/>
        </w:rPr>
        <w:t>is</w:t>
      </w:r>
      <w:r w:rsidR="008F6206">
        <w:rPr>
          <w:lang w:val="en-GB"/>
        </w:rPr>
        <w:t xml:space="preserve"> impossible to separate</w:t>
      </w:r>
      <w:r w:rsidR="00366B34">
        <w:rPr>
          <w:lang w:val="en-GB"/>
        </w:rPr>
        <w:t>. T</w:t>
      </w:r>
      <w:r w:rsidR="00753566">
        <w:rPr>
          <w:rFonts w:eastAsiaTheme="minorEastAsia"/>
          <w:lang w:val="en-GB"/>
        </w:rPr>
        <w:t xml:space="preserve">he notion that </w:t>
      </w:r>
      <w:r w:rsidR="00A436CE">
        <w:rPr>
          <w:rFonts w:eastAsiaTheme="minorEastAsia"/>
          <w:lang w:val="en-GB"/>
        </w:rPr>
        <w:t>the</w:t>
      </w:r>
      <w:r w:rsidR="009D31EA">
        <w:rPr>
          <w:rFonts w:eastAsiaTheme="minorEastAsia"/>
          <w:lang w:val="en-GB"/>
        </w:rPr>
        <w:t xml:space="preserve"> set of</w:t>
      </w:r>
      <w:r w:rsidR="00A436CE">
        <w:rPr>
          <w:rFonts w:eastAsiaTheme="minorEastAsia"/>
          <w:lang w:val="en-GB"/>
        </w:rPr>
        <w:t xml:space="preserve"> six </w:t>
      </w:r>
      <w:r w:rsidR="00753566">
        <w:rPr>
          <w:rFonts w:eastAsiaTheme="minorEastAsia"/>
          <w:lang w:val="en-GB"/>
        </w:rPr>
        <w:t xml:space="preserve">scales </w:t>
      </w:r>
      <w:r w:rsidR="00A436CE" w:rsidRPr="00C67D5B">
        <w:rPr>
          <w:rFonts w:eastAsiaTheme="minorEastAsia"/>
          <w:lang w:val="en-GB"/>
        </w:rPr>
        <w:t xml:space="preserve">‘used for the </w:t>
      </w:r>
      <w:r w:rsidR="00A436CE" w:rsidRPr="00C67D5B">
        <w:rPr>
          <w:rFonts w:eastAsiaTheme="minorEastAsia"/>
          <w:i/>
          <w:lang w:val="en-GB"/>
        </w:rPr>
        <w:t>harmoniai</w:t>
      </w:r>
      <w:r w:rsidR="00A436CE" w:rsidRPr="00C67D5B">
        <w:rPr>
          <w:rFonts w:eastAsiaTheme="minorEastAsia"/>
          <w:lang w:val="en-GB"/>
        </w:rPr>
        <w:t xml:space="preserve"> by people of distant antiquity’ </w:t>
      </w:r>
      <w:r w:rsidR="001508D5">
        <w:rPr>
          <w:rFonts w:eastAsiaTheme="minorEastAsia"/>
          <w:lang w:val="en-GB"/>
        </w:rPr>
        <w:t>stem</w:t>
      </w:r>
      <w:r>
        <w:rPr>
          <w:rFonts w:eastAsiaTheme="minorEastAsia"/>
          <w:lang w:val="en-GB"/>
        </w:rPr>
        <w:t>s</w:t>
      </w:r>
      <w:r w:rsidR="001508D5">
        <w:rPr>
          <w:rFonts w:eastAsiaTheme="minorEastAsia"/>
          <w:lang w:val="en-GB"/>
        </w:rPr>
        <w:t xml:space="preserve"> from Damon rests on precariously thin evidence. </w:t>
      </w:r>
      <w:r>
        <w:rPr>
          <w:rFonts w:eastAsiaTheme="minorEastAsia"/>
          <w:lang w:val="en-GB"/>
        </w:rPr>
        <w:t xml:space="preserve">It may be slightly safer to associate </w:t>
      </w:r>
      <w:r w:rsidR="000F214B">
        <w:rPr>
          <w:rFonts w:eastAsiaTheme="minorEastAsia"/>
          <w:lang w:val="en-GB"/>
        </w:rPr>
        <w:t>Damon</w:t>
      </w:r>
      <w:r>
        <w:rPr>
          <w:rFonts w:eastAsiaTheme="minorEastAsia"/>
          <w:lang w:val="en-GB"/>
        </w:rPr>
        <w:t xml:space="preserve"> with the </w:t>
      </w:r>
      <w:r w:rsidR="008F6206">
        <w:rPr>
          <w:rFonts w:eastAsiaTheme="minorEastAsia"/>
          <w:lang w:val="en-GB"/>
        </w:rPr>
        <w:t xml:space="preserve">theory </w:t>
      </w:r>
      <w:r>
        <w:rPr>
          <w:rFonts w:eastAsiaTheme="minorEastAsia"/>
          <w:lang w:val="en-GB"/>
        </w:rPr>
        <w:t>surrounding</w:t>
      </w:r>
      <w:r w:rsidR="008F6206">
        <w:rPr>
          <w:rFonts w:eastAsiaTheme="minorEastAsia"/>
          <w:lang w:val="en-GB"/>
        </w:rPr>
        <w:t xml:space="preserve"> </w:t>
      </w:r>
      <w:r w:rsidR="009D31EA">
        <w:rPr>
          <w:rFonts w:eastAsiaTheme="minorEastAsia"/>
          <w:lang w:val="en-GB"/>
        </w:rPr>
        <w:t>the</w:t>
      </w:r>
      <w:r w:rsidR="00D720BF">
        <w:rPr>
          <w:rFonts w:eastAsiaTheme="minorEastAsia"/>
          <w:lang w:val="en-GB"/>
        </w:rPr>
        <w:t>ir</w:t>
      </w:r>
      <w:r>
        <w:rPr>
          <w:rFonts w:eastAsiaTheme="minorEastAsia"/>
          <w:lang w:val="en-GB"/>
        </w:rPr>
        <w:t xml:space="preserve"> use </w:t>
      </w:r>
      <w:r w:rsidR="00C22A7D">
        <w:rPr>
          <w:rFonts w:eastAsiaTheme="minorEastAsia"/>
          <w:lang w:val="en-GB"/>
        </w:rPr>
        <w:t>in therapy and education</w:t>
      </w:r>
      <w:r w:rsidR="00793D6C">
        <w:rPr>
          <w:rFonts w:eastAsiaTheme="minorEastAsia"/>
          <w:lang w:val="en-GB"/>
        </w:rPr>
        <w:t>,</w:t>
      </w:r>
      <w:r w:rsidR="00793D6C" w:rsidRPr="00CF00ED">
        <w:rPr>
          <w:rFonts w:eastAsiaTheme="minorEastAsia"/>
          <w:lang w:val="en-GB"/>
        </w:rPr>
        <w:t xml:space="preserve"> </w:t>
      </w:r>
      <w:r w:rsidR="00793D6C">
        <w:rPr>
          <w:rFonts w:eastAsiaTheme="minorEastAsia"/>
          <w:lang w:val="en-GB"/>
        </w:rPr>
        <w:t xml:space="preserve">disciplining the emotions and </w:t>
      </w:r>
      <w:r w:rsidR="00C22A7D">
        <w:rPr>
          <w:rFonts w:eastAsiaTheme="minorEastAsia"/>
          <w:lang w:val="en-GB"/>
        </w:rPr>
        <w:t>instilling good</w:t>
      </w:r>
      <w:r w:rsidR="00793D6C">
        <w:rPr>
          <w:rFonts w:eastAsiaTheme="minorEastAsia"/>
          <w:lang w:val="en-GB"/>
        </w:rPr>
        <w:t xml:space="preserve"> citizens</w:t>
      </w:r>
      <w:r w:rsidR="00C22A7D">
        <w:rPr>
          <w:rFonts w:eastAsiaTheme="minorEastAsia"/>
          <w:lang w:val="en-GB"/>
        </w:rPr>
        <w:t>hip</w:t>
      </w:r>
      <w:r w:rsidR="00D720BF">
        <w:rPr>
          <w:rFonts w:eastAsiaTheme="minorEastAsia"/>
          <w:lang w:val="en-GB"/>
        </w:rPr>
        <w:t>, but not much</w:t>
      </w:r>
      <w:r w:rsidR="00C22A7D">
        <w:rPr>
          <w:rFonts w:eastAsiaTheme="minorEastAsia"/>
          <w:lang w:val="en-GB"/>
        </w:rPr>
        <w:t>.</w:t>
      </w:r>
      <w:r w:rsidR="00D720BF">
        <w:rPr>
          <w:rFonts w:eastAsiaTheme="minorEastAsia"/>
          <w:lang w:val="en-GB"/>
        </w:rPr>
        <w:t xml:space="preserve"> </w:t>
      </w:r>
      <w:r w:rsidR="00753566">
        <w:rPr>
          <w:rFonts w:eastAsiaTheme="minorEastAsia"/>
          <w:lang w:val="en-GB"/>
        </w:rPr>
        <w:t xml:space="preserve">Hagel </w:t>
      </w:r>
      <w:r w:rsidR="00366B34">
        <w:rPr>
          <w:rFonts w:eastAsiaTheme="minorEastAsia"/>
          <w:lang w:val="en-GB"/>
        </w:rPr>
        <w:t>cautio</w:t>
      </w:r>
      <w:r w:rsidR="004D651A">
        <w:rPr>
          <w:rFonts w:eastAsiaTheme="minorEastAsia"/>
          <w:lang w:val="en-GB"/>
        </w:rPr>
        <w:t>ns</w:t>
      </w:r>
      <w:r w:rsidR="00753566">
        <w:rPr>
          <w:rFonts w:eastAsiaTheme="minorEastAsia"/>
          <w:lang w:val="en-GB"/>
        </w:rPr>
        <w:t>:</w:t>
      </w:r>
    </w:p>
    <w:p w14:paraId="12746B29" w14:textId="421BB275" w:rsidR="00D04334" w:rsidRDefault="00D04334" w:rsidP="00E61E83">
      <w:pPr>
        <w:pStyle w:val="Quotation"/>
        <w:spacing w:after="0"/>
      </w:pPr>
      <w:r>
        <w:t>The reception of “Damon’</w:t>
      </w:r>
      <w:r w:rsidR="00753566">
        <w:t>s musical teaching” in later times is dee</w:t>
      </w:r>
      <w:r>
        <w:t xml:space="preserve">ply rooted in Plato’s </w:t>
      </w:r>
      <w:r w:rsidR="004D651A">
        <w:rPr>
          <w:i w:val="0"/>
        </w:rPr>
        <w:t>Republic</w:t>
      </w:r>
      <w:r>
        <w:t>. I</w:t>
      </w:r>
      <w:r w:rsidR="00753566">
        <w:t>f Aristides identifies those scales with Damon</w:t>
      </w:r>
      <w:r>
        <w:t xml:space="preserve"> (which is likely but not certain)</w:t>
      </w:r>
      <w:r w:rsidR="00753566">
        <w:t xml:space="preserve">, I suspect he might have fallen into the trap of projecting all musical ideas in </w:t>
      </w:r>
      <w:r w:rsidR="00753566" w:rsidRPr="00753566">
        <w:rPr>
          <w:i w:val="0"/>
        </w:rPr>
        <w:t>Republic</w:t>
      </w:r>
      <w:r w:rsidR="00753566">
        <w:t xml:space="preserve"> back to Damon despite him being associated only with rhythm and political theory there. </w:t>
      </w:r>
    </w:p>
    <w:p w14:paraId="3403F05B" w14:textId="0B6F728F" w:rsidR="00753566" w:rsidRPr="00D04334" w:rsidRDefault="00D04334" w:rsidP="00E61E83">
      <w:pPr>
        <w:pStyle w:val="Quotation"/>
        <w:spacing w:before="0"/>
        <w:jc w:val="right"/>
        <w:rPr>
          <w:i w:val="0"/>
        </w:rPr>
      </w:pPr>
      <w:r w:rsidRPr="00D04334">
        <w:rPr>
          <w:i w:val="0"/>
        </w:rPr>
        <w:t>(by email, 8 June 2018)</w:t>
      </w:r>
    </w:p>
    <w:p w14:paraId="15772D22" w14:textId="106EC4F9" w:rsidR="00C40133" w:rsidRDefault="0034514C" w:rsidP="00C33242">
      <w:pPr>
        <w:widowControl w:val="0"/>
        <w:tabs>
          <w:tab w:val="clear" w:pos="284"/>
        </w:tabs>
        <w:autoSpaceDE w:val="0"/>
        <w:autoSpaceDN w:val="0"/>
        <w:adjustRightInd w:val="0"/>
        <w:rPr>
          <w:rFonts w:eastAsiaTheme="minorEastAsia"/>
        </w:rPr>
      </w:pPr>
      <w:r>
        <w:rPr>
          <w:rFonts w:eastAsiaTheme="minorEastAsia"/>
          <w:lang w:val="en-GB"/>
        </w:rPr>
        <w:t>Martin West’s label ‘The Damonian scales’ (</w:t>
      </w:r>
      <w:r w:rsidR="00233900">
        <w:rPr>
          <w:rFonts w:eastAsiaTheme="minorEastAsia"/>
          <w:lang w:val="en-GB"/>
        </w:rPr>
        <w:t>West</w:t>
      </w:r>
      <w:r>
        <w:rPr>
          <w:rFonts w:eastAsiaTheme="minorEastAsia"/>
          <w:lang w:val="en-GB"/>
        </w:rPr>
        <w:t xml:space="preserve">, p. 174) </w:t>
      </w:r>
      <w:r w:rsidR="00D720BF">
        <w:rPr>
          <w:rFonts w:eastAsiaTheme="minorEastAsia"/>
          <w:lang w:val="en-GB"/>
        </w:rPr>
        <w:t xml:space="preserve">is </w:t>
      </w:r>
      <w:r w:rsidR="000F214B">
        <w:rPr>
          <w:rFonts w:eastAsiaTheme="minorEastAsia"/>
          <w:lang w:val="en-GB"/>
        </w:rPr>
        <w:t xml:space="preserve">rightly </w:t>
      </w:r>
      <w:r w:rsidR="00D720BF">
        <w:rPr>
          <w:rFonts w:eastAsiaTheme="minorEastAsia"/>
          <w:lang w:val="en-GB"/>
        </w:rPr>
        <w:t xml:space="preserve">rejected by Barker and Hagel. Regarding the origin of the vowels, D’Angour </w:t>
      </w:r>
      <w:r w:rsidR="000F214B">
        <w:rPr>
          <w:rFonts w:eastAsiaTheme="minorEastAsia"/>
          <w:lang w:val="en-GB"/>
        </w:rPr>
        <w:t>has focused</w:t>
      </w:r>
      <w:r w:rsidR="00D720BF">
        <w:rPr>
          <w:rFonts w:eastAsiaTheme="minorEastAsia"/>
          <w:lang w:val="en-GB"/>
        </w:rPr>
        <w:t xml:space="preserve"> on</w:t>
      </w:r>
      <w:r w:rsidR="00233900">
        <w:rPr>
          <w:rFonts w:eastAsiaTheme="minorEastAsia"/>
          <w:lang w:val="en-GB"/>
        </w:rPr>
        <w:t xml:space="preserve"> Aristides</w:t>
      </w:r>
      <w:r w:rsidR="00C22A7D">
        <w:rPr>
          <w:rFonts w:eastAsiaTheme="minorEastAsia"/>
          <w:lang w:val="en-GB"/>
        </w:rPr>
        <w:t>’ use of</w:t>
      </w:r>
      <w:r w:rsidR="00233900">
        <w:rPr>
          <w:rFonts w:eastAsiaTheme="minorEastAsia"/>
          <w:lang w:val="en-GB"/>
        </w:rPr>
        <w:t xml:space="preserve"> the first person</w:t>
      </w:r>
      <w:r w:rsidR="00233900" w:rsidRPr="00233900">
        <w:rPr>
          <w:rFonts w:eastAsiaTheme="minorEastAsia"/>
          <w:lang w:val="en-GB"/>
        </w:rPr>
        <w:t xml:space="preserve"> </w:t>
      </w:r>
      <w:r w:rsidR="00233900">
        <w:rPr>
          <w:rFonts w:eastAsiaTheme="minorEastAsia"/>
          <w:lang w:val="en-GB"/>
        </w:rPr>
        <w:t xml:space="preserve">at the </w:t>
      </w:r>
      <w:r w:rsidR="00C22A7D">
        <w:rPr>
          <w:rFonts w:eastAsiaTheme="minorEastAsia"/>
          <w:lang w:val="en-GB"/>
        </w:rPr>
        <w:t xml:space="preserve">start of </w:t>
      </w:r>
      <w:r w:rsidR="00753686">
        <w:rPr>
          <w:rFonts w:eastAsiaTheme="minorEastAsia"/>
          <w:lang w:val="en-GB"/>
        </w:rPr>
        <w:t>II.</w:t>
      </w:r>
      <w:r w:rsidR="00D720BF">
        <w:rPr>
          <w:rFonts w:eastAsiaTheme="minorEastAsia"/>
          <w:lang w:val="en-GB"/>
        </w:rPr>
        <w:t>13</w:t>
      </w:r>
      <w:r w:rsidR="005F2089">
        <w:t xml:space="preserve">, </w:t>
      </w:r>
      <w:r w:rsidR="000F214B">
        <w:rPr>
          <w:rFonts w:eastAsiaTheme="minorEastAsia"/>
          <w:lang w:val="en-GB"/>
        </w:rPr>
        <w:t>prompting</w:t>
      </w:r>
      <w:r w:rsidR="00233900">
        <w:rPr>
          <w:rFonts w:eastAsiaTheme="minorEastAsia"/>
          <w:lang w:val="en-GB"/>
        </w:rPr>
        <w:t xml:space="preserve"> </w:t>
      </w:r>
      <w:r w:rsidR="005F2089">
        <w:rPr>
          <w:rFonts w:eastAsiaTheme="minorEastAsia"/>
          <w:lang w:val="en-GB"/>
        </w:rPr>
        <w:t>him</w:t>
      </w:r>
      <w:r w:rsidR="00233900">
        <w:rPr>
          <w:rFonts w:eastAsiaTheme="minorEastAsia"/>
          <w:lang w:val="en-GB"/>
        </w:rPr>
        <w:t xml:space="preserve"> to suggest </w:t>
      </w:r>
      <w:r w:rsidR="00233900">
        <w:rPr>
          <w:rFonts w:eastAsiaTheme="minorEastAsia"/>
        </w:rPr>
        <w:t>‘that Aristides is formulating, at least to some degree, his own idiosyncratic view of the matter rather than presenting a generally recog</w:t>
      </w:r>
      <w:r w:rsidR="005F2089">
        <w:rPr>
          <w:rFonts w:eastAsiaTheme="minorEastAsia"/>
        </w:rPr>
        <w:t xml:space="preserve">nised scheme of vocabelisation’; </w:t>
      </w:r>
      <w:r w:rsidR="000F214B">
        <w:rPr>
          <w:rFonts w:eastAsiaTheme="minorEastAsia"/>
        </w:rPr>
        <w:t xml:space="preserve">and </w:t>
      </w:r>
      <w:r w:rsidR="005F2089">
        <w:rPr>
          <w:rFonts w:eastAsiaTheme="minorEastAsia"/>
        </w:rPr>
        <w:t xml:space="preserve">further, </w:t>
      </w:r>
      <w:r w:rsidR="00C33242">
        <w:rPr>
          <w:rFonts w:eastAsiaTheme="minorEastAsia"/>
        </w:rPr>
        <w:t>that his scheme was</w:t>
      </w:r>
      <w:r w:rsidR="00DD69CA">
        <w:rPr>
          <w:rFonts w:eastAsiaTheme="minorEastAsia"/>
        </w:rPr>
        <w:t xml:space="preserve"> </w:t>
      </w:r>
      <w:r w:rsidR="00C33242">
        <w:rPr>
          <w:rFonts w:eastAsiaTheme="minorEastAsia"/>
        </w:rPr>
        <w:t>‘</w:t>
      </w:r>
      <w:r w:rsidR="00DD69CA" w:rsidRPr="00830F7D">
        <w:rPr>
          <w:rFonts w:eastAsiaTheme="minorEastAsia"/>
        </w:rPr>
        <w:t>amended by the author of Anonymus Bellermanni, who may have had Aristides as a source</w:t>
      </w:r>
      <w:r w:rsidR="00C33242">
        <w:rPr>
          <w:rFonts w:eastAsiaTheme="minorEastAsia"/>
        </w:rPr>
        <w:t>’ (</w:t>
      </w:r>
      <w:r w:rsidR="006A1D65">
        <w:rPr>
          <w:rFonts w:eastAsiaTheme="minorEastAsia"/>
        </w:rPr>
        <w:t>D’Angour</w:t>
      </w:r>
      <w:r w:rsidR="002C3F36">
        <w:rPr>
          <w:rFonts w:eastAsiaTheme="minorEastAsia"/>
        </w:rPr>
        <w:t xml:space="preserve"> 2016</w:t>
      </w:r>
      <w:r w:rsidR="006A1D65">
        <w:rPr>
          <w:rFonts w:eastAsiaTheme="minorEastAsia"/>
        </w:rPr>
        <w:t xml:space="preserve">, </w:t>
      </w:r>
      <w:r w:rsidR="00C33242">
        <w:rPr>
          <w:rFonts w:eastAsiaTheme="minorEastAsia"/>
        </w:rPr>
        <w:t>p. 278)</w:t>
      </w:r>
      <w:r w:rsidR="00DD69CA" w:rsidRPr="00830F7D">
        <w:rPr>
          <w:rFonts w:eastAsiaTheme="minorEastAsia"/>
        </w:rPr>
        <w:t>.</w:t>
      </w:r>
      <w:r w:rsidR="00C33242" w:rsidRPr="00C33242">
        <w:rPr>
          <w:rFonts w:eastAsiaTheme="minorEastAsia"/>
        </w:rPr>
        <w:t xml:space="preserve"> </w:t>
      </w:r>
      <w:r w:rsidR="000036E7">
        <w:rPr>
          <w:rFonts w:eastAsiaTheme="minorEastAsia"/>
          <w:lang w:val="en-GB"/>
        </w:rPr>
        <w:t>T</w:t>
      </w:r>
      <w:r w:rsidR="006E2604">
        <w:rPr>
          <w:rFonts w:eastAsiaTheme="minorEastAsia"/>
          <w:lang w:val="en-GB"/>
        </w:rPr>
        <w:t>he</w:t>
      </w:r>
      <w:r w:rsidR="002C3F36">
        <w:rPr>
          <w:rFonts w:eastAsiaTheme="minorEastAsia"/>
          <w:lang w:val="en-GB"/>
        </w:rPr>
        <w:t xml:space="preserve"> nature of our evidence</w:t>
      </w:r>
      <w:r w:rsidR="00753686">
        <w:rPr>
          <w:rFonts w:eastAsiaTheme="minorEastAsia"/>
          <w:lang w:val="en-GB"/>
        </w:rPr>
        <w:t>, however,</w:t>
      </w:r>
      <w:r w:rsidR="002C3F36">
        <w:rPr>
          <w:rFonts w:eastAsiaTheme="minorEastAsia"/>
          <w:lang w:val="en-GB"/>
        </w:rPr>
        <w:t xml:space="preserve"> makes it impossible to ascertain whether </w:t>
      </w:r>
      <w:r w:rsidR="005F2089">
        <w:rPr>
          <w:rFonts w:eastAsiaTheme="minorEastAsia"/>
          <w:lang w:val="en-GB"/>
        </w:rPr>
        <w:t>this is</w:t>
      </w:r>
      <w:r w:rsidR="00C33242">
        <w:rPr>
          <w:rFonts w:eastAsiaTheme="minorEastAsia"/>
          <w:lang w:val="en-GB"/>
        </w:rPr>
        <w:t xml:space="preserve"> ‘</w:t>
      </w:r>
      <w:r w:rsidR="00C33242">
        <w:rPr>
          <w:rFonts w:eastAsiaTheme="minorEastAsia"/>
        </w:rPr>
        <w:t>Aristides’ own wayward exposi</w:t>
      </w:r>
      <w:r w:rsidR="00533063">
        <w:rPr>
          <w:rFonts w:eastAsiaTheme="minorEastAsia"/>
        </w:rPr>
        <w:t>tion of vocalic ethos’ (</w:t>
      </w:r>
      <w:r w:rsidR="00194B1C" w:rsidRPr="00194B1C">
        <w:rPr>
          <w:rFonts w:eastAsiaTheme="minorEastAsia"/>
          <w:i/>
        </w:rPr>
        <w:t>ibid.</w:t>
      </w:r>
      <w:r w:rsidR="002C3F36">
        <w:rPr>
          <w:rFonts w:eastAsiaTheme="minorEastAsia"/>
        </w:rPr>
        <w:t xml:space="preserve">, </w:t>
      </w:r>
      <w:r w:rsidR="007F31CC">
        <w:rPr>
          <w:rFonts w:eastAsiaTheme="minorEastAsia"/>
        </w:rPr>
        <w:t>p. 284)</w:t>
      </w:r>
      <w:r w:rsidR="00533063">
        <w:rPr>
          <w:rFonts w:eastAsiaTheme="minorEastAsia"/>
        </w:rPr>
        <w:t xml:space="preserve"> </w:t>
      </w:r>
      <w:r w:rsidR="002C3F36">
        <w:rPr>
          <w:rFonts w:eastAsiaTheme="minorEastAsia"/>
        </w:rPr>
        <w:t>or if</w:t>
      </w:r>
      <w:r w:rsidR="007F31CC">
        <w:rPr>
          <w:rFonts w:eastAsiaTheme="minorEastAsia"/>
        </w:rPr>
        <w:t>,</w:t>
      </w:r>
      <w:r w:rsidR="002C3F36">
        <w:rPr>
          <w:rFonts w:eastAsiaTheme="minorEastAsia"/>
        </w:rPr>
        <w:t xml:space="preserve"> </w:t>
      </w:r>
      <w:r w:rsidR="007F31CC">
        <w:rPr>
          <w:rFonts w:eastAsiaTheme="minorEastAsia"/>
        </w:rPr>
        <w:t xml:space="preserve">as is suggested by Aristides’ use of the past tense at II.14, </w:t>
      </w:r>
      <w:r w:rsidR="00A2368F">
        <w:rPr>
          <w:rFonts w:eastAsiaTheme="minorEastAsia"/>
        </w:rPr>
        <w:t xml:space="preserve">it </w:t>
      </w:r>
      <w:r w:rsidR="00B87F2C">
        <w:rPr>
          <w:rFonts w:eastAsiaTheme="minorEastAsia"/>
        </w:rPr>
        <w:t>was</w:t>
      </w:r>
      <w:r w:rsidR="00A2368F">
        <w:rPr>
          <w:rFonts w:eastAsiaTheme="minorEastAsia"/>
        </w:rPr>
        <w:t xml:space="preserve"> familiar to Plato</w:t>
      </w:r>
      <w:r w:rsidR="006E2604">
        <w:rPr>
          <w:rFonts w:eastAsiaTheme="minorEastAsia"/>
        </w:rPr>
        <w:t>.</w:t>
      </w:r>
    </w:p>
    <w:p w14:paraId="0B420CB9" w14:textId="61B47AD6" w:rsidR="00DD69CA" w:rsidRPr="00B87F2C" w:rsidRDefault="00B87F2C" w:rsidP="00B87F2C">
      <w:pPr>
        <w:pStyle w:val="Bodytext"/>
        <w:rPr>
          <w:rFonts w:eastAsiaTheme="minorEastAsia"/>
        </w:rPr>
      </w:pPr>
      <w:r>
        <w:rPr>
          <w:rFonts w:eastAsiaTheme="minorEastAsia"/>
        </w:rPr>
        <w:tab/>
      </w:r>
      <w:r w:rsidR="00A2368F">
        <w:rPr>
          <w:rFonts w:eastAsiaTheme="minorEastAsia"/>
        </w:rPr>
        <w:t>O</w:t>
      </w:r>
      <w:r w:rsidR="002C3F36">
        <w:rPr>
          <w:rFonts w:eastAsiaTheme="minorEastAsia"/>
        </w:rPr>
        <w:t xml:space="preserve">ral transmission is likely to </w:t>
      </w:r>
      <w:r>
        <w:rPr>
          <w:rFonts w:eastAsiaTheme="minorEastAsia"/>
        </w:rPr>
        <w:t>complicate</w:t>
      </w:r>
      <w:r w:rsidR="002C3F36">
        <w:rPr>
          <w:rFonts w:eastAsiaTheme="minorEastAsia"/>
        </w:rPr>
        <w:t xml:space="preserve"> the </w:t>
      </w:r>
      <w:r w:rsidR="00194B1C">
        <w:rPr>
          <w:rFonts w:eastAsiaTheme="minorEastAsia"/>
        </w:rPr>
        <w:t>Classical reality</w:t>
      </w:r>
      <w:r w:rsidR="00C40133">
        <w:rPr>
          <w:rFonts w:eastAsiaTheme="minorEastAsia"/>
        </w:rPr>
        <w:t>. I</w:t>
      </w:r>
      <w:r w:rsidR="00A2368F">
        <w:rPr>
          <w:rFonts w:eastAsiaTheme="minorEastAsia"/>
        </w:rPr>
        <w:t xml:space="preserve">t may be nearer the truth to </w:t>
      </w:r>
      <w:r w:rsidR="007F31CC">
        <w:rPr>
          <w:rFonts w:eastAsiaTheme="minorEastAsia"/>
        </w:rPr>
        <w:t>imagine</w:t>
      </w:r>
      <w:r w:rsidR="00F16E8E">
        <w:rPr>
          <w:rFonts w:eastAsiaTheme="minorEastAsia"/>
        </w:rPr>
        <w:t xml:space="preserve"> an </w:t>
      </w:r>
      <w:r>
        <w:rPr>
          <w:rFonts w:eastAsiaTheme="minorEastAsia"/>
        </w:rPr>
        <w:t>intermingling between</w:t>
      </w:r>
      <w:r w:rsidR="00A2368F">
        <w:rPr>
          <w:rFonts w:eastAsiaTheme="minorEastAsia"/>
        </w:rPr>
        <w:t xml:space="preserve"> Damon’s teaching, the historical writings of the </w:t>
      </w:r>
      <w:r w:rsidR="00A2368F" w:rsidRPr="00AD2A93">
        <w:rPr>
          <w:rFonts w:eastAsiaTheme="minorEastAsia"/>
          <w:i/>
        </w:rPr>
        <w:t>harmonikoi</w:t>
      </w:r>
      <w:r w:rsidR="00A2368F">
        <w:rPr>
          <w:rFonts w:eastAsiaTheme="minorEastAsia"/>
        </w:rPr>
        <w:t xml:space="preserve"> mentioned by Aristoxenus, and Plato’s own ideas </w:t>
      </w:r>
      <w:r>
        <w:rPr>
          <w:rFonts w:eastAsiaTheme="minorEastAsia"/>
        </w:rPr>
        <w:t>– that these evolved through oral</w:t>
      </w:r>
      <w:r w:rsidR="00AD2A93">
        <w:rPr>
          <w:rFonts w:eastAsiaTheme="minorEastAsia"/>
        </w:rPr>
        <w:t xml:space="preserve"> </w:t>
      </w:r>
      <w:r w:rsidR="00C40133">
        <w:rPr>
          <w:rFonts w:eastAsiaTheme="minorEastAsia"/>
        </w:rPr>
        <w:t>teaching and debate</w:t>
      </w:r>
      <w:r>
        <w:rPr>
          <w:rFonts w:eastAsiaTheme="minorEastAsia"/>
        </w:rPr>
        <w:t xml:space="preserve"> as well as through manuscript transmission</w:t>
      </w:r>
      <w:r w:rsidR="00AD2A93">
        <w:rPr>
          <w:rFonts w:eastAsiaTheme="minorEastAsia"/>
        </w:rPr>
        <w:t xml:space="preserve">. After all, it is said that ‘Plato had studied musical science most carefully, and had been taught by Dracon of Athens’ (ps-Plut. </w:t>
      </w:r>
      <w:r w:rsidR="00AD2A93">
        <w:rPr>
          <w:rFonts w:eastAsiaTheme="minorEastAsia"/>
          <w:i/>
        </w:rPr>
        <w:t xml:space="preserve">De Musica </w:t>
      </w:r>
      <w:r w:rsidR="00AD2A93">
        <w:rPr>
          <w:rFonts w:eastAsiaTheme="minorEastAsia"/>
        </w:rPr>
        <w:t>1136f) and that Dracon was a pupil of Damon (</w:t>
      </w:r>
      <w:r w:rsidR="00C40133">
        <w:rPr>
          <w:rFonts w:eastAsiaTheme="minorEastAsia"/>
        </w:rPr>
        <w:t xml:space="preserve">Olympiod </w:t>
      </w:r>
      <w:r w:rsidR="00C40133">
        <w:rPr>
          <w:rFonts w:eastAsiaTheme="minorEastAsia"/>
          <w:i/>
        </w:rPr>
        <w:t xml:space="preserve">Vit. Plat. </w:t>
      </w:r>
      <w:r w:rsidR="00C40133">
        <w:rPr>
          <w:rFonts w:eastAsiaTheme="minorEastAsia"/>
        </w:rPr>
        <w:t xml:space="preserve">2; </w:t>
      </w:r>
      <w:r w:rsidR="00C40133">
        <w:rPr>
          <w:rFonts w:eastAsiaTheme="minorEastAsia"/>
          <w:i/>
        </w:rPr>
        <w:t xml:space="preserve">GMW i, </w:t>
      </w:r>
      <w:r w:rsidR="00C40133">
        <w:rPr>
          <w:rFonts w:eastAsiaTheme="minorEastAsia"/>
        </w:rPr>
        <w:t>p. 222).</w:t>
      </w:r>
      <w:r w:rsidR="00753686">
        <w:rPr>
          <w:rFonts w:eastAsiaTheme="minorEastAsia"/>
        </w:rPr>
        <w:t xml:space="preserve"> Like Plato, t</w:t>
      </w:r>
      <w:r>
        <w:rPr>
          <w:rFonts w:eastAsiaTheme="minorEastAsia"/>
        </w:rPr>
        <w:t xml:space="preserve">he </w:t>
      </w:r>
      <w:r>
        <w:rPr>
          <w:rFonts w:eastAsiaTheme="minorEastAsia"/>
          <w:i/>
        </w:rPr>
        <w:t xml:space="preserve">harmonikoi </w:t>
      </w:r>
      <w:r>
        <w:rPr>
          <w:rFonts w:eastAsiaTheme="minorEastAsia"/>
        </w:rPr>
        <w:t xml:space="preserve">can hardly have escaped the influence of Damon. </w:t>
      </w:r>
    </w:p>
    <w:p w14:paraId="1E757405" w14:textId="403CDEF1" w:rsidR="00C40133" w:rsidRPr="00C40133" w:rsidRDefault="00E9727F" w:rsidP="00E9727F">
      <w:pPr>
        <w:pStyle w:val="Heading2"/>
        <w:spacing w:before="0"/>
      </w:pPr>
      <w:r>
        <w:br w:type="column"/>
      </w:r>
      <w:r w:rsidR="00C40133">
        <w:t>Conclusions</w:t>
      </w:r>
    </w:p>
    <w:p w14:paraId="69D67F5E" w14:textId="3FC777CE" w:rsidR="006600AF" w:rsidRDefault="00022C23" w:rsidP="00027616">
      <w:pPr>
        <w:rPr>
          <w:rFonts w:eastAsiaTheme="minorEastAsia"/>
          <w:lang w:val="en-GB"/>
        </w:rPr>
      </w:pPr>
      <w:r>
        <w:rPr>
          <w:lang w:val="en-GB"/>
        </w:rPr>
        <w:t>Our low</w:t>
      </w:r>
      <w:r w:rsidR="005029DA">
        <w:rPr>
          <w:rFonts w:eastAsiaTheme="minorEastAsia"/>
          <w:lang w:val="en-GB"/>
        </w:rPr>
        <w:t xml:space="preserve"> confidence</w:t>
      </w:r>
      <w:r w:rsidR="006B0AD4">
        <w:rPr>
          <w:rFonts w:eastAsiaTheme="minorEastAsia"/>
          <w:lang w:val="en-GB"/>
        </w:rPr>
        <w:t xml:space="preserve"> </w:t>
      </w:r>
      <w:r>
        <w:rPr>
          <w:rFonts w:eastAsiaTheme="minorEastAsia"/>
          <w:lang w:val="en-GB"/>
        </w:rPr>
        <w:t xml:space="preserve">levels </w:t>
      </w:r>
      <w:r w:rsidR="00704683">
        <w:rPr>
          <w:rFonts w:eastAsiaTheme="minorEastAsia"/>
          <w:lang w:val="en-GB"/>
        </w:rPr>
        <w:t xml:space="preserve">regarding </w:t>
      </w:r>
      <w:r w:rsidR="00FA4EA9">
        <w:rPr>
          <w:rFonts w:eastAsiaTheme="minorEastAsia"/>
          <w:lang w:val="en-GB"/>
        </w:rPr>
        <w:t xml:space="preserve">how </w:t>
      </w:r>
      <w:r w:rsidR="00793D6C">
        <w:rPr>
          <w:rFonts w:eastAsiaTheme="minorEastAsia"/>
          <w:lang w:val="en-GB"/>
        </w:rPr>
        <w:t>Classical-era auletes</w:t>
      </w:r>
      <w:r w:rsidR="006136EC">
        <w:rPr>
          <w:rFonts w:eastAsiaTheme="minorEastAsia"/>
          <w:lang w:val="en-GB"/>
        </w:rPr>
        <w:t xml:space="preserve"> </w:t>
      </w:r>
      <w:r w:rsidR="00FA4EA9">
        <w:rPr>
          <w:rFonts w:eastAsiaTheme="minorEastAsia"/>
          <w:lang w:val="en-GB"/>
        </w:rPr>
        <w:t>vocabelised</w:t>
      </w:r>
      <w:r w:rsidR="00C40133">
        <w:rPr>
          <w:rFonts w:eastAsiaTheme="minorEastAsia"/>
          <w:lang w:val="en-GB"/>
        </w:rPr>
        <w:t xml:space="preserve">, or what they believed about using </w:t>
      </w:r>
      <w:r w:rsidR="00F16E8E">
        <w:rPr>
          <w:rFonts w:eastAsiaTheme="minorEastAsia"/>
          <w:lang w:val="en-GB"/>
        </w:rPr>
        <w:t>musical pitches</w:t>
      </w:r>
      <w:r w:rsidR="00C40133">
        <w:rPr>
          <w:rFonts w:eastAsiaTheme="minorEastAsia"/>
          <w:lang w:val="en-GB"/>
        </w:rPr>
        <w:t xml:space="preserve"> to tune the soul,</w:t>
      </w:r>
      <w:r>
        <w:rPr>
          <w:rFonts w:eastAsiaTheme="minorEastAsia"/>
          <w:lang w:val="en-GB"/>
        </w:rPr>
        <w:t xml:space="preserve"> are</w:t>
      </w:r>
      <w:r w:rsidR="00FA4EA9">
        <w:rPr>
          <w:rFonts w:eastAsiaTheme="minorEastAsia"/>
          <w:lang w:val="en-GB"/>
        </w:rPr>
        <w:t xml:space="preserve"> </w:t>
      </w:r>
      <w:r w:rsidR="006B0AD4">
        <w:rPr>
          <w:rFonts w:eastAsiaTheme="minorEastAsia"/>
          <w:lang w:val="en-GB"/>
        </w:rPr>
        <w:t>no</w:t>
      </w:r>
      <w:r w:rsidR="00FA4EA9">
        <w:rPr>
          <w:rFonts w:eastAsiaTheme="minorEastAsia"/>
          <w:lang w:val="en-GB"/>
        </w:rPr>
        <w:t xml:space="preserve"> </w:t>
      </w:r>
      <w:r w:rsidR="00637111">
        <w:rPr>
          <w:rFonts w:eastAsiaTheme="minorEastAsia"/>
          <w:lang w:val="en-GB"/>
        </w:rPr>
        <w:t xml:space="preserve">good </w:t>
      </w:r>
      <w:r w:rsidR="00FA4EA9">
        <w:rPr>
          <w:rFonts w:eastAsiaTheme="minorEastAsia"/>
          <w:lang w:val="en-GB"/>
        </w:rPr>
        <w:t xml:space="preserve">reason not </w:t>
      </w:r>
      <w:r w:rsidR="006B34F0">
        <w:rPr>
          <w:rFonts w:eastAsiaTheme="minorEastAsia"/>
          <w:lang w:val="en-GB"/>
        </w:rPr>
        <w:t>to vocabelise</w:t>
      </w:r>
      <w:r w:rsidR="006B0AD4">
        <w:rPr>
          <w:rFonts w:eastAsiaTheme="minorEastAsia"/>
          <w:lang w:val="en-GB"/>
        </w:rPr>
        <w:t xml:space="preserve"> </w:t>
      </w:r>
      <w:r w:rsidR="006136EC">
        <w:rPr>
          <w:rFonts w:eastAsiaTheme="minorEastAsia"/>
          <w:lang w:val="en-GB"/>
        </w:rPr>
        <w:t>today</w:t>
      </w:r>
      <w:r w:rsidR="00FA4EA9">
        <w:rPr>
          <w:rFonts w:eastAsiaTheme="minorEastAsia"/>
          <w:lang w:val="en-GB"/>
        </w:rPr>
        <w:t xml:space="preserve">. </w:t>
      </w:r>
      <w:r>
        <w:rPr>
          <w:lang w:val="en-GB"/>
        </w:rPr>
        <w:t>Creativity filling the gaps is vital and constitutes</w:t>
      </w:r>
      <w:r w:rsidR="007067F6">
        <w:rPr>
          <w:lang w:val="en-GB"/>
        </w:rPr>
        <w:t xml:space="preserve"> respectable </w:t>
      </w:r>
      <w:r>
        <w:rPr>
          <w:lang w:val="en-GB"/>
        </w:rPr>
        <w:t xml:space="preserve">scholarship </w:t>
      </w:r>
      <w:r w:rsidR="007923CA">
        <w:rPr>
          <w:lang w:val="en-GB"/>
        </w:rPr>
        <w:t>when</w:t>
      </w:r>
      <w:r>
        <w:rPr>
          <w:lang w:val="en-GB"/>
        </w:rPr>
        <w:t xml:space="preserve"> </w:t>
      </w:r>
      <w:r w:rsidR="000677E3">
        <w:rPr>
          <w:lang w:val="en-GB"/>
        </w:rPr>
        <w:t xml:space="preserve">we </w:t>
      </w:r>
      <w:r>
        <w:rPr>
          <w:lang w:val="en-GB"/>
        </w:rPr>
        <w:t>have defined goals, identified</w:t>
      </w:r>
      <w:r w:rsidR="000677E3">
        <w:rPr>
          <w:lang w:val="en-GB"/>
        </w:rPr>
        <w:t xml:space="preserve"> limitations</w:t>
      </w:r>
      <w:r>
        <w:rPr>
          <w:lang w:val="en-GB"/>
        </w:rPr>
        <w:t xml:space="preserve"> and disciplined ourselves to follow best-practice guidelines such as those formulated in the </w:t>
      </w:r>
      <w:r w:rsidRPr="00022C23">
        <w:rPr>
          <w:i/>
          <w:lang w:val="en-GB"/>
        </w:rPr>
        <w:t>Introduction</w:t>
      </w:r>
      <w:r>
        <w:rPr>
          <w:i/>
          <w:lang w:val="en-GB"/>
        </w:rPr>
        <w:t xml:space="preserve"> to the EMAP Resources for Euterpe</w:t>
      </w:r>
      <w:r>
        <w:rPr>
          <w:lang w:val="en-GB"/>
        </w:rPr>
        <w:t xml:space="preserve"> (Volume 1, p. 6)</w:t>
      </w:r>
      <w:r w:rsidR="007923CA">
        <w:rPr>
          <w:lang w:val="en-GB"/>
        </w:rPr>
        <w:t>. W</w:t>
      </w:r>
      <w:r w:rsidR="000677E3">
        <w:rPr>
          <w:lang w:val="en-GB"/>
        </w:rPr>
        <w:t xml:space="preserve">e are not attempting to be historical, sounding like </w:t>
      </w:r>
      <w:r w:rsidR="00EB3088">
        <w:rPr>
          <w:lang w:val="en-GB"/>
        </w:rPr>
        <w:t xml:space="preserve">the fifth-century authorities </w:t>
      </w:r>
      <w:r w:rsidR="00753686">
        <w:rPr>
          <w:lang w:val="en-GB"/>
        </w:rPr>
        <w:t>Pronomus or</w:t>
      </w:r>
      <w:r w:rsidR="006600AF">
        <w:rPr>
          <w:lang w:val="en-GB"/>
        </w:rPr>
        <w:t xml:space="preserve"> </w:t>
      </w:r>
      <w:r w:rsidR="007923CA">
        <w:rPr>
          <w:lang w:val="en-GB"/>
        </w:rPr>
        <w:t>Damon. Instead, we</w:t>
      </w:r>
      <w:r w:rsidR="000677E3">
        <w:rPr>
          <w:lang w:val="en-GB"/>
        </w:rPr>
        <w:t xml:space="preserve"> </w:t>
      </w:r>
      <w:r w:rsidR="006A1D65">
        <w:rPr>
          <w:lang w:val="en-GB"/>
        </w:rPr>
        <w:t xml:space="preserve">are training ourselves to become more competent </w:t>
      </w:r>
      <w:r w:rsidR="007067F6">
        <w:rPr>
          <w:lang w:val="en-GB"/>
        </w:rPr>
        <w:t>performers and co-investigators</w:t>
      </w:r>
      <w:r w:rsidR="007923CA">
        <w:rPr>
          <w:lang w:val="en-GB"/>
        </w:rPr>
        <w:t xml:space="preserve"> in the discipline of Very Early music. C</w:t>
      </w:r>
      <w:r w:rsidR="006A1D65">
        <w:rPr>
          <w:lang w:val="en-GB"/>
        </w:rPr>
        <w:t>omposing and improvising</w:t>
      </w:r>
      <w:r w:rsidR="000677E3">
        <w:rPr>
          <w:lang w:val="en-GB"/>
        </w:rPr>
        <w:t xml:space="preserve"> </w:t>
      </w:r>
      <w:r w:rsidR="00EB3088">
        <w:rPr>
          <w:lang w:val="en-GB"/>
        </w:rPr>
        <w:t xml:space="preserve">new music </w:t>
      </w:r>
      <w:r w:rsidR="000677E3">
        <w:rPr>
          <w:lang w:val="en-GB"/>
        </w:rPr>
        <w:t>in the twenty-first century</w:t>
      </w:r>
      <w:r w:rsidR="007923CA">
        <w:rPr>
          <w:lang w:val="en-GB"/>
        </w:rPr>
        <w:t xml:space="preserve"> generates new knowledge, breaking through a scholarly impasse</w:t>
      </w:r>
      <w:r w:rsidR="000677E3">
        <w:rPr>
          <w:lang w:val="en-GB"/>
        </w:rPr>
        <w:t xml:space="preserve">. </w:t>
      </w:r>
      <w:r w:rsidR="006A1D65">
        <w:rPr>
          <w:lang w:val="en-GB"/>
        </w:rPr>
        <w:t>A</w:t>
      </w:r>
      <w:r w:rsidR="007057EB">
        <w:rPr>
          <w:lang w:val="en-GB"/>
        </w:rPr>
        <w:t xml:space="preserve"> means of </w:t>
      </w:r>
      <w:r w:rsidR="006A1D65">
        <w:rPr>
          <w:lang w:val="en-GB"/>
        </w:rPr>
        <w:t>internalising</w:t>
      </w:r>
      <w:r w:rsidR="007057EB">
        <w:rPr>
          <w:lang w:val="en-GB"/>
        </w:rPr>
        <w:t xml:space="preserve"> these scales, </w:t>
      </w:r>
      <w:r w:rsidR="006600AF">
        <w:rPr>
          <w:lang w:val="en-GB"/>
        </w:rPr>
        <w:t>however</w:t>
      </w:r>
      <w:r w:rsidR="00FE633A">
        <w:rPr>
          <w:lang w:val="en-GB"/>
        </w:rPr>
        <w:t xml:space="preserve"> uncertain</w:t>
      </w:r>
      <w:r w:rsidR="007057EB">
        <w:rPr>
          <w:lang w:val="en-GB"/>
        </w:rPr>
        <w:t xml:space="preserve">, </w:t>
      </w:r>
      <w:r w:rsidR="006A1D65">
        <w:rPr>
          <w:lang w:val="en-GB"/>
        </w:rPr>
        <w:t xml:space="preserve">is worthwhile </w:t>
      </w:r>
      <w:r w:rsidR="007057EB">
        <w:rPr>
          <w:lang w:val="en-GB"/>
        </w:rPr>
        <w:t xml:space="preserve">because </w:t>
      </w:r>
      <w:r w:rsidR="007923CA">
        <w:rPr>
          <w:lang w:val="en-GB"/>
        </w:rPr>
        <w:t>(</w:t>
      </w:r>
      <w:r w:rsidR="00EB3088">
        <w:rPr>
          <w:lang w:val="en-GB"/>
        </w:rPr>
        <w:t xml:space="preserve">1) </w:t>
      </w:r>
      <w:r w:rsidR="006A1D65">
        <w:rPr>
          <w:lang w:val="en-GB"/>
        </w:rPr>
        <w:t>they are</w:t>
      </w:r>
      <w:r w:rsidR="007057EB">
        <w:rPr>
          <w:lang w:val="en-GB"/>
        </w:rPr>
        <w:t xml:space="preserve"> </w:t>
      </w:r>
      <w:r w:rsidR="007057EB" w:rsidRPr="00C67D5B">
        <w:rPr>
          <w:rFonts w:eastAsiaTheme="minorEastAsia"/>
          <w:lang w:val="en-GB"/>
        </w:rPr>
        <w:t>‘the most archaic tonal systems for which we have reasonably reliable information’</w:t>
      </w:r>
      <w:r w:rsidR="00010C64">
        <w:rPr>
          <w:rFonts w:eastAsiaTheme="minorEastAsia"/>
          <w:lang w:val="en-GB"/>
        </w:rPr>
        <w:t xml:space="preserve"> and </w:t>
      </w:r>
      <w:r w:rsidR="007923CA">
        <w:rPr>
          <w:rFonts w:eastAsiaTheme="minorEastAsia"/>
          <w:lang w:val="en-GB"/>
        </w:rPr>
        <w:t>(</w:t>
      </w:r>
      <w:r w:rsidR="00EB3088">
        <w:rPr>
          <w:rFonts w:eastAsiaTheme="minorEastAsia"/>
          <w:lang w:val="en-GB"/>
        </w:rPr>
        <w:t xml:space="preserve">2) </w:t>
      </w:r>
      <w:r w:rsidR="00010C64">
        <w:rPr>
          <w:rFonts w:eastAsiaTheme="minorEastAsia"/>
          <w:lang w:val="en-GB"/>
        </w:rPr>
        <w:t xml:space="preserve">practical experiment invigorates both </w:t>
      </w:r>
      <w:r w:rsidR="00EB3088">
        <w:rPr>
          <w:rFonts w:eastAsiaTheme="minorEastAsia"/>
          <w:lang w:val="en-GB"/>
        </w:rPr>
        <w:t xml:space="preserve">our </w:t>
      </w:r>
      <w:r w:rsidR="00010C64">
        <w:rPr>
          <w:rFonts w:eastAsiaTheme="minorEastAsia"/>
          <w:lang w:val="en-GB"/>
        </w:rPr>
        <w:t xml:space="preserve">research and </w:t>
      </w:r>
      <w:r w:rsidR="00EB3088">
        <w:rPr>
          <w:rFonts w:eastAsiaTheme="minorEastAsia"/>
          <w:lang w:val="en-GB"/>
        </w:rPr>
        <w:t xml:space="preserve">our </w:t>
      </w:r>
      <w:r w:rsidR="00010C64">
        <w:rPr>
          <w:rFonts w:eastAsiaTheme="minorEastAsia"/>
          <w:lang w:val="en-GB"/>
        </w:rPr>
        <w:t xml:space="preserve">cultural life in potentially </w:t>
      </w:r>
      <w:r w:rsidR="007923CA">
        <w:rPr>
          <w:rFonts w:eastAsiaTheme="minorEastAsia"/>
          <w:lang w:val="en-GB"/>
        </w:rPr>
        <w:t>valuable</w:t>
      </w:r>
      <w:r w:rsidR="00010C64">
        <w:rPr>
          <w:rFonts w:eastAsiaTheme="minorEastAsia"/>
          <w:lang w:val="en-GB"/>
        </w:rPr>
        <w:t xml:space="preserve"> ways</w:t>
      </w:r>
      <w:r w:rsidR="007057EB">
        <w:rPr>
          <w:rFonts w:eastAsiaTheme="minorEastAsia"/>
          <w:lang w:val="en-GB"/>
        </w:rPr>
        <w:t>.</w:t>
      </w:r>
    </w:p>
    <w:p w14:paraId="69A38F36" w14:textId="06620450" w:rsidR="001545FF" w:rsidRDefault="006600AF" w:rsidP="00027616">
      <w:pPr>
        <w:rPr>
          <w:lang w:val="en-GB"/>
        </w:rPr>
      </w:pPr>
      <w:r>
        <w:rPr>
          <w:rFonts w:eastAsiaTheme="minorEastAsia"/>
          <w:lang w:val="en-GB"/>
        </w:rPr>
        <w:tab/>
      </w:r>
      <w:r w:rsidR="00906A9D">
        <w:rPr>
          <w:rFonts w:eastAsiaTheme="minorEastAsia"/>
          <w:lang w:val="en-GB"/>
        </w:rPr>
        <w:t xml:space="preserve">This </w:t>
      </w:r>
      <w:r>
        <w:rPr>
          <w:rFonts w:eastAsiaTheme="minorEastAsia"/>
          <w:lang w:val="en-GB"/>
        </w:rPr>
        <w:t>experiment</w:t>
      </w:r>
      <w:r w:rsidR="00906A9D">
        <w:rPr>
          <w:rFonts w:eastAsiaTheme="minorEastAsia"/>
          <w:lang w:val="en-GB"/>
        </w:rPr>
        <w:t xml:space="preserve"> </w:t>
      </w:r>
      <w:r w:rsidR="00793D6C">
        <w:rPr>
          <w:rFonts w:eastAsiaTheme="minorEastAsia"/>
          <w:lang w:val="en-GB"/>
        </w:rPr>
        <w:t xml:space="preserve">serves </w:t>
      </w:r>
      <w:r w:rsidR="00692051">
        <w:rPr>
          <w:rFonts w:eastAsiaTheme="minorEastAsia"/>
          <w:lang w:val="en-GB"/>
        </w:rPr>
        <w:t>musicians</w:t>
      </w:r>
      <w:r w:rsidR="00793D6C">
        <w:rPr>
          <w:rFonts w:eastAsiaTheme="minorEastAsia"/>
          <w:lang w:val="en-GB"/>
        </w:rPr>
        <w:t xml:space="preserve"> </w:t>
      </w:r>
      <w:r w:rsidR="00692051">
        <w:rPr>
          <w:rFonts w:eastAsiaTheme="minorEastAsia"/>
          <w:lang w:val="en-GB"/>
        </w:rPr>
        <w:t>who belong</w:t>
      </w:r>
      <w:r w:rsidR="00704683">
        <w:rPr>
          <w:rFonts w:eastAsiaTheme="minorEastAsia"/>
          <w:lang w:val="en-GB"/>
        </w:rPr>
        <w:t xml:space="preserve"> to </w:t>
      </w:r>
      <w:r w:rsidR="0034514C">
        <w:rPr>
          <w:rFonts w:eastAsiaTheme="minorEastAsia"/>
          <w:lang w:val="en-GB"/>
        </w:rPr>
        <w:t>a performing</w:t>
      </w:r>
      <w:r w:rsidR="00704683">
        <w:rPr>
          <w:rFonts w:eastAsiaTheme="minorEastAsia"/>
          <w:lang w:val="en-GB"/>
        </w:rPr>
        <w:t xml:space="preserve"> </w:t>
      </w:r>
      <w:r w:rsidR="00637111">
        <w:rPr>
          <w:rFonts w:eastAsiaTheme="minorEastAsia"/>
          <w:lang w:val="en-GB"/>
        </w:rPr>
        <w:t>tradition that</w:t>
      </w:r>
      <w:r w:rsidR="00906A9D">
        <w:rPr>
          <w:rFonts w:eastAsiaTheme="minorEastAsia"/>
          <w:lang w:val="en-GB"/>
        </w:rPr>
        <w:t xml:space="preserve"> is</w:t>
      </w:r>
      <w:r w:rsidR="00637111">
        <w:rPr>
          <w:rFonts w:eastAsiaTheme="minorEastAsia"/>
          <w:lang w:val="en-GB"/>
        </w:rPr>
        <w:t xml:space="preserve"> </w:t>
      </w:r>
      <w:r>
        <w:rPr>
          <w:rFonts w:eastAsiaTheme="minorEastAsia"/>
          <w:lang w:val="en-GB"/>
        </w:rPr>
        <w:t>contemporary</w:t>
      </w:r>
      <w:r w:rsidR="00637111">
        <w:rPr>
          <w:rFonts w:eastAsiaTheme="minorEastAsia"/>
          <w:lang w:val="en-GB"/>
        </w:rPr>
        <w:t>. Instead</w:t>
      </w:r>
      <w:r w:rsidR="00B55CE0">
        <w:rPr>
          <w:rFonts w:eastAsiaTheme="minorEastAsia"/>
          <w:lang w:val="en-GB"/>
        </w:rPr>
        <w:t xml:space="preserve"> o</w:t>
      </w:r>
      <w:r>
        <w:rPr>
          <w:rFonts w:eastAsiaTheme="minorEastAsia"/>
          <w:lang w:val="en-GB"/>
        </w:rPr>
        <w:t>f getting entangled in false claims</w:t>
      </w:r>
      <w:r w:rsidR="00B55CE0">
        <w:rPr>
          <w:rFonts w:eastAsiaTheme="minorEastAsia"/>
          <w:lang w:val="en-GB"/>
        </w:rPr>
        <w:t>, allowing audiences, journ</w:t>
      </w:r>
      <w:r w:rsidR="00906A9D">
        <w:rPr>
          <w:rFonts w:eastAsiaTheme="minorEastAsia"/>
          <w:lang w:val="en-GB"/>
        </w:rPr>
        <w:t xml:space="preserve">alists and promoters to </w:t>
      </w:r>
      <w:r w:rsidR="00010C64">
        <w:rPr>
          <w:rFonts w:eastAsiaTheme="minorEastAsia"/>
          <w:lang w:val="en-GB"/>
        </w:rPr>
        <w:t>merge fact and fantasy</w:t>
      </w:r>
      <w:r w:rsidR="00596248">
        <w:rPr>
          <w:rFonts w:eastAsiaTheme="minorEastAsia"/>
          <w:lang w:val="en-GB"/>
        </w:rPr>
        <w:t xml:space="preserve"> –</w:t>
      </w:r>
      <w:r w:rsidR="00637111">
        <w:rPr>
          <w:rFonts w:eastAsiaTheme="minorEastAsia"/>
          <w:lang w:val="en-GB"/>
        </w:rPr>
        <w:t xml:space="preserve"> </w:t>
      </w:r>
      <w:r w:rsidR="00596248">
        <w:rPr>
          <w:rFonts w:eastAsiaTheme="minorEastAsia"/>
          <w:lang w:val="en-GB"/>
        </w:rPr>
        <w:t xml:space="preserve">and instead of allowing scholarly theories to escape the scrutiny of other-discipline, other-culture </w:t>
      </w:r>
      <w:r w:rsidR="007923CA">
        <w:rPr>
          <w:rFonts w:eastAsiaTheme="minorEastAsia"/>
          <w:lang w:val="en-GB"/>
        </w:rPr>
        <w:t>expertise</w:t>
      </w:r>
      <w:r w:rsidR="00596248">
        <w:rPr>
          <w:rFonts w:eastAsiaTheme="minorEastAsia"/>
          <w:lang w:val="en-GB"/>
        </w:rPr>
        <w:t xml:space="preserve"> – </w:t>
      </w:r>
      <w:r w:rsidR="00906A9D">
        <w:rPr>
          <w:rFonts w:eastAsiaTheme="minorEastAsia"/>
          <w:lang w:val="en-GB"/>
        </w:rPr>
        <w:t xml:space="preserve">I believe </w:t>
      </w:r>
      <w:r w:rsidR="00596248">
        <w:rPr>
          <w:rFonts w:eastAsiaTheme="minorEastAsia"/>
          <w:lang w:val="en-GB"/>
        </w:rPr>
        <w:t xml:space="preserve">that </w:t>
      </w:r>
      <w:r w:rsidR="00692051">
        <w:rPr>
          <w:rFonts w:eastAsiaTheme="minorEastAsia"/>
          <w:lang w:val="en-GB"/>
        </w:rPr>
        <w:t xml:space="preserve">we </w:t>
      </w:r>
      <w:r w:rsidR="00906A9D">
        <w:rPr>
          <w:rFonts w:eastAsiaTheme="minorEastAsia"/>
          <w:lang w:val="en-GB"/>
        </w:rPr>
        <w:t>should</w:t>
      </w:r>
      <w:r w:rsidR="0034514C">
        <w:rPr>
          <w:rFonts w:eastAsiaTheme="minorEastAsia"/>
          <w:lang w:val="en-GB"/>
        </w:rPr>
        <w:t xml:space="preserve"> be</w:t>
      </w:r>
      <w:r w:rsidR="00637111">
        <w:rPr>
          <w:rFonts w:eastAsiaTheme="minorEastAsia"/>
          <w:lang w:val="en-GB"/>
        </w:rPr>
        <w:t xml:space="preserve"> assertively </w:t>
      </w:r>
      <w:r w:rsidR="00FA2B64">
        <w:rPr>
          <w:rFonts w:eastAsiaTheme="minorEastAsia"/>
          <w:lang w:val="en-GB"/>
        </w:rPr>
        <w:t>original</w:t>
      </w:r>
      <w:r w:rsidR="007923CA">
        <w:rPr>
          <w:rFonts w:eastAsiaTheme="minorEastAsia"/>
          <w:lang w:val="en-GB"/>
        </w:rPr>
        <w:t>,</w:t>
      </w:r>
      <w:r w:rsidR="00FA2B64">
        <w:rPr>
          <w:rFonts w:eastAsiaTheme="minorEastAsia"/>
          <w:lang w:val="en-GB"/>
        </w:rPr>
        <w:t xml:space="preserve"> </w:t>
      </w:r>
      <w:r w:rsidR="00EB3088">
        <w:rPr>
          <w:rFonts w:eastAsiaTheme="minorEastAsia"/>
          <w:lang w:val="en-GB"/>
        </w:rPr>
        <w:t xml:space="preserve">daringly </w:t>
      </w:r>
      <w:r w:rsidR="00FA2B64">
        <w:rPr>
          <w:rFonts w:eastAsiaTheme="minorEastAsia"/>
          <w:lang w:val="en-GB"/>
        </w:rPr>
        <w:t>experimental</w:t>
      </w:r>
      <w:r w:rsidR="007923CA">
        <w:rPr>
          <w:rFonts w:eastAsiaTheme="minorEastAsia"/>
          <w:lang w:val="en-GB"/>
        </w:rPr>
        <w:t xml:space="preserve"> and collaborate in ways that transport us outside our comfort zone</w:t>
      </w:r>
      <w:r w:rsidR="0034514C">
        <w:rPr>
          <w:rFonts w:eastAsiaTheme="minorEastAsia"/>
          <w:lang w:val="en-GB"/>
        </w:rPr>
        <w:t xml:space="preserve">. The aulos </w:t>
      </w:r>
      <w:r w:rsidR="00B55CE0">
        <w:rPr>
          <w:rFonts w:eastAsiaTheme="minorEastAsia"/>
          <w:lang w:val="en-GB"/>
        </w:rPr>
        <w:t>revival is about</w:t>
      </w:r>
      <w:r w:rsidR="00637111">
        <w:rPr>
          <w:rFonts w:eastAsiaTheme="minorEastAsia"/>
          <w:lang w:val="en-GB"/>
        </w:rPr>
        <w:t xml:space="preserve"> deepening </w:t>
      </w:r>
      <w:r w:rsidR="0034514C">
        <w:rPr>
          <w:rFonts w:eastAsiaTheme="minorEastAsia"/>
          <w:lang w:val="en-GB"/>
        </w:rPr>
        <w:t xml:space="preserve">our </w:t>
      </w:r>
      <w:r w:rsidR="00906A9D">
        <w:rPr>
          <w:rFonts w:eastAsiaTheme="minorEastAsia"/>
          <w:lang w:val="en-GB"/>
        </w:rPr>
        <w:t xml:space="preserve">connection to </w:t>
      </w:r>
      <w:r w:rsidR="00637111">
        <w:rPr>
          <w:rFonts w:eastAsiaTheme="minorEastAsia"/>
          <w:lang w:val="en-GB"/>
        </w:rPr>
        <w:t xml:space="preserve">things </w:t>
      </w:r>
      <w:r w:rsidR="00906A9D">
        <w:rPr>
          <w:rFonts w:eastAsiaTheme="minorEastAsia"/>
          <w:lang w:val="en-GB"/>
        </w:rPr>
        <w:t>that are remote, historically</w:t>
      </w:r>
      <w:r w:rsidR="00906A9D" w:rsidRPr="007067F6">
        <w:rPr>
          <w:rFonts w:eastAsiaTheme="minorEastAsia"/>
          <w:lang w:val="en-GB"/>
        </w:rPr>
        <w:t xml:space="preserve"> and culturally</w:t>
      </w:r>
      <w:r w:rsidR="00010C64">
        <w:rPr>
          <w:rFonts w:eastAsiaTheme="minorEastAsia"/>
          <w:lang w:val="en-GB"/>
        </w:rPr>
        <w:t xml:space="preserve">. We do this best by </w:t>
      </w:r>
      <w:r w:rsidR="007923CA">
        <w:rPr>
          <w:rFonts w:eastAsiaTheme="minorEastAsia"/>
          <w:lang w:val="en-GB"/>
        </w:rPr>
        <w:t>complementing our expertise with that of others</w:t>
      </w:r>
      <w:r w:rsidR="004B3D20">
        <w:rPr>
          <w:rFonts w:eastAsiaTheme="minorEastAsia"/>
          <w:lang w:val="en-GB"/>
        </w:rPr>
        <w:t>, taking a few risks</w:t>
      </w:r>
      <w:r w:rsidR="007923CA">
        <w:rPr>
          <w:rFonts w:eastAsiaTheme="minorEastAsia"/>
          <w:lang w:val="en-GB"/>
        </w:rPr>
        <w:t xml:space="preserve"> and </w:t>
      </w:r>
      <w:r w:rsidR="00010C64">
        <w:rPr>
          <w:rFonts w:eastAsiaTheme="minorEastAsia"/>
          <w:lang w:val="en-GB"/>
        </w:rPr>
        <w:t>creating</w:t>
      </w:r>
      <w:r w:rsidR="00FA2B64">
        <w:rPr>
          <w:rFonts w:eastAsiaTheme="minorEastAsia"/>
          <w:lang w:val="en-GB"/>
        </w:rPr>
        <w:t xml:space="preserve"> music that is excitingly</w:t>
      </w:r>
      <w:r w:rsidR="0034514C">
        <w:rPr>
          <w:rFonts w:eastAsiaTheme="minorEastAsia"/>
          <w:lang w:val="en-GB"/>
        </w:rPr>
        <w:t xml:space="preserve"> </w:t>
      </w:r>
      <w:r w:rsidR="00FA2B64">
        <w:rPr>
          <w:rFonts w:eastAsiaTheme="minorEastAsia"/>
          <w:lang w:val="en-GB"/>
        </w:rPr>
        <w:t>new</w:t>
      </w:r>
      <w:r w:rsidR="00637111">
        <w:rPr>
          <w:rFonts w:eastAsiaTheme="minorEastAsia"/>
          <w:lang w:val="en-GB"/>
        </w:rPr>
        <w:t>.</w:t>
      </w:r>
    </w:p>
    <w:p w14:paraId="42B9F7DD" w14:textId="39C61D30" w:rsidR="007067F6" w:rsidRDefault="007067F6">
      <w:pPr>
        <w:tabs>
          <w:tab w:val="clear" w:pos="284"/>
        </w:tabs>
        <w:jc w:val="left"/>
        <w:rPr>
          <w:lang w:val="en-GB"/>
        </w:rPr>
      </w:pPr>
      <w:r>
        <w:rPr>
          <w:lang w:val="en-GB"/>
        </w:rPr>
        <w:br w:type="page"/>
      </w:r>
    </w:p>
    <w:p w14:paraId="005A97F4" w14:textId="77777777" w:rsidR="001545FF" w:rsidRPr="001545FF" w:rsidRDefault="001545FF" w:rsidP="00027616">
      <w:pPr>
        <w:rPr>
          <w:lang w:val="en-GB"/>
        </w:rPr>
        <w:sectPr w:rsidR="001545FF" w:rsidRPr="001545FF" w:rsidSect="00EB5587">
          <w:type w:val="continuous"/>
          <w:pgSz w:w="11900" w:h="16840"/>
          <w:pgMar w:top="1418" w:right="1418" w:bottom="1418" w:left="1418" w:header="708" w:footer="623" w:gutter="0"/>
          <w:cols w:num="2" w:space="567"/>
          <w:docGrid w:linePitch="360"/>
        </w:sectPr>
      </w:pPr>
    </w:p>
    <w:p w14:paraId="3C7408FA" w14:textId="2BA94EDE" w:rsidR="00693698" w:rsidRPr="001545FF" w:rsidRDefault="00693698" w:rsidP="001545FF">
      <w:pPr>
        <w:pStyle w:val="Heading1"/>
      </w:pPr>
      <w:r w:rsidRPr="001545FF">
        <w:t>Bibliography</w:t>
      </w:r>
    </w:p>
    <w:p w14:paraId="5BA6625D" w14:textId="5DDBFAC0" w:rsidR="00F32C98" w:rsidRPr="00C67D5B" w:rsidRDefault="00AA7E0B" w:rsidP="00F32C98">
      <w:pPr>
        <w:pStyle w:val="Bibliography"/>
        <w:rPr>
          <w:rFonts w:eastAsiaTheme="minorEastAsia"/>
          <w:sz w:val="24"/>
          <w:szCs w:val="24"/>
          <w:lang w:val="en-GB"/>
        </w:rPr>
      </w:pPr>
      <w:r>
        <w:rPr>
          <w:lang w:val="en-GB"/>
        </w:rPr>
        <w:t>BARKER, A.</w:t>
      </w:r>
      <w:r w:rsidR="00F32C98" w:rsidRPr="00C67D5B">
        <w:rPr>
          <w:rFonts w:eastAsiaTheme="minorEastAsia"/>
          <w:lang w:val="en-GB"/>
        </w:rPr>
        <w:t xml:space="preserve"> (2007) </w:t>
      </w:r>
      <w:r w:rsidR="00F32C98" w:rsidRPr="00C67D5B">
        <w:rPr>
          <w:rFonts w:eastAsiaTheme="minorEastAsia"/>
          <w:i/>
          <w:iCs/>
          <w:lang w:val="en-GB"/>
        </w:rPr>
        <w:t>The Science of Harmonics in Classical Greece</w:t>
      </w:r>
      <w:r w:rsidR="00F32C98" w:rsidRPr="00C67D5B">
        <w:rPr>
          <w:rFonts w:eastAsiaTheme="minorEastAsia"/>
          <w:lang w:val="en-GB"/>
        </w:rPr>
        <w:t>. Cambridge: Cambridge University Press.</w:t>
      </w:r>
    </w:p>
    <w:p w14:paraId="5E2DE424" w14:textId="79C68810" w:rsidR="009F014B" w:rsidRDefault="00AA7E0B" w:rsidP="00F32C98">
      <w:pPr>
        <w:pStyle w:val="Bibliography"/>
        <w:rPr>
          <w:rFonts w:eastAsiaTheme="minorEastAsia"/>
        </w:rPr>
      </w:pPr>
      <w:r>
        <w:rPr>
          <w:rFonts w:eastAsiaTheme="minorEastAsia"/>
        </w:rPr>
        <w:t>BROWN, B.</w:t>
      </w:r>
      <w:r w:rsidR="009F014B">
        <w:rPr>
          <w:rFonts w:eastAsiaTheme="minorEastAsia"/>
        </w:rPr>
        <w:t xml:space="preserve"> (2016) </w:t>
      </w:r>
      <w:r w:rsidR="009F014B" w:rsidRPr="009F014B">
        <w:rPr>
          <w:rFonts w:eastAsiaTheme="minorEastAsia"/>
          <w:i/>
        </w:rPr>
        <w:t>Data underpinning ‘A map of the pibroch landscape, 1760–1841’</w:t>
      </w:r>
      <w:r w:rsidR="009F014B">
        <w:rPr>
          <w:rFonts w:eastAsiaTheme="minorEastAsia"/>
        </w:rPr>
        <w:t xml:space="preserve">, Version 7. </w:t>
      </w:r>
      <w:r w:rsidR="00EE688C">
        <w:rPr>
          <w:rFonts w:eastAsiaTheme="minorEastAsia"/>
        </w:rPr>
        <w:t>Dataset</w:t>
      </w:r>
      <w:r w:rsidR="009F014B">
        <w:rPr>
          <w:rFonts w:eastAsiaTheme="minorEastAsia"/>
        </w:rPr>
        <w:t xml:space="preserve"> </w:t>
      </w:r>
      <w:r w:rsidR="00EE688C">
        <w:rPr>
          <w:rFonts w:eastAsiaTheme="minorEastAsia"/>
        </w:rPr>
        <w:t>available</w:t>
      </w:r>
      <w:r w:rsidR="009F014B">
        <w:rPr>
          <w:rFonts w:eastAsiaTheme="minorEastAsia"/>
        </w:rPr>
        <w:t xml:space="preserve"> at </w:t>
      </w:r>
      <w:hyperlink r:id="rId26" w:history="1">
        <w:r w:rsidR="00EE688C" w:rsidRPr="00683394">
          <w:rPr>
            <w:rStyle w:val="Hyperlink"/>
            <w:rFonts w:eastAsiaTheme="minorEastAsia"/>
          </w:rPr>
          <w:t>http://www.altpibroch.com/tunes/</w:t>
        </w:r>
      </w:hyperlink>
      <w:r w:rsidR="00EE688C">
        <w:rPr>
          <w:rFonts w:eastAsiaTheme="minorEastAsia"/>
        </w:rPr>
        <w:t>.</w:t>
      </w:r>
    </w:p>
    <w:p w14:paraId="1918735D" w14:textId="20AFE767" w:rsidR="00F32C98" w:rsidRPr="00C67D5B" w:rsidRDefault="00AA7E0B" w:rsidP="00F32C98">
      <w:pPr>
        <w:pStyle w:val="Bibliography"/>
        <w:rPr>
          <w:rFonts w:eastAsiaTheme="minorEastAsia"/>
          <w:lang w:val="en-GB"/>
        </w:rPr>
      </w:pPr>
      <w:r>
        <w:rPr>
          <w:rFonts w:eastAsiaTheme="minorEastAsia"/>
          <w:lang w:val="en-GB"/>
        </w:rPr>
        <w:t xml:space="preserve">D’ALESSANDRO, C., and </w:t>
      </w:r>
      <w:r w:rsidR="00063080">
        <w:rPr>
          <w:rFonts w:eastAsiaTheme="minorEastAsia"/>
          <w:lang w:val="en-GB"/>
        </w:rPr>
        <w:t xml:space="preserve">BROWN, </w:t>
      </w:r>
      <w:r>
        <w:rPr>
          <w:rFonts w:eastAsiaTheme="minorEastAsia"/>
          <w:lang w:val="en-GB"/>
        </w:rPr>
        <w:t>B.</w:t>
      </w:r>
      <w:r w:rsidR="00F32C98" w:rsidRPr="00C67D5B">
        <w:rPr>
          <w:rFonts w:eastAsiaTheme="minorEastAsia"/>
          <w:lang w:val="en-GB"/>
        </w:rPr>
        <w:t xml:space="preserve"> (2011) </w:t>
      </w:r>
      <w:r w:rsidR="00F32C98" w:rsidRPr="00C67D5B">
        <w:rPr>
          <w:rFonts w:eastAsiaTheme="minorEastAsia"/>
          <w:i/>
          <w:lang w:val="en-GB"/>
        </w:rPr>
        <w:t xml:space="preserve">Maestro Luigi Lai. </w:t>
      </w:r>
      <w:r w:rsidR="00F32C98" w:rsidRPr="00C67D5B">
        <w:rPr>
          <w:rFonts w:eastAsiaTheme="minorEastAsia"/>
          <w:lang w:val="en-GB"/>
        </w:rPr>
        <w:t xml:space="preserve">Video </w:t>
      </w:r>
      <w:r w:rsidR="001A24E0">
        <w:rPr>
          <w:rFonts w:eastAsiaTheme="minorEastAsia"/>
          <w:lang w:val="en-GB"/>
        </w:rPr>
        <w:t>available</w:t>
      </w:r>
      <w:r w:rsidR="00F32C98" w:rsidRPr="00C67D5B">
        <w:rPr>
          <w:rFonts w:eastAsiaTheme="minorEastAsia"/>
          <w:lang w:val="en-GB"/>
        </w:rPr>
        <w:t xml:space="preserve"> at </w:t>
      </w:r>
      <w:hyperlink r:id="rId27" w:history="1">
        <w:r w:rsidR="00F32C98" w:rsidRPr="00C67D5B">
          <w:rPr>
            <w:rStyle w:val="Hyperlink"/>
            <w:rFonts w:eastAsiaTheme="minorEastAsia"/>
            <w:lang w:val="en-GB"/>
          </w:rPr>
          <w:t>https://youtu.be/1FGHzem-cvE</w:t>
        </w:r>
      </w:hyperlink>
      <w:r w:rsidR="00F32C98" w:rsidRPr="00C67D5B">
        <w:rPr>
          <w:rFonts w:eastAsiaTheme="minorEastAsia"/>
          <w:lang w:val="en-GB"/>
        </w:rPr>
        <w:t>.</w:t>
      </w:r>
    </w:p>
    <w:p w14:paraId="1B2A48E6" w14:textId="3489C9EF" w:rsidR="006A1D65" w:rsidRPr="00C7267C" w:rsidRDefault="006A1D65" w:rsidP="00063080">
      <w:pPr>
        <w:pStyle w:val="Bibliography"/>
        <w:rPr>
          <w:rFonts w:eastAsiaTheme="minorEastAsia"/>
        </w:rPr>
      </w:pPr>
      <w:r w:rsidRPr="00C7267C">
        <w:rPr>
          <w:rFonts w:eastAsiaTheme="minorEastAsia"/>
        </w:rPr>
        <w:t>D’</w:t>
      </w:r>
      <w:r w:rsidR="00C7267C">
        <w:rPr>
          <w:rFonts w:eastAsiaTheme="minorEastAsia"/>
        </w:rPr>
        <w:t>AN</w:t>
      </w:r>
      <w:r w:rsidRPr="00C7267C">
        <w:rPr>
          <w:rFonts w:eastAsiaTheme="minorEastAsia"/>
        </w:rPr>
        <w:t xml:space="preserve">GOUR, A. (2016) </w:t>
      </w:r>
      <w:r w:rsidR="00C7267C">
        <w:rPr>
          <w:rFonts w:eastAsiaTheme="minorEastAsia"/>
        </w:rPr>
        <w:t>‘</w:t>
      </w:r>
      <w:r w:rsidR="00C7267C" w:rsidRPr="00C7267C">
        <w:rPr>
          <w:rFonts w:eastAsiaTheme="minorEastAsia"/>
        </w:rPr>
        <w:t>Vocables and Microtones</w:t>
      </w:r>
      <w:r w:rsidR="00C7267C">
        <w:rPr>
          <w:rFonts w:eastAsiaTheme="minorEastAsia"/>
        </w:rPr>
        <w:t xml:space="preserve"> in Ancient Greek Music’</w:t>
      </w:r>
      <w:r w:rsidR="00C7267C" w:rsidRPr="00C7267C">
        <w:rPr>
          <w:rFonts w:eastAsiaTheme="minorEastAsia"/>
        </w:rPr>
        <w:t xml:space="preserve">. </w:t>
      </w:r>
      <w:r w:rsidR="00C7267C" w:rsidRPr="00C67D5B">
        <w:rPr>
          <w:rFonts w:eastAsiaTheme="minorEastAsia"/>
          <w:i/>
          <w:lang w:val="en-GB"/>
        </w:rPr>
        <w:t>G</w:t>
      </w:r>
      <w:r w:rsidR="00C7267C">
        <w:rPr>
          <w:rFonts w:eastAsiaTheme="minorEastAsia"/>
          <w:i/>
          <w:lang w:val="en-GB"/>
        </w:rPr>
        <w:t xml:space="preserve">reek and Roman Musical Studies 4, </w:t>
      </w:r>
      <w:r w:rsidR="00C7267C">
        <w:rPr>
          <w:rFonts w:eastAsiaTheme="minorEastAsia"/>
          <w:lang w:val="en-GB"/>
        </w:rPr>
        <w:t xml:space="preserve">pp. </w:t>
      </w:r>
      <w:r w:rsidR="00C7267C">
        <w:rPr>
          <w:rFonts w:eastAsiaTheme="minorEastAsia"/>
        </w:rPr>
        <w:t>273–</w:t>
      </w:r>
      <w:r w:rsidR="00C7267C" w:rsidRPr="00C7267C">
        <w:rPr>
          <w:rFonts w:eastAsiaTheme="minorEastAsia"/>
        </w:rPr>
        <w:t>285</w:t>
      </w:r>
      <w:r w:rsidR="00C7267C">
        <w:rPr>
          <w:rFonts w:eastAsiaTheme="minorEastAsia"/>
        </w:rPr>
        <w:t>.</w:t>
      </w:r>
    </w:p>
    <w:p w14:paraId="6E921D4A" w14:textId="23492B65" w:rsidR="00B94118" w:rsidRPr="00D44C2C" w:rsidRDefault="00B94118" w:rsidP="00F32C98">
      <w:pPr>
        <w:pStyle w:val="Bibliography"/>
        <w:rPr>
          <w:rStyle w:val="Smallcaps"/>
          <w:smallCaps w:val="0"/>
          <w:szCs w:val="18"/>
        </w:rPr>
      </w:pPr>
      <w:r>
        <w:rPr>
          <w:rStyle w:val="Smallcaps"/>
          <w:smallCaps w:val="0"/>
          <w:szCs w:val="18"/>
        </w:rPr>
        <w:t xml:space="preserve">CHAMBERS, C. K. (1980) </w:t>
      </w:r>
      <w:r w:rsidR="00D44C2C">
        <w:rPr>
          <w:rStyle w:val="Smallcaps"/>
          <w:i/>
          <w:smallCaps w:val="0"/>
          <w:szCs w:val="18"/>
        </w:rPr>
        <w:t>Non-lexical Vocables in Scottish Traditional M</w:t>
      </w:r>
      <w:r>
        <w:rPr>
          <w:rStyle w:val="Smallcaps"/>
          <w:i/>
          <w:smallCaps w:val="0"/>
          <w:szCs w:val="18"/>
        </w:rPr>
        <w:t>usic</w:t>
      </w:r>
      <w:r w:rsidR="00D44C2C">
        <w:rPr>
          <w:rStyle w:val="Smallcaps"/>
          <w:i/>
          <w:smallCaps w:val="0"/>
          <w:szCs w:val="18"/>
        </w:rPr>
        <w:t xml:space="preserve">. </w:t>
      </w:r>
      <w:r w:rsidR="00D44C2C">
        <w:rPr>
          <w:rStyle w:val="Smallcaps"/>
          <w:smallCaps w:val="0"/>
          <w:szCs w:val="18"/>
        </w:rPr>
        <w:t xml:space="preserve">PhD </w:t>
      </w:r>
      <w:r w:rsidR="00100160">
        <w:rPr>
          <w:rStyle w:val="Smallcaps"/>
          <w:smallCaps w:val="0"/>
          <w:szCs w:val="18"/>
        </w:rPr>
        <w:t>dissertation</w:t>
      </w:r>
      <w:r w:rsidR="00D44C2C">
        <w:rPr>
          <w:rStyle w:val="Smallcaps"/>
          <w:smallCaps w:val="0"/>
          <w:szCs w:val="18"/>
        </w:rPr>
        <w:t>, University of Edinburgh.</w:t>
      </w:r>
    </w:p>
    <w:p w14:paraId="79FC3B70" w14:textId="630C7A20" w:rsidR="00F32C98" w:rsidRPr="00FF7327" w:rsidRDefault="00F32C98" w:rsidP="00F32C98">
      <w:pPr>
        <w:pStyle w:val="Bibliography"/>
        <w:rPr>
          <w:rStyle w:val="Smallcaps"/>
          <w:smallCaps w:val="0"/>
          <w:szCs w:val="18"/>
        </w:rPr>
      </w:pPr>
      <w:r w:rsidRPr="00FF7327">
        <w:rPr>
          <w:rStyle w:val="Smallcaps"/>
          <w:i/>
          <w:smallCaps w:val="0"/>
          <w:szCs w:val="18"/>
        </w:rPr>
        <w:t xml:space="preserve">GMW </w:t>
      </w:r>
      <w:r w:rsidRPr="00FF7327">
        <w:rPr>
          <w:rFonts w:eastAsiaTheme="minorEastAsia"/>
          <w:i/>
        </w:rPr>
        <w:t>i</w:t>
      </w:r>
      <w:r w:rsidR="00100160">
        <w:rPr>
          <w:rStyle w:val="Smallcaps"/>
          <w:i/>
          <w:smallCaps w:val="0"/>
          <w:szCs w:val="18"/>
        </w:rPr>
        <w:t xml:space="preserve"> =</w:t>
      </w:r>
      <w:r w:rsidR="00AA7E0B">
        <w:rPr>
          <w:rStyle w:val="Smallcaps"/>
          <w:smallCaps w:val="0"/>
          <w:szCs w:val="18"/>
        </w:rPr>
        <w:t xml:space="preserve"> </w:t>
      </w:r>
      <w:r w:rsidRPr="00FF7327">
        <w:rPr>
          <w:rStyle w:val="Smallcaps"/>
          <w:smallCaps w:val="0"/>
          <w:szCs w:val="18"/>
        </w:rPr>
        <w:t>Barker</w:t>
      </w:r>
      <w:r w:rsidR="00100160">
        <w:rPr>
          <w:rStyle w:val="Smallcaps"/>
          <w:smallCaps w:val="0"/>
          <w:szCs w:val="18"/>
        </w:rPr>
        <w:t>, A.</w:t>
      </w:r>
      <w:r w:rsidRPr="00FF7327">
        <w:rPr>
          <w:rStyle w:val="Smallcaps"/>
          <w:smallCaps w:val="0"/>
          <w:szCs w:val="18"/>
        </w:rPr>
        <w:t xml:space="preserve"> (1984), </w:t>
      </w:r>
      <w:r w:rsidRPr="00FF7327">
        <w:rPr>
          <w:rFonts w:eastAsiaTheme="minorEastAsia"/>
          <w:i/>
        </w:rPr>
        <w:t>Greek Musical Writings I: The Musician and his Art</w:t>
      </w:r>
      <w:r w:rsidR="001A24E0">
        <w:rPr>
          <w:rFonts w:eastAsiaTheme="minorEastAsia"/>
        </w:rPr>
        <w:t xml:space="preserve">. </w:t>
      </w:r>
      <w:r w:rsidRPr="00FF7327">
        <w:rPr>
          <w:rFonts w:eastAsiaTheme="minorEastAsia"/>
        </w:rPr>
        <w:t>Cambri</w:t>
      </w:r>
      <w:r w:rsidR="001A24E0">
        <w:rPr>
          <w:rFonts w:eastAsiaTheme="minorEastAsia"/>
        </w:rPr>
        <w:t>dge: Cambridge University Press</w:t>
      </w:r>
      <w:r w:rsidRPr="00FF7327">
        <w:rPr>
          <w:rFonts w:eastAsiaTheme="minorEastAsia"/>
        </w:rPr>
        <w:t>.</w:t>
      </w:r>
    </w:p>
    <w:p w14:paraId="5C814214" w14:textId="73A2FCC0" w:rsidR="00F32C98" w:rsidRPr="00FF7327" w:rsidRDefault="00F32C98" w:rsidP="00F32C98">
      <w:pPr>
        <w:pStyle w:val="Bibliography"/>
        <w:rPr>
          <w:rStyle w:val="Smallcaps"/>
          <w:i/>
          <w:szCs w:val="18"/>
        </w:rPr>
      </w:pPr>
      <w:r w:rsidRPr="00FF7327">
        <w:rPr>
          <w:rStyle w:val="Smallcaps"/>
          <w:i/>
          <w:szCs w:val="18"/>
        </w:rPr>
        <w:t xml:space="preserve">GMW </w:t>
      </w:r>
      <w:r w:rsidRPr="00FF7327">
        <w:rPr>
          <w:rFonts w:eastAsiaTheme="minorEastAsia"/>
          <w:i/>
        </w:rPr>
        <w:t>ii</w:t>
      </w:r>
      <w:r w:rsidRPr="00FF7327">
        <w:rPr>
          <w:rStyle w:val="Smallcaps"/>
          <w:szCs w:val="18"/>
        </w:rPr>
        <w:t xml:space="preserve"> </w:t>
      </w:r>
      <w:r w:rsidR="00100160">
        <w:rPr>
          <w:rStyle w:val="Smallcaps"/>
          <w:szCs w:val="18"/>
        </w:rPr>
        <w:t xml:space="preserve">= </w:t>
      </w:r>
      <w:r w:rsidRPr="00FF7327">
        <w:rPr>
          <w:rStyle w:val="Smallcaps"/>
          <w:smallCaps w:val="0"/>
          <w:szCs w:val="18"/>
        </w:rPr>
        <w:t>Barker</w:t>
      </w:r>
      <w:r w:rsidR="00100160">
        <w:rPr>
          <w:rStyle w:val="Smallcaps"/>
          <w:smallCaps w:val="0"/>
          <w:szCs w:val="18"/>
        </w:rPr>
        <w:t>, A.</w:t>
      </w:r>
      <w:r w:rsidRPr="00FF7327">
        <w:rPr>
          <w:rStyle w:val="Smallcaps"/>
          <w:szCs w:val="18"/>
        </w:rPr>
        <w:t xml:space="preserve"> (1989), </w:t>
      </w:r>
      <w:r w:rsidRPr="00FF7327">
        <w:rPr>
          <w:rFonts w:eastAsiaTheme="minorEastAsia"/>
          <w:i/>
        </w:rPr>
        <w:t>Greek Musical Writings II: Harmonic and Acoustic Theory</w:t>
      </w:r>
      <w:r w:rsidR="001A24E0">
        <w:rPr>
          <w:rFonts w:eastAsiaTheme="minorEastAsia"/>
        </w:rPr>
        <w:t xml:space="preserve">. </w:t>
      </w:r>
      <w:r w:rsidRPr="00FF7327">
        <w:rPr>
          <w:rFonts w:eastAsiaTheme="minorEastAsia"/>
        </w:rPr>
        <w:t>Cambri</w:t>
      </w:r>
      <w:r w:rsidR="001A24E0">
        <w:rPr>
          <w:rFonts w:eastAsiaTheme="minorEastAsia"/>
        </w:rPr>
        <w:t>dge: Cambridge University Press</w:t>
      </w:r>
      <w:r w:rsidRPr="00FF7327">
        <w:rPr>
          <w:rFonts w:eastAsiaTheme="minorEastAsia"/>
        </w:rPr>
        <w:t>.</w:t>
      </w:r>
    </w:p>
    <w:p w14:paraId="694739AE" w14:textId="4577BA80" w:rsidR="00693698" w:rsidRPr="00C67D5B" w:rsidRDefault="00693698" w:rsidP="00693698">
      <w:pPr>
        <w:pStyle w:val="Bibliography"/>
        <w:rPr>
          <w:rFonts w:eastAsiaTheme="minorEastAsia"/>
          <w:lang w:val="en-GB"/>
        </w:rPr>
      </w:pPr>
      <w:r w:rsidRPr="00C67D5B">
        <w:rPr>
          <w:rStyle w:val="Smallcaps"/>
          <w:caps/>
          <w:smallCaps w:val="0"/>
          <w:szCs w:val="18"/>
          <w:lang w:val="en-GB"/>
        </w:rPr>
        <w:t>HAGEL</w:t>
      </w:r>
      <w:r w:rsidRPr="00C67D5B">
        <w:rPr>
          <w:rStyle w:val="Smallcaps"/>
          <w:szCs w:val="18"/>
          <w:lang w:val="en-GB"/>
        </w:rPr>
        <w:t xml:space="preserve">, </w:t>
      </w:r>
      <w:r w:rsidR="00AA7E0B">
        <w:rPr>
          <w:rStyle w:val="Smallcaps"/>
          <w:smallCaps w:val="0"/>
          <w:szCs w:val="18"/>
          <w:lang w:val="en-GB"/>
        </w:rPr>
        <w:t>S.</w:t>
      </w:r>
      <w:r w:rsidRPr="00C67D5B">
        <w:rPr>
          <w:rFonts w:eastAsiaTheme="minorEastAsia"/>
          <w:lang w:val="en-GB"/>
        </w:rPr>
        <w:t xml:space="preserve"> (2009) </w:t>
      </w:r>
      <w:r w:rsidRPr="00C67D5B">
        <w:rPr>
          <w:rFonts w:eastAsiaTheme="minorEastAsia"/>
          <w:i/>
          <w:lang w:val="en-GB"/>
        </w:rPr>
        <w:t xml:space="preserve">Ancient Greek Music. A New Technical History. </w:t>
      </w:r>
      <w:r w:rsidRPr="00C67D5B">
        <w:rPr>
          <w:rFonts w:eastAsiaTheme="minorEastAsia"/>
          <w:lang w:val="en-GB"/>
        </w:rPr>
        <w:t>Cambridge: Cambridge University Press.</w:t>
      </w:r>
    </w:p>
    <w:p w14:paraId="6C7CAC9D" w14:textId="77777777" w:rsidR="00693698" w:rsidRDefault="00693698" w:rsidP="00693698">
      <w:pPr>
        <w:pStyle w:val="Bibliography"/>
        <w:rPr>
          <w:rFonts w:eastAsiaTheme="minorEastAsia"/>
          <w:lang w:val="en-GB"/>
        </w:rPr>
      </w:pPr>
      <w:r w:rsidRPr="00C67D5B">
        <w:rPr>
          <w:lang w:val="en-GB"/>
        </w:rPr>
        <w:t>——</w:t>
      </w:r>
      <w:r w:rsidRPr="00C67D5B">
        <w:rPr>
          <w:rFonts w:eastAsiaTheme="minorEastAsia"/>
          <w:lang w:val="en-GB"/>
        </w:rPr>
        <w:t xml:space="preserve"> (2018) ‘‘Musics’, Bellermann’s </w:t>
      </w:r>
      <w:r w:rsidRPr="00C67D5B">
        <w:rPr>
          <w:rFonts w:eastAsiaTheme="minorEastAsia"/>
          <w:i/>
          <w:lang w:val="en-GB"/>
        </w:rPr>
        <w:t>Anonymi</w:t>
      </w:r>
      <w:r w:rsidRPr="00C67D5B">
        <w:rPr>
          <w:rFonts w:eastAsiaTheme="minorEastAsia"/>
          <w:lang w:val="en-GB"/>
        </w:rPr>
        <w:t xml:space="preserve">, and the Art of the Aulos’. In </w:t>
      </w:r>
      <w:r w:rsidRPr="00C67D5B">
        <w:rPr>
          <w:rFonts w:eastAsiaTheme="minorEastAsia"/>
          <w:i/>
          <w:lang w:val="en-GB"/>
        </w:rPr>
        <w:t>Greek and Roman Musical Studies 6</w:t>
      </w:r>
      <w:r w:rsidRPr="00C67D5B">
        <w:rPr>
          <w:rFonts w:eastAsiaTheme="minorEastAsia"/>
          <w:lang w:val="en-GB"/>
        </w:rPr>
        <w:t>, pp. 128–176.</w:t>
      </w:r>
    </w:p>
    <w:p w14:paraId="7046B3BB" w14:textId="4BB749A1" w:rsidR="00AA7E0B" w:rsidRDefault="00AA7E0B" w:rsidP="00AA7E0B">
      <w:pPr>
        <w:pStyle w:val="Bibliography"/>
        <w:rPr>
          <w:rFonts w:ascii="Times" w:eastAsiaTheme="minorEastAsia" w:hAnsi="Times" w:cs="Times"/>
          <w:sz w:val="24"/>
          <w:szCs w:val="24"/>
        </w:rPr>
      </w:pPr>
      <w:r w:rsidRPr="00AA7E0B">
        <w:rPr>
          <w:rFonts w:eastAsiaTheme="minorEastAsia"/>
        </w:rPr>
        <w:t>HORROCKS, G.</w:t>
      </w:r>
      <w:r>
        <w:rPr>
          <w:rFonts w:eastAsiaTheme="minorEastAsia"/>
        </w:rPr>
        <w:t xml:space="preserve"> (2010) </w:t>
      </w:r>
      <w:r>
        <w:rPr>
          <w:rFonts w:eastAsiaTheme="minorEastAsia"/>
          <w:i/>
          <w:iCs/>
        </w:rPr>
        <w:t>Greek: A History of the Language and its Speakers</w:t>
      </w:r>
      <w:r>
        <w:rPr>
          <w:rFonts w:eastAsiaTheme="minorEastAsia"/>
        </w:rPr>
        <w:t xml:space="preserve">. 2nd </w:t>
      </w:r>
      <w:r w:rsidRPr="001A24E0">
        <w:rPr>
          <w:rFonts w:eastAsiaTheme="minorEastAsia"/>
        </w:rPr>
        <w:t xml:space="preserve">edn. </w:t>
      </w:r>
      <w:r w:rsidR="001A24E0" w:rsidRPr="001A24E0">
        <w:rPr>
          <w:rFonts w:eastAsiaTheme="minorEastAsia"/>
        </w:rPr>
        <w:t>Chichester/Malden, MA: Wiley-Blackwell</w:t>
      </w:r>
      <w:r w:rsidRPr="001A24E0">
        <w:rPr>
          <w:rFonts w:eastAsiaTheme="minorEastAsia"/>
        </w:rPr>
        <w:t>.</w:t>
      </w:r>
    </w:p>
    <w:p w14:paraId="508E8511" w14:textId="4E2E52C2" w:rsidR="001871F0" w:rsidRPr="00F32C98" w:rsidRDefault="001871F0" w:rsidP="001871F0">
      <w:pPr>
        <w:pStyle w:val="Bibliography"/>
        <w:rPr>
          <w:rFonts w:eastAsiaTheme="minorEastAsia"/>
        </w:rPr>
      </w:pPr>
      <w:r>
        <w:rPr>
          <w:rFonts w:eastAsiaTheme="minorEastAsia"/>
        </w:rPr>
        <w:t xml:space="preserve">PETROUNIAS E. B. (2007) ‘The pronunciation of Classical Greek’. In A-F. </w:t>
      </w:r>
      <w:r w:rsidR="009C174A">
        <w:rPr>
          <w:rFonts w:eastAsiaTheme="minorEastAsia"/>
        </w:rPr>
        <w:t xml:space="preserve">Christidis </w:t>
      </w:r>
      <w:r>
        <w:rPr>
          <w:rFonts w:eastAsiaTheme="minorEastAsia"/>
        </w:rPr>
        <w:t xml:space="preserve">(ed.), </w:t>
      </w:r>
      <w:r>
        <w:rPr>
          <w:rFonts w:eastAsiaTheme="minorEastAsia"/>
          <w:i/>
          <w:iCs/>
        </w:rPr>
        <w:t>A History of Ancient Greek: From the Beginnings to Late Antiquity</w:t>
      </w:r>
      <w:r>
        <w:rPr>
          <w:rFonts w:eastAsiaTheme="minorEastAsia"/>
        </w:rPr>
        <w:t>. Cambri</w:t>
      </w:r>
      <w:r w:rsidR="00D96205">
        <w:rPr>
          <w:rFonts w:eastAsiaTheme="minorEastAsia"/>
        </w:rPr>
        <w:t>dge: Cambridge University Press,</w:t>
      </w:r>
      <w:r>
        <w:rPr>
          <w:rFonts w:eastAsiaTheme="minorEastAsia"/>
        </w:rPr>
        <w:t xml:space="preserve"> IV.3, pp. 556–70.</w:t>
      </w:r>
    </w:p>
    <w:p w14:paraId="0C594CC5" w14:textId="77777777" w:rsidR="00D96205" w:rsidRPr="009C174A" w:rsidRDefault="00D96205" w:rsidP="00D96205">
      <w:pPr>
        <w:pStyle w:val="Bibliography"/>
        <w:rPr>
          <w:rFonts w:eastAsiaTheme="minorEastAsia"/>
        </w:rPr>
      </w:pPr>
      <w:r>
        <w:rPr>
          <w:rFonts w:eastAsiaTheme="minorEastAsia"/>
        </w:rPr>
        <w:t>PHILLOMEN P. (2009) ‘Phonology’. In E. Bakker (ed.),</w:t>
      </w:r>
      <w:r w:rsidRPr="009C174A">
        <w:rPr>
          <w:rFonts w:eastAsiaTheme="minorEastAsia"/>
        </w:rPr>
        <w:t xml:space="preserve"> </w:t>
      </w:r>
      <w:r w:rsidRPr="009C174A">
        <w:rPr>
          <w:rFonts w:eastAsiaTheme="minorEastAsia"/>
          <w:i/>
        </w:rPr>
        <w:t>A Companion to the Ancient Greek Language</w:t>
      </w:r>
      <w:r>
        <w:rPr>
          <w:rFonts w:eastAsiaTheme="minorEastAsia"/>
          <w:i/>
        </w:rPr>
        <w:t>.</w:t>
      </w:r>
      <w:r>
        <w:rPr>
          <w:rFonts w:eastAsiaTheme="minorEastAsia"/>
        </w:rPr>
        <w:t xml:space="preserve"> </w:t>
      </w:r>
      <w:r w:rsidRPr="001A24E0">
        <w:rPr>
          <w:rFonts w:eastAsiaTheme="minorEastAsia"/>
        </w:rPr>
        <w:t>Chichester/Malden, MA: Wiley-Blackwell</w:t>
      </w:r>
      <w:r>
        <w:rPr>
          <w:rFonts w:eastAsiaTheme="minorEastAsia"/>
        </w:rPr>
        <w:t>, pp. 85–</w:t>
      </w:r>
      <w:r w:rsidRPr="009C174A">
        <w:rPr>
          <w:rFonts w:eastAsiaTheme="minorEastAsia"/>
        </w:rPr>
        <w:t>103</w:t>
      </w:r>
      <w:r>
        <w:rPr>
          <w:rFonts w:eastAsiaTheme="minorEastAsia"/>
        </w:rPr>
        <w:t>.</w:t>
      </w:r>
    </w:p>
    <w:p w14:paraId="0DC55777" w14:textId="204995A6" w:rsidR="00D32F2A" w:rsidRPr="000B5C31" w:rsidRDefault="00D32F2A" w:rsidP="00D32F2A">
      <w:pPr>
        <w:pStyle w:val="Bibliography"/>
        <w:rPr>
          <w:rFonts w:eastAsiaTheme="minorEastAsia"/>
        </w:rPr>
      </w:pPr>
      <w:r w:rsidRPr="000B5C31">
        <w:rPr>
          <w:rStyle w:val="Smallcaps"/>
        </w:rPr>
        <w:t>PÖHLMANN</w:t>
      </w:r>
      <w:r w:rsidRPr="000B5C31">
        <w:rPr>
          <w:rFonts w:eastAsiaTheme="minorEastAsia"/>
        </w:rPr>
        <w:t xml:space="preserve">, E. and </w:t>
      </w:r>
      <w:r w:rsidRPr="000B5C31">
        <w:rPr>
          <w:rStyle w:val="Smallcaps"/>
        </w:rPr>
        <w:t>WEST</w:t>
      </w:r>
      <w:r w:rsidRPr="000B5C31">
        <w:rPr>
          <w:rFonts w:eastAsiaTheme="minorEastAsia"/>
        </w:rPr>
        <w:t xml:space="preserve">, M. </w:t>
      </w:r>
      <w:r>
        <w:rPr>
          <w:rFonts w:eastAsiaTheme="minorEastAsia"/>
        </w:rPr>
        <w:t xml:space="preserve">L. </w:t>
      </w:r>
      <w:r w:rsidRPr="000B5C31">
        <w:rPr>
          <w:rFonts w:eastAsiaTheme="minorEastAsia"/>
        </w:rPr>
        <w:t xml:space="preserve">(2001) </w:t>
      </w:r>
      <w:r w:rsidRPr="000B5C31">
        <w:rPr>
          <w:rFonts w:eastAsiaTheme="minorEastAsia"/>
          <w:i/>
          <w:iCs/>
        </w:rPr>
        <w:t xml:space="preserve">Documents of Ancient Greek Music. </w:t>
      </w:r>
      <w:r w:rsidRPr="000B5C31">
        <w:rPr>
          <w:rFonts w:eastAsiaTheme="minorEastAsia"/>
        </w:rPr>
        <w:t>Oxford: Oxford University Press.</w:t>
      </w:r>
    </w:p>
    <w:p w14:paraId="2F57A91D" w14:textId="651786B9" w:rsidR="00952246" w:rsidRPr="00952246" w:rsidRDefault="00952246" w:rsidP="00BF40C4">
      <w:pPr>
        <w:pStyle w:val="Bibliography"/>
        <w:rPr>
          <w:rFonts w:eastAsiaTheme="minorEastAsia"/>
          <w:smallCaps/>
        </w:rPr>
      </w:pPr>
      <w:r>
        <w:rPr>
          <w:rStyle w:val="Smallcaps"/>
        </w:rPr>
        <w:t>VICKERS, M</w:t>
      </w:r>
      <w:r w:rsidRPr="00952246">
        <w:rPr>
          <w:rStyle w:val="Smallcaps"/>
        </w:rPr>
        <w:t>. (</w:t>
      </w:r>
      <w:r w:rsidRPr="00952246">
        <w:rPr>
          <w:rFonts w:eastAsiaTheme="minorEastAsia"/>
          <w:iCs/>
        </w:rPr>
        <w:t>2014)</w:t>
      </w:r>
      <w:r w:rsidRPr="00952246">
        <w:rPr>
          <w:rFonts w:eastAsiaTheme="minorEastAsia"/>
          <w:i/>
          <w:iCs/>
        </w:rPr>
        <w:t xml:space="preserve"> Sophocles and Alcibiades: Athenian Politics in Ancient Greek Literature </w:t>
      </w:r>
      <w:r>
        <w:rPr>
          <w:rFonts w:eastAsiaTheme="minorEastAsia"/>
          <w:iCs/>
        </w:rPr>
        <w:t>Abingdon/New York: Routledge</w:t>
      </w:r>
      <w:r>
        <w:rPr>
          <w:rFonts w:eastAsiaTheme="minorEastAsia"/>
        </w:rPr>
        <w:t>.</w:t>
      </w:r>
    </w:p>
    <w:p w14:paraId="5A46D509" w14:textId="22A4081B" w:rsidR="00BF40C4" w:rsidRPr="000B5C31" w:rsidRDefault="00BF40C4" w:rsidP="00BF40C4">
      <w:pPr>
        <w:pStyle w:val="Bibliography"/>
        <w:rPr>
          <w:rFonts w:eastAsiaTheme="minorEastAsia"/>
        </w:rPr>
      </w:pPr>
      <w:r w:rsidRPr="000B5C31">
        <w:rPr>
          <w:rStyle w:val="Smallcaps"/>
        </w:rPr>
        <w:t>WEST</w:t>
      </w:r>
      <w:r w:rsidRPr="000B5C31">
        <w:rPr>
          <w:rFonts w:eastAsiaTheme="minorEastAsia"/>
        </w:rPr>
        <w:t xml:space="preserve">, M. L. (1992) </w:t>
      </w:r>
      <w:r w:rsidRPr="000B5C31">
        <w:rPr>
          <w:rFonts w:eastAsiaTheme="minorEastAsia"/>
          <w:i/>
          <w:iCs/>
        </w:rPr>
        <w:t>Ancient Greek Music</w:t>
      </w:r>
      <w:r w:rsidRPr="000B5C31">
        <w:rPr>
          <w:rFonts w:eastAsiaTheme="minorEastAsia"/>
        </w:rPr>
        <w:t>. Oxford: Oxford University Press.</w:t>
      </w:r>
    </w:p>
    <w:p w14:paraId="630152ED" w14:textId="299A1598" w:rsidR="00693698" w:rsidRPr="009C174A" w:rsidRDefault="009C24D6" w:rsidP="009C174A">
      <w:pPr>
        <w:pStyle w:val="Bibliography"/>
        <w:rPr>
          <w:rFonts w:eastAsiaTheme="minorEastAsia"/>
        </w:rPr>
      </w:pPr>
      <w:r>
        <w:rPr>
          <w:rFonts w:eastAsiaTheme="minorEastAsia"/>
        </w:rPr>
        <w:t xml:space="preserve">WINNINGTON-INGRAM, R. P. (ed.) (1963) </w:t>
      </w:r>
      <w:r w:rsidR="007D28BD">
        <w:rPr>
          <w:rFonts w:eastAsiaTheme="minorEastAsia"/>
          <w:i/>
        </w:rPr>
        <w:t>Aristides Quintilianus.</w:t>
      </w:r>
      <w:r w:rsidRPr="009C24D6">
        <w:rPr>
          <w:rFonts w:eastAsiaTheme="minorEastAsia"/>
          <w:i/>
        </w:rPr>
        <w:t xml:space="preserve"> De Musica</w:t>
      </w:r>
      <w:r>
        <w:rPr>
          <w:rFonts w:eastAsiaTheme="minorEastAsia"/>
        </w:rPr>
        <w:t xml:space="preserve">. Leipzig: </w:t>
      </w:r>
      <w:r w:rsidR="00F82B54">
        <w:rPr>
          <w:rFonts w:eastAsiaTheme="minorEastAsia"/>
        </w:rPr>
        <w:t>B. G. Teubneri</w:t>
      </w:r>
      <w:r>
        <w:rPr>
          <w:rFonts w:eastAsiaTheme="minorEastAsia"/>
        </w:rPr>
        <w:t>.</w:t>
      </w:r>
    </w:p>
    <w:p w14:paraId="3955BF56" w14:textId="77777777" w:rsidR="00D96205" w:rsidRPr="00D96205" w:rsidRDefault="00D96205" w:rsidP="00D96205">
      <w:pPr>
        <w:sectPr w:rsidR="00D96205" w:rsidRPr="00D96205" w:rsidSect="00693698">
          <w:type w:val="continuous"/>
          <w:pgSz w:w="11900" w:h="16840"/>
          <w:pgMar w:top="1418" w:right="1418" w:bottom="1418" w:left="1418" w:header="708" w:footer="623" w:gutter="0"/>
          <w:cols w:space="567"/>
          <w:docGrid w:linePitch="360"/>
        </w:sectPr>
      </w:pPr>
    </w:p>
    <w:p w14:paraId="53940C8C" w14:textId="741A9FDE" w:rsidR="005C0350" w:rsidRPr="00C67D5B" w:rsidRDefault="005C0350" w:rsidP="001545FF">
      <w:pPr>
        <w:pStyle w:val="Heading1"/>
      </w:pPr>
    </w:p>
    <w:sectPr w:rsidR="005C0350" w:rsidRPr="00C67D5B" w:rsidSect="00027616">
      <w:pgSz w:w="11900" w:h="16840"/>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785E1E" w14:textId="77777777" w:rsidR="007923CA" w:rsidRDefault="007923CA" w:rsidP="00027616">
      <w:r>
        <w:separator/>
      </w:r>
    </w:p>
    <w:p w14:paraId="0AEE13FA" w14:textId="77777777" w:rsidR="007923CA" w:rsidRDefault="007923CA" w:rsidP="00027616"/>
    <w:p w14:paraId="7EB0B93C" w14:textId="77777777" w:rsidR="007923CA" w:rsidRDefault="007923CA" w:rsidP="00027616"/>
    <w:p w14:paraId="7134648E" w14:textId="77777777" w:rsidR="007923CA" w:rsidRDefault="007923CA" w:rsidP="00027616"/>
  </w:endnote>
  <w:endnote w:type="continuationSeparator" w:id="0">
    <w:p w14:paraId="2FE1C022" w14:textId="77777777" w:rsidR="007923CA" w:rsidRDefault="007923CA" w:rsidP="00027616">
      <w:r>
        <w:continuationSeparator/>
      </w:r>
    </w:p>
    <w:p w14:paraId="14DB2A87" w14:textId="77777777" w:rsidR="007923CA" w:rsidRDefault="007923CA" w:rsidP="00027616"/>
    <w:p w14:paraId="2FDDD6D2" w14:textId="77777777" w:rsidR="007923CA" w:rsidRDefault="007923CA" w:rsidP="00027616"/>
    <w:p w14:paraId="388A2BC7" w14:textId="77777777" w:rsidR="007923CA" w:rsidRDefault="007923CA" w:rsidP="00027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Plantin MT Std">
    <w:panose1 w:val="02020503050405020304"/>
    <w:charset w:val="00"/>
    <w:family w:val="auto"/>
    <w:pitch w:val="variable"/>
    <w:sig w:usb0="800000AF" w:usb1="5000205B"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LPHA-Test">
    <w:altName w:val="Courier New"/>
    <w:charset w:val="00"/>
    <w:family w:val="auto"/>
    <w:pitch w:val="variable"/>
    <w:sig w:usb0="E4098AFF" w:usb1="520FE0FB" w:usb2="0260C02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Aegean">
    <w:panose1 w:val="020B0403020203020204"/>
    <w:charset w:val="00"/>
    <w:family w:val="auto"/>
    <w:pitch w:val="variable"/>
    <w:sig w:usb0="C00000AB" w:usb1="020060D3" w:usb2="05200021" w:usb3="00000000" w:csb0="00000009"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F20A3" w14:textId="77777777" w:rsidR="007923CA" w:rsidRDefault="007923CA" w:rsidP="00027616">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2D3C6EA" w14:textId="77777777" w:rsidR="007923CA" w:rsidRDefault="007923CA" w:rsidP="0002761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8DB70" w14:textId="309E3355" w:rsidR="007923CA" w:rsidRDefault="007923CA" w:rsidP="00027616">
    <w:pPr>
      <w:pStyle w:val="Footer"/>
    </w:pPr>
    <w:r>
      <w:rPr>
        <w:i/>
      </w:rPr>
      <w:t xml:space="preserve">EMAP Resources for Euterpe 3 </w:t>
    </w:r>
    <w:r w:rsidRPr="0016511B">
      <w:rPr>
        <w:i/>
      </w:rPr>
      <w:t xml:space="preserve"> </w:t>
    </w:r>
    <w:r>
      <w:t xml:space="preserve">|  </w:t>
    </w:r>
    <w:hyperlink r:id="rId1" w:history="1">
      <w:r w:rsidRPr="001407E5">
        <w:rPr>
          <w:rStyle w:val="Hyperlink"/>
        </w:rPr>
        <w:t>www.emaproject.eu/events/euterpe/resources</w:t>
      </w:r>
    </w:hyperlink>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08E18" w14:textId="1F8DA87F" w:rsidR="007923CA" w:rsidRPr="0016511B" w:rsidRDefault="007923CA" w:rsidP="00027616">
    <w:pPr>
      <w:pStyle w:val="Footer"/>
      <w:rPr>
        <w:i/>
      </w:rPr>
    </w:pPr>
    <w:r>
      <w:rPr>
        <w:i/>
      </w:rPr>
      <w:t>U</w:t>
    </w:r>
    <w:r w:rsidRPr="0016511B">
      <w:rPr>
        <w:i/>
      </w:rPr>
      <w:t xml:space="preserve">pdates &amp; discussion: </w:t>
    </w:r>
    <w:hyperlink r:id="rId1" w:history="1">
      <w:r>
        <w:rPr>
          <w:rStyle w:val="Hyperlink"/>
        </w:rPr>
        <w:t>doublepipes.info/vocables-for-the-Aristides-scales</w:t>
      </w:r>
    </w:hyperlink>
    <w:r w:rsidRPr="0016511B">
      <w:rPr>
        <w:rStyle w:val="Hyperlink"/>
      </w:rPr>
      <w:t xml:space="preserve">  </w:t>
    </w:r>
    <w:r>
      <w:t xml:space="preserve">|  </w:t>
    </w:r>
    <w:r w:rsidRPr="0016777E">
      <w:rPr>
        <w:i/>
      </w:rPr>
      <w:t>Commentary</w:t>
    </w:r>
    <w:r w:rsidR="00FA27DB">
      <w:t xml:space="preserve">  v.1.4 (19</w:t>
    </w:r>
    <w:r>
      <w:t xml:space="preserve"> Sep</w:t>
    </w:r>
    <w:r w:rsidRPr="0016511B">
      <w:t xml:space="preserve"> 2018)</w:t>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9A4C1" w14:textId="77777777" w:rsidR="007923CA" w:rsidRDefault="007923CA" w:rsidP="00027616">
      <w:r>
        <w:separator/>
      </w:r>
    </w:p>
    <w:p w14:paraId="238E9B5B" w14:textId="77777777" w:rsidR="007923CA" w:rsidRDefault="007923CA" w:rsidP="00027616"/>
    <w:p w14:paraId="413B5E68" w14:textId="77777777" w:rsidR="007923CA" w:rsidRDefault="007923CA" w:rsidP="00027616"/>
    <w:p w14:paraId="39F5E77E" w14:textId="77777777" w:rsidR="007923CA" w:rsidRDefault="007923CA" w:rsidP="00027616"/>
  </w:footnote>
  <w:footnote w:type="continuationSeparator" w:id="0">
    <w:p w14:paraId="67ED9889" w14:textId="77777777" w:rsidR="007923CA" w:rsidRDefault="007923CA" w:rsidP="00027616">
      <w:r>
        <w:continuationSeparator/>
      </w:r>
    </w:p>
    <w:p w14:paraId="542254DA" w14:textId="77777777" w:rsidR="007923CA" w:rsidRDefault="007923CA" w:rsidP="00027616"/>
    <w:p w14:paraId="193C74C7" w14:textId="77777777" w:rsidR="007923CA" w:rsidRDefault="007923CA" w:rsidP="00027616"/>
    <w:p w14:paraId="28CBBB36" w14:textId="77777777" w:rsidR="007923CA" w:rsidRDefault="007923CA" w:rsidP="00027616"/>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AB1D8" w14:textId="77777777" w:rsidR="007923CA" w:rsidRDefault="007923CA" w:rsidP="00027616">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1FC5695D" w14:textId="77777777" w:rsidR="007923CA" w:rsidRDefault="007923CA" w:rsidP="0002761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E41AE" w14:textId="77777777" w:rsidR="007923CA" w:rsidRPr="00027616" w:rsidRDefault="007923CA" w:rsidP="00027616">
    <w:pPr>
      <w:pStyle w:val="Header"/>
      <w:tabs>
        <w:tab w:val="clear" w:pos="284"/>
      </w:tabs>
      <w:jc w:val="left"/>
      <w:rPr>
        <w:i/>
        <w:sz w:val="20"/>
        <w:szCs w:val="20"/>
      </w:rPr>
    </w:pPr>
    <w:r w:rsidRPr="0016511B">
      <w:rPr>
        <w:rStyle w:val="PageNumber"/>
      </w:rPr>
      <w:fldChar w:fldCharType="begin"/>
    </w:r>
    <w:r w:rsidRPr="0016511B">
      <w:rPr>
        <w:rStyle w:val="PageNumber"/>
      </w:rPr>
      <w:instrText xml:space="preserve">PAGE  </w:instrText>
    </w:r>
    <w:r w:rsidRPr="0016511B">
      <w:rPr>
        <w:rStyle w:val="PageNumber"/>
      </w:rPr>
      <w:fldChar w:fldCharType="separate"/>
    </w:r>
    <w:r>
      <w:rPr>
        <w:rStyle w:val="PageNumber"/>
        <w:noProof/>
      </w:rPr>
      <w:t>7</w:t>
    </w:r>
    <w:r w:rsidRPr="0016511B">
      <w:rPr>
        <w:rStyle w:val="PageNumber"/>
      </w:rPr>
      <w:fldChar w:fldCharType="end"/>
    </w:r>
    <w:r>
      <w:rPr>
        <w:rStyle w:val="PageNumber"/>
      </w:rPr>
      <w:tab/>
    </w:r>
    <w:r w:rsidRPr="00027616">
      <w:rPr>
        <w:sz w:val="20"/>
        <w:szCs w:val="20"/>
      </w:rPr>
      <w:t xml:space="preserve">Barnaby Brown, </w:t>
    </w:r>
    <w:r w:rsidRPr="00027616">
      <w:rPr>
        <w:i/>
        <w:sz w:val="20"/>
        <w:szCs w:val="20"/>
      </w:rPr>
      <w:t>Understanding the Pydna and Poseidonia auloi: Experiment 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EBECD" w14:textId="77777777" w:rsidR="007923CA" w:rsidRDefault="007923CA" w:rsidP="00ED5665">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0E2C40">
      <w:rPr>
        <w:rStyle w:val="PageNumber"/>
        <w:noProof/>
      </w:rPr>
      <w:t>20</w:t>
    </w:r>
    <w:r>
      <w:rPr>
        <w:rStyle w:val="PageNumber"/>
      </w:rPr>
      <w:fldChar w:fldCharType="end"/>
    </w:r>
  </w:p>
  <w:p w14:paraId="35591BF2" w14:textId="2CAF5D9B" w:rsidR="007923CA" w:rsidRDefault="007923CA" w:rsidP="00027616">
    <w:pPr>
      <w:pStyle w:val="Header"/>
    </w:pPr>
    <w:r w:rsidRPr="00F5647C">
      <w:tab/>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0E89E" w14:textId="77777777" w:rsidR="007923CA" w:rsidRDefault="007923CA" w:rsidP="00ED5665">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0E2C40">
      <w:rPr>
        <w:rStyle w:val="PageNumber"/>
        <w:noProof/>
      </w:rPr>
      <w:t>19</w:t>
    </w:r>
    <w:r>
      <w:rPr>
        <w:rStyle w:val="PageNumber"/>
      </w:rPr>
      <w:fldChar w:fldCharType="end"/>
    </w:r>
  </w:p>
  <w:p w14:paraId="04ED3EEF" w14:textId="179CFA86" w:rsidR="007923CA" w:rsidRPr="00027616" w:rsidRDefault="007923CA" w:rsidP="00ED5665">
    <w:pPr>
      <w:pStyle w:val="Header"/>
      <w:tabs>
        <w:tab w:val="clear" w:pos="284"/>
        <w:tab w:val="clear" w:pos="4320"/>
        <w:tab w:val="center" w:pos="4395"/>
      </w:tabs>
      <w:ind w:right="360" w:firstLine="360"/>
      <w:jc w:val="left"/>
      <w:rPr>
        <w:i/>
        <w:sz w:val="20"/>
        <w:szCs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91324A"/>
    <w:multiLevelType w:val="multilevel"/>
    <w:tmpl w:val="3A2C02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5C1E38E3"/>
    <w:multiLevelType w:val="hybridMultilevel"/>
    <w:tmpl w:val="B8FE7B90"/>
    <w:lvl w:ilvl="0" w:tplc="C4F0C56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5B2A2E"/>
    <w:multiLevelType w:val="multilevel"/>
    <w:tmpl w:val="14623D8A"/>
    <w:lvl w:ilvl="0">
      <w:start w:val="1"/>
      <w:numFmt w:val="decimal"/>
      <w:lvlText w:val="%1"/>
      <w:lvlJc w:val="lef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3F141FF"/>
    <w:multiLevelType w:val="multilevel"/>
    <w:tmpl w:val="0406B27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ctiveWritingStyle w:appName="MSWord" w:lang="en-US" w:vendorID="64" w:dllVersion="131078" w:nlCheck="1" w:checkStyle="1"/>
  <w:defaultTabStop w:val="720"/>
  <w:hyphenationZone w:val="357"/>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018"/>
    <w:rsid w:val="000036E7"/>
    <w:rsid w:val="0000391F"/>
    <w:rsid w:val="0000478B"/>
    <w:rsid w:val="00004A15"/>
    <w:rsid w:val="00007834"/>
    <w:rsid w:val="00010C64"/>
    <w:rsid w:val="00010EF9"/>
    <w:rsid w:val="0001326D"/>
    <w:rsid w:val="000142B9"/>
    <w:rsid w:val="00014F7E"/>
    <w:rsid w:val="00020BAB"/>
    <w:rsid w:val="000227B3"/>
    <w:rsid w:val="00022C23"/>
    <w:rsid w:val="000241F7"/>
    <w:rsid w:val="00026095"/>
    <w:rsid w:val="00026E4F"/>
    <w:rsid w:val="00027616"/>
    <w:rsid w:val="0003027E"/>
    <w:rsid w:val="000305C2"/>
    <w:rsid w:val="00031157"/>
    <w:rsid w:val="00031ECC"/>
    <w:rsid w:val="0003243E"/>
    <w:rsid w:val="00032951"/>
    <w:rsid w:val="00032C04"/>
    <w:rsid w:val="00033732"/>
    <w:rsid w:val="00035B77"/>
    <w:rsid w:val="00036F8B"/>
    <w:rsid w:val="0003770A"/>
    <w:rsid w:val="00042923"/>
    <w:rsid w:val="000435CC"/>
    <w:rsid w:val="000437D6"/>
    <w:rsid w:val="0004511C"/>
    <w:rsid w:val="0004587B"/>
    <w:rsid w:val="00045CC8"/>
    <w:rsid w:val="0005179A"/>
    <w:rsid w:val="0005187F"/>
    <w:rsid w:val="00052239"/>
    <w:rsid w:val="000522AE"/>
    <w:rsid w:val="00053615"/>
    <w:rsid w:val="00053E79"/>
    <w:rsid w:val="000569AD"/>
    <w:rsid w:val="000611E4"/>
    <w:rsid w:val="00061E0E"/>
    <w:rsid w:val="00063080"/>
    <w:rsid w:val="00064B5A"/>
    <w:rsid w:val="000677E3"/>
    <w:rsid w:val="00067D83"/>
    <w:rsid w:val="0007098B"/>
    <w:rsid w:val="0007129C"/>
    <w:rsid w:val="0007248E"/>
    <w:rsid w:val="0007454E"/>
    <w:rsid w:val="00074F50"/>
    <w:rsid w:val="00076724"/>
    <w:rsid w:val="000826DC"/>
    <w:rsid w:val="00083382"/>
    <w:rsid w:val="00083E50"/>
    <w:rsid w:val="000860DA"/>
    <w:rsid w:val="00086BA6"/>
    <w:rsid w:val="000926BD"/>
    <w:rsid w:val="00092888"/>
    <w:rsid w:val="00094151"/>
    <w:rsid w:val="00094F62"/>
    <w:rsid w:val="000960BB"/>
    <w:rsid w:val="000A0BBD"/>
    <w:rsid w:val="000A0F63"/>
    <w:rsid w:val="000A6E2A"/>
    <w:rsid w:val="000A7F46"/>
    <w:rsid w:val="000B03FD"/>
    <w:rsid w:val="000B1682"/>
    <w:rsid w:val="000B1947"/>
    <w:rsid w:val="000B1E8E"/>
    <w:rsid w:val="000B2666"/>
    <w:rsid w:val="000B41FD"/>
    <w:rsid w:val="000B71BA"/>
    <w:rsid w:val="000B783D"/>
    <w:rsid w:val="000C09C7"/>
    <w:rsid w:val="000C2173"/>
    <w:rsid w:val="000C35CC"/>
    <w:rsid w:val="000C4093"/>
    <w:rsid w:val="000C5C1D"/>
    <w:rsid w:val="000C6078"/>
    <w:rsid w:val="000C7195"/>
    <w:rsid w:val="000C7C73"/>
    <w:rsid w:val="000D4C1D"/>
    <w:rsid w:val="000D4CF2"/>
    <w:rsid w:val="000D54B6"/>
    <w:rsid w:val="000D579E"/>
    <w:rsid w:val="000D5CFD"/>
    <w:rsid w:val="000D5E4E"/>
    <w:rsid w:val="000D636F"/>
    <w:rsid w:val="000D7ED7"/>
    <w:rsid w:val="000E07EF"/>
    <w:rsid w:val="000E2C40"/>
    <w:rsid w:val="000E3B5B"/>
    <w:rsid w:val="000E5B0B"/>
    <w:rsid w:val="000E6CDD"/>
    <w:rsid w:val="000F0F6A"/>
    <w:rsid w:val="000F16F6"/>
    <w:rsid w:val="000F214B"/>
    <w:rsid w:val="000F67C0"/>
    <w:rsid w:val="00100160"/>
    <w:rsid w:val="0010037B"/>
    <w:rsid w:val="0010137E"/>
    <w:rsid w:val="0010242B"/>
    <w:rsid w:val="0010328A"/>
    <w:rsid w:val="0010510C"/>
    <w:rsid w:val="00107C42"/>
    <w:rsid w:val="0011072C"/>
    <w:rsid w:val="00111480"/>
    <w:rsid w:val="0011453B"/>
    <w:rsid w:val="00114CC3"/>
    <w:rsid w:val="00124F31"/>
    <w:rsid w:val="0012536F"/>
    <w:rsid w:val="001253A9"/>
    <w:rsid w:val="00127303"/>
    <w:rsid w:val="00130B21"/>
    <w:rsid w:val="00131449"/>
    <w:rsid w:val="00134071"/>
    <w:rsid w:val="001340AA"/>
    <w:rsid w:val="00134C93"/>
    <w:rsid w:val="0013790A"/>
    <w:rsid w:val="00137B4C"/>
    <w:rsid w:val="00137CF4"/>
    <w:rsid w:val="00141566"/>
    <w:rsid w:val="00142058"/>
    <w:rsid w:val="00142633"/>
    <w:rsid w:val="001430A9"/>
    <w:rsid w:val="00143185"/>
    <w:rsid w:val="00145526"/>
    <w:rsid w:val="00145DE8"/>
    <w:rsid w:val="00147D6E"/>
    <w:rsid w:val="001508D5"/>
    <w:rsid w:val="001511AF"/>
    <w:rsid w:val="00151587"/>
    <w:rsid w:val="00152081"/>
    <w:rsid w:val="00153BD3"/>
    <w:rsid w:val="001545FF"/>
    <w:rsid w:val="00161CDA"/>
    <w:rsid w:val="0016511B"/>
    <w:rsid w:val="001653D8"/>
    <w:rsid w:val="00165EE5"/>
    <w:rsid w:val="0016699A"/>
    <w:rsid w:val="0016777E"/>
    <w:rsid w:val="00170397"/>
    <w:rsid w:val="0017118C"/>
    <w:rsid w:val="00174424"/>
    <w:rsid w:val="0017447F"/>
    <w:rsid w:val="0017461E"/>
    <w:rsid w:val="0017547F"/>
    <w:rsid w:val="001755CB"/>
    <w:rsid w:val="00177C2E"/>
    <w:rsid w:val="00177DC7"/>
    <w:rsid w:val="00181835"/>
    <w:rsid w:val="00181C5C"/>
    <w:rsid w:val="00181E84"/>
    <w:rsid w:val="001826E0"/>
    <w:rsid w:val="00183106"/>
    <w:rsid w:val="001871F0"/>
    <w:rsid w:val="00190DFA"/>
    <w:rsid w:val="001921AD"/>
    <w:rsid w:val="00193159"/>
    <w:rsid w:val="00194B1C"/>
    <w:rsid w:val="00195C04"/>
    <w:rsid w:val="001A0815"/>
    <w:rsid w:val="001A0BEC"/>
    <w:rsid w:val="001A129A"/>
    <w:rsid w:val="001A22C6"/>
    <w:rsid w:val="001A24E0"/>
    <w:rsid w:val="001A447E"/>
    <w:rsid w:val="001B095B"/>
    <w:rsid w:val="001B255B"/>
    <w:rsid w:val="001B6893"/>
    <w:rsid w:val="001B749D"/>
    <w:rsid w:val="001C2065"/>
    <w:rsid w:val="001C3B98"/>
    <w:rsid w:val="001C5C6E"/>
    <w:rsid w:val="001C79B6"/>
    <w:rsid w:val="001D1FC9"/>
    <w:rsid w:val="001D2B68"/>
    <w:rsid w:val="001D51E6"/>
    <w:rsid w:val="001D65AF"/>
    <w:rsid w:val="001E0829"/>
    <w:rsid w:val="001E0923"/>
    <w:rsid w:val="001E1810"/>
    <w:rsid w:val="001E2EC3"/>
    <w:rsid w:val="001E4593"/>
    <w:rsid w:val="001E528B"/>
    <w:rsid w:val="001E5478"/>
    <w:rsid w:val="001F10FB"/>
    <w:rsid w:val="001F186F"/>
    <w:rsid w:val="001F3A5C"/>
    <w:rsid w:val="001F3E28"/>
    <w:rsid w:val="001F44EC"/>
    <w:rsid w:val="001F496B"/>
    <w:rsid w:val="001F6B13"/>
    <w:rsid w:val="001F6D7D"/>
    <w:rsid w:val="0020543A"/>
    <w:rsid w:val="002063B8"/>
    <w:rsid w:val="00210FAE"/>
    <w:rsid w:val="0021185A"/>
    <w:rsid w:val="00212D8C"/>
    <w:rsid w:val="002210A2"/>
    <w:rsid w:val="002210B8"/>
    <w:rsid w:val="00221AF1"/>
    <w:rsid w:val="0022272D"/>
    <w:rsid w:val="00223CB9"/>
    <w:rsid w:val="00225AEB"/>
    <w:rsid w:val="00227606"/>
    <w:rsid w:val="002316C0"/>
    <w:rsid w:val="002338CF"/>
    <w:rsid w:val="00233900"/>
    <w:rsid w:val="0023422A"/>
    <w:rsid w:val="002346C9"/>
    <w:rsid w:val="00235DAB"/>
    <w:rsid w:val="002378AE"/>
    <w:rsid w:val="0024022F"/>
    <w:rsid w:val="0024085F"/>
    <w:rsid w:val="00241D08"/>
    <w:rsid w:val="00242E53"/>
    <w:rsid w:val="002437C7"/>
    <w:rsid w:val="00246536"/>
    <w:rsid w:val="00247742"/>
    <w:rsid w:val="00250B44"/>
    <w:rsid w:val="00250D20"/>
    <w:rsid w:val="0025318C"/>
    <w:rsid w:val="00253974"/>
    <w:rsid w:val="00255F47"/>
    <w:rsid w:val="00256B6B"/>
    <w:rsid w:val="0025716D"/>
    <w:rsid w:val="00261D6C"/>
    <w:rsid w:val="00262C18"/>
    <w:rsid w:val="002652E0"/>
    <w:rsid w:val="0027081E"/>
    <w:rsid w:val="0027091E"/>
    <w:rsid w:val="00273BED"/>
    <w:rsid w:val="00276145"/>
    <w:rsid w:val="002761C0"/>
    <w:rsid w:val="002769BC"/>
    <w:rsid w:val="0028188B"/>
    <w:rsid w:val="002848B9"/>
    <w:rsid w:val="00285BCB"/>
    <w:rsid w:val="0029117D"/>
    <w:rsid w:val="00292182"/>
    <w:rsid w:val="00292245"/>
    <w:rsid w:val="002959E6"/>
    <w:rsid w:val="00297748"/>
    <w:rsid w:val="00297A37"/>
    <w:rsid w:val="002A022F"/>
    <w:rsid w:val="002A05C9"/>
    <w:rsid w:val="002A15AF"/>
    <w:rsid w:val="002A2D08"/>
    <w:rsid w:val="002A6F6A"/>
    <w:rsid w:val="002A717E"/>
    <w:rsid w:val="002A7B29"/>
    <w:rsid w:val="002A7EAA"/>
    <w:rsid w:val="002B08AF"/>
    <w:rsid w:val="002B17AA"/>
    <w:rsid w:val="002B3DEF"/>
    <w:rsid w:val="002B5BF5"/>
    <w:rsid w:val="002B73AA"/>
    <w:rsid w:val="002B7FCE"/>
    <w:rsid w:val="002C0C2F"/>
    <w:rsid w:val="002C0FF6"/>
    <w:rsid w:val="002C152D"/>
    <w:rsid w:val="002C200C"/>
    <w:rsid w:val="002C2A10"/>
    <w:rsid w:val="002C3F36"/>
    <w:rsid w:val="002C5CD5"/>
    <w:rsid w:val="002C7740"/>
    <w:rsid w:val="002D37F7"/>
    <w:rsid w:val="002E16C0"/>
    <w:rsid w:val="002E54F9"/>
    <w:rsid w:val="002E657C"/>
    <w:rsid w:val="002E6CEE"/>
    <w:rsid w:val="002E7312"/>
    <w:rsid w:val="002F042B"/>
    <w:rsid w:val="002F094D"/>
    <w:rsid w:val="002F1EED"/>
    <w:rsid w:val="002F3C6E"/>
    <w:rsid w:val="002F78C9"/>
    <w:rsid w:val="0030190A"/>
    <w:rsid w:val="0030240D"/>
    <w:rsid w:val="00302918"/>
    <w:rsid w:val="0030301E"/>
    <w:rsid w:val="00303E28"/>
    <w:rsid w:val="00307302"/>
    <w:rsid w:val="00307D4C"/>
    <w:rsid w:val="003104B7"/>
    <w:rsid w:val="00311000"/>
    <w:rsid w:val="0031103F"/>
    <w:rsid w:val="003122CF"/>
    <w:rsid w:val="00312EC6"/>
    <w:rsid w:val="003130F3"/>
    <w:rsid w:val="0031467D"/>
    <w:rsid w:val="00314C09"/>
    <w:rsid w:val="00317B2D"/>
    <w:rsid w:val="00322BCC"/>
    <w:rsid w:val="00324663"/>
    <w:rsid w:val="00325071"/>
    <w:rsid w:val="00327EE8"/>
    <w:rsid w:val="00330BC3"/>
    <w:rsid w:val="0033103E"/>
    <w:rsid w:val="00331AC4"/>
    <w:rsid w:val="00331D6E"/>
    <w:rsid w:val="0033474A"/>
    <w:rsid w:val="00334875"/>
    <w:rsid w:val="003349C3"/>
    <w:rsid w:val="00335B1B"/>
    <w:rsid w:val="003438AB"/>
    <w:rsid w:val="00343A77"/>
    <w:rsid w:val="0034514C"/>
    <w:rsid w:val="00346625"/>
    <w:rsid w:val="00346BEE"/>
    <w:rsid w:val="003479EB"/>
    <w:rsid w:val="0035035D"/>
    <w:rsid w:val="003517D1"/>
    <w:rsid w:val="003549E7"/>
    <w:rsid w:val="003553BA"/>
    <w:rsid w:val="00356F90"/>
    <w:rsid w:val="0036146B"/>
    <w:rsid w:val="00363F61"/>
    <w:rsid w:val="00365FF6"/>
    <w:rsid w:val="003667A0"/>
    <w:rsid w:val="00366B34"/>
    <w:rsid w:val="00366E6A"/>
    <w:rsid w:val="00370661"/>
    <w:rsid w:val="0037250A"/>
    <w:rsid w:val="003753BA"/>
    <w:rsid w:val="00375E3B"/>
    <w:rsid w:val="00376402"/>
    <w:rsid w:val="003774D3"/>
    <w:rsid w:val="0037775A"/>
    <w:rsid w:val="00380181"/>
    <w:rsid w:val="00380CEA"/>
    <w:rsid w:val="0038469F"/>
    <w:rsid w:val="00385785"/>
    <w:rsid w:val="003872A3"/>
    <w:rsid w:val="0038774B"/>
    <w:rsid w:val="0039085A"/>
    <w:rsid w:val="0039307A"/>
    <w:rsid w:val="00393650"/>
    <w:rsid w:val="003943F9"/>
    <w:rsid w:val="00395A4A"/>
    <w:rsid w:val="003963C3"/>
    <w:rsid w:val="003A165F"/>
    <w:rsid w:val="003A2EDF"/>
    <w:rsid w:val="003A3736"/>
    <w:rsid w:val="003A3BA3"/>
    <w:rsid w:val="003A4419"/>
    <w:rsid w:val="003B03EA"/>
    <w:rsid w:val="003B2118"/>
    <w:rsid w:val="003B232D"/>
    <w:rsid w:val="003B2C29"/>
    <w:rsid w:val="003B352C"/>
    <w:rsid w:val="003B3A7E"/>
    <w:rsid w:val="003B4740"/>
    <w:rsid w:val="003B4EF2"/>
    <w:rsid w:val="003B6289"/>
    <w:rsid w:val="003C025B"/>
    <w:rsid w:val="003C1894"/>
    <w:rsid w:val="003C4BF4"/>
    <w:rsid w:val="003C5326"/>
    <w:rsid w:val="003D02C9"/>
    <w:rsid w:val="003D0EA7"/>
    <w:rsid w:val="003D21DE"/>
    <w:rsid w:val="003D434F"/>
    <w:rsid w:val="003D4D8E"/>
    <w:rsid w:val="003D4EF3"/>
    <w:rsid w:val="003D6613"/>
    <w:rsid w:val="003D77AA"/>
    <w:rsid w:val="003D7B11"/>
    <w:rsid w:val="003E1B0E"/>
    <w:rsid w:val="003E24B7"/>
    <w:rsid w:val="003E2AAF"/>
    <w:rsid w:val="003E67BE"/>
    <w:rsid w:val="003E756E"/>
    <w:rsid w:val="003E7BCA"/>
    <w:rsid w:val="003E7F9C"/>
    <w:rsid w:val="003F0DB4"/>
    <w:rsid w:val="003F1996"/>
    <w:rsid w:val="003F1E2E"/>
    <w:rsid w:val="003F26CD"/>
    <w:rsid w:val="003F7099"/>
    <w:rsid w:val="003F7559"/>
    <w:rsid w:val="0040039E"/>
    <w:rsid w:val="004004C6"/>
    <w:rsid w:val="00400F16"/>
    <w:rsid w:val="0040383E"/>
    <w:rsid w:val="00404A29"/>
    <w:rsid w:val="00406EAF"/>
    <w:rsid w:val="00407BD3"/>
    <w:rsid w:val="00407F71"/>
    <w:rsid w:val="00410837"/>
    <w:rsid w:val="00413693"/>
    <w:rsid w:val="00415994"/>
    <w:rsid w:val="00416DDD"/>
    <w:rsid w:val="004173FE"/>
    <w:rsid w:val="00417A3F"/>
    <w:rsid w:val="00422F2D"/>
    <w:rsid w:val="0042558C"/>
    <w:rsid w:val="00425C9D"/>
    <w:rsid w:val="00426752"/>
    <w:rsid w:val="00430CEB"/>
    <w:rsid w:val="004315F9"/>
    <w:rsid w:val="004328D2"/>
    <w:rsid w:val="00437F7F"/>
    <w:rsid w:val="004423BA"/>
    <w:rsid w:val="00442A78"/>
    <w:rsid w:val="00443147"/>
    <w:rsid w:val="00443730"/>
    <w:rsid w:val="00443827"/>
    <w:rsid w:val="00443D89"/>
    <w:rsid w:val="00444D08"/>
    <w:rsid w:val="00446C27"/>
    <w:rsid w:val="004507A2"/>
    <w:rsid w:val="004531BE"/>
    <w:rsid w:val="0045557A"/>
    <w:rsid w:val="004567E5"/>
    <w:rsid w:val="00456BA7"/>
    <w:rsid w:val="00456F5E"/>
    <w:rsid w:val="004614BE"/>
    <w:rsid w:val="0046257E"/>
    <w:rsid w:val="0046264D"/>
    <w:rsid w:val="00463175"/>
    <w:rsid w:val="004648CF"/>
    <w:rsid w:val="00466382"/>
    <w:rsid w:val="00466C36"/>
    <w:rsid w:val="004707A1"/>
    <w:rsid w:val="00471978"/>
    <w:rsid w:val="0047356C"/>
    <w:rsid w:val="0047644D"/>
    <w:rsid w:val="00476A78"/>
    <w:rsid w:val="00480787"/>
    <w:rsid w:val="00484073"/>
    <w:rsid w:val="0048477B"/>
    <w:rsid w:val="00486386"/>
    <w:rsid w:val="0048753D"/>
    <w:rsid w:val="00487F83"/>
    <w:rsid w:val="004905A9"/>
    <w:rsid w:val="00491171"/>
    <w:rsid w:val="0049131D"/>
    <w:rsid w:val="00492129"/>
    <w:rsid w:val="00493635"/>
    <w:rsid w:val="00495A7D"/>
    <w:rsid w:val="00497DAB"/>
    <w:rsid w:val="004A07C2"/>
    <w:rsid w:val="004A4D82"/>
    <w:rsid w:val="004B39EB"/>
    <w:rsid w:val="004B3D20"/>
    <w:rsid w:val="004B52D2"/>
    <w:rsid w:val="004B7638"/>
    <w:rsid w:val="004B7C5D"/>
    <w:rsid w:val="004C0826"/>
    <w:rsid w:val="004C280F"/>
    <w:rsid w:val="004C3E7F"/>
    <w:rsid w:val="004C3FD0"/>
    <w:rsid w:val="004C4233"/>
    <w:rsid w:val="004D0297"/>
    <w:rsid w:val="004D14C9"/>
    <w:rsid w:val="004D266B"/>
    <w:rsid w:val="004D312C"/>
    <w:rsid w:val="004D3302"/>
    <w:rsid w:val="004D3637"/>
    <w:rsid w:val="004D372D"/>
    <w:rsid w:val="004D651A"/>
    <w:rsid w:val="004D6959"/>
    <w:rsid w:val="004D7885"/>
    <w:rsid w:val="004D7E71"/>
    <w:rsid w:val="004E0713"/>
    <w:rsid w:val="004E1612"/>
    <w:rsid w:val="004E48D9"/>
    <w:rsid w:val="004E6BD7"/>
    <w:rsid w:val="004E7150"/>
    <w:rsid w:val="004F02D5"/>
    <w:rsid w:val="004F0A27"/>
    <w:rsid w:val="004F1D60"/>
    <w:rsid w:val="004F4771"/>
    <w:rsid w:val="004F4EF9"/>
    <w:rsid w:val="004F58D5"/>
    <w:rsid w:val="004F5C20"/>
    <w:rsid w:val="004F644E"/>
    <w:rsid w:val="004F6682"/>
    <w:rsid w:val="004F740B"/>
    <w:rsid w:val="005003D6"/>
    <w:rsid w:val="005029DA"/>
    <w:rsid w:val="00504FF4"/>
    <w:rsid w:val="00505753"/>
    <w:rsid w:val="00505F06"/>
    <w:rsid w:val="00507259"/>
    <w:rsid w:val="005075E3"/>
    <w:rsid w:val="00513BD2"/>
    <w:rsid w:val="005147E2"/>
    <w:rsid w:val="00514EB7"/>
    <w:rsid w:val="0051640C"/>
    <w:rsid w:val="005165A2"/>
    <w:rsid w:val="0051755C"/>
    <w:rsid w:val="0052140A"/>
    <w:rsid w:val="005233A0"/>
    <w:rsid w:val="00524587"/>
    <w:rsid w:val="005253D9"/>
    <w:rsid w:val="0052580D"/>
    <w:rsid w:val="00525921"/>
    <w:rsid w:val="00526F77"/>
    <w:rsid w:val="00527714"/>
    <w:rsid w:val="005277BA"/>
    <w:rsid w:val="00527833"/>
    <w:rsid w:val="0053172B"/>
    <w:rsid w:val="0053267C"/>
    <w:rsid w:val="00532BDB"/>
    <w:rsid w:val="00533063"/>
    <w:rsid w:val="00534D5A"/>
    <w:rsid w:val="00534FAF"/>
    <w:rsid w:val="00535353"/>
    <w:rsid w:val="005373BB"/>
    <w:rsid w:val="005378B5"/>
    <w:rsid w:val="00541612"/>
    <w:rsid w:val="0054196E"/>
    <w:rsid w:val="0054411C"/>
    <w:rsid w:val="00544493"/>
    <w:rsid w:val="00544F94"/>
    <w:rsid w:val="00545C07"/>
    <w:rsid w:val="005479B5"/>
    <w:rsid w:val="00550808"/>
    <w:rsid w:val="00552CA7"/>
    <w:rsid w:val="0055308D"/>
    <w:rsid w:val="00554912"/>
    <w:rsid w:val="00555C4C"/>
    <w:rsid w:val="00556293"/>
    <w:rsid w:val="0055629F"/>
    <w:rsid w:val="005565FA"/>
    <w:rsid w:val="00557404"/>
    <w:rsid w:val="00557BD9"/>
    <w:rsid w:val="00560315"/>
    <w:rsid w:val="0056189A"/>
    <w:rsid w:val="00562B22"/>
    <w:rsid w:val="0056595B"/>
    <w:rsid w:val="00567F58"/>
    <w:rsid w:val="00574347"/>
    <w:rsid w:val="005747C8"/>
    <w:rsid w:val="00574CD3"/>
    <w:rsid w:val="00574F15"/>
    <w:rsid w:val="00575CF9"/>
    <w:rsid w:val="00577154"/>
    <w:rsid w:val="00577CDA"/>
    <w:rsid w:val="00580E68"/>
    <w:rsid w:val="00580F2E"/>
    <w:rsid w:val="00583CC9"/>
    <w:rsid w:val="005854C0"/>
    <w:rsid w:val="00590054"/>
    <w:rsid w:val="00590989"/>
    <w:rsid w:val="005913A6"/>
    <w:rsid w:val="0059274E"/>
    <w:rsid w:val="005930F9"/>
    <w:rsid w:val="00593CF1"/>
    <w:rsid w:val="00596248"/>
    <w:rsid w:val="005978A3"/>
    <w:rsid w:val="005A154B"/>
    <w:rsid w:val="005A21FB"/>
    <w:rsid w:val="005A2EF8"/>
    <w:rsid w:val="005A5CB2"/>
    <w:rsid w:val="005B06CA"/>
    <w:rsid w:val="005B0B6D"/>
    <w:rsid w:val="005B5C08"/>
    <w:rsid w:val="005C0350"/>
    <w:rsid w:val="005C2DA6"/>
    <w:rsid w:val="005C4C44"/>
    <w:rsid w:val="005D01DA"/>
    <w:rsid w:val="005D350A"/>
    <w:rsid w:val="005E16FF"/>
    <w:rsid w:val="005E45A5"/>
    <w:rsid w:val="005E610D"/>
    <w:rsid w:val="005E6AA7"/>
    <w:rsid w:val="005E6BF9"/>
    <w:rsid w:val="005F2089"/>
    <w:rsid w:val="005F4B6E"/>
    <w:rsid w:val="005F6AA0"/>
    <w:rsid w:val="006019DE"/>
    <w:rsid w:val="00604E8D"/>
    <w:rsid w:val="00606899"/>
    <w:rsid w:val="00606DEC"/>
    <w:rsid w:val="00611EE9"/>
    <w:rsid w:val="0061208B"/>
    <w:rsid w:val="006123E6"/>
    <w:rsid w:val="00612E42"/>
    <w:rsid w:val="006132CB"/>
    <w:rsid w:val="006136EC"/>
    <w:rsid w:val="00614B15"/>
    <w:rsid w:val="00620679"/>
    <w:rsid w:val="006219E8"/>
    <w:rsid w:val="00621CC5"/>
    <w:rsid w:val="00624A91"/>
    <w:rsid w:val="0062611F"/>
    <w:rsid w:val="00626133"/>
    <w:rsid w:val="00626EA2"/>
    <w:rsid w:val="00627642"/>
    <w:rsid w:val="00627BD3"/>
    <w:rsid w:val="00631FC0"/>
    <w:rsid w:val="00632334"/>
    <w:rsid w:val="0063262A"/>
    <w:rsid w:val="006335A2"/>
    <w:rsid w:val="00637111"/>
    <w:rsid w:val="006379A4"/>
    <w:rsid w:val="00641728"/>
    <w:rsid w:val="00641EAE"/>
    <w:rsid w:val="00643666"/>
    <w:rsid w:val="006460CC"/>
    <w:rsid w:val="006500DE"/>
    <w:rsid w:val="0065138A"/>
    <w:rsid w:val="00655B6A"/>
    <w:rsid w:val="00655CB0"/>
    <w:rsid w:val="00656757"/>
    <w:rsid w:val="006600AF"/>
    <w:rsid w:val="006639AA"/>
    <w:rsid w:val="00664A93"/>
    <w:rsid w:val="006661FB"/>
    <w:rsid w:val="00666458"/>
    <w:rsid w:val="0067082B"/>
    <w:rsid w:val="00671A5A"/>
    <w:rsid w:val="00673C7E"/>
    <w:rsid w:val="00676813"/>
    <w:rsid w:val="00676C35"/>
    <w:rsid w:val="006771CA"/>
    <w:rsid w:val="00677A67"/>
    <w:rsid w:val="00683FFA"/>
    <w:rsid w:val="0068606C"/>
    <w:rsid w:val="00686D8E"/>
    <w:rsid w:val="006907C2"/>
    <w:rsid w:val="00692051"/>
    <w:rsid w:val="006925F3"/>
    <w:rsid w:val="00693698"/>
    <w:rsid w:val="00695263"/>
    <w:rsid w:val="006962D9"/>
    <w:rsid w:val="006A0660"/>
    <w:rsid w:val="006A1D65"/>
    <w:rsid w:val="006A34E5"/>
    <w:rsid w:val="006A3883"/>
    <w:rsid w:val="006A4E83"/>
    <w:rsid w:val="006A52A5"/>
    <w:rsid w:val="006A7745"/>
    <w:rsid w:val="006A7A00"/>
    <w:rsid w:val="006B03F1"/>
    <w:rsid w:val="006B0731"/>
    <w:rsid w:val="006B0AD4"/>
    <w:rsid w:val="006B31E3"/>
    <w:rsid w:val="006B34F0"/>
    <w:rsid w:val="006B3EAC"/>
    <w:rsid w:val="006B533B"/>
    <w:rsid w:val="006B5BCA"/>
    <w:rsid w:val="006B6E1E"/>
    <w:rsid w:val="006B6F14"/>
    <w:rsid w:val="006C0B79"/>
    <w:rsid w:val="006C1A46"/>
    <w:rsid w:val="006C20EF"/>
    <w:rsid w:val="006C308A"/>
    <w:rsid w:val="006C4127"/>
    <w:rsid w:val="006C4CCA"/>
    <w:rsid w:val="006C582A"/>
    <w:rsid w:val="006C5B7E"/>
    <w:rsid w:val="006C7442"/>
    <w:rsid w:val="006D5DED"/>
    <w:rsid w:val="006D6838"/>
    <w:rsid w:val="006D6ADC"/>
    <w:rsid w:val="006E1336"/>
    <w:rsid w:val="006E158C"/>
    <w:rsid w:val="006E19DC"/>
    <w:rsid w:val="006E240D"/>
    <w:rsid w:val="006E2604"/>
    <w:rsid w:val="006E7342"/>
    <w:rsid w:val="006E7369"/>
    <w:rsid w:val="006F1018"/>
    <w:rsid w:val="006F4A70"/>
    <w:rsid w:val="007021D2"/>
    <w:rsid w:val="00704683"/>
    <w:rsid w:val="00704FEC"/>
    <w:rsid w:val="007057EB"/>
    <w:rsid w:val="007067F6"/>
    <w:rsid w:val="0070785E"/>
    <w:rsid w:val="00710106"/>
    <w:rsid w:val="007113EE"/>
    <w:rsid w:val="00711866"/>
    <w:rsid w:val="00721242"/>
    <w:rsid w:val="00722555"/>
    <w:rsid w:val="007225CC"/>
    <w:rsid w:val="0072428A"/>
    <w:rsid w:val="0072490C"/>
    <w:rsid w:val="00724A8A"/>
    <w:rsid w:val="00724DB6"/>
    <w:rsid w:val="00726654"/>
    <w:rsid w:val="00727919"/>
    <w:rsid w:val="00730E65"/>
    <w:rsid w:val="00731A4D"/>
    <w:rsid w:val="00731C71"/>
    <w:rsid w:val="00731E42"/>
    <w:rsid w:val="00733060"/>
    <w:rsid w:val="00741D02"/>
    <w:rsid w:val="00743F94"/>
    <w:rsid w:val="0074570B"/>
    <w:rsid w:val="00746E19"/>
    <w:rsid w:val="007476E9"/>
    <w:rsid w:val="0075123A"/>
    <w:rsid w:val="007515E3"/>
    <w:rsid w:val="00753566"/>
    <w:rsid w:val="0075364B"/>
    <w:rsid w:val="00753686"/>
    <w:rsid w:val="00754EAE"/>
    <w:rsid w:val="0075586F"/>
    <w:rsid w:val="007559BF"/>
    <w:rsid w:val="00756C6C"/>
    <w:rsid w:val="00760E52"/>
    <w:rsid w:val="00761F24"/>
    <w:rsid w:val="00762BF8"/>
    <w:rsid w:val="00765218"/>
    <w:rsid w:val="0076596C"/>
    <w:rsid w:val="00767167"/>
    <w:rsid w:val="00775520"/>
    <w:rsid w:val="00775A14"/>
    <w:rsid w:val="0077730B"/>
    <w:rsid w:val="00777F7B"/>
    <w:rsid w:val="0078458C"/>
    <w:rsid w:val="00784602"/>
    <w:rsid w:val="007863C9"/>
    <w:rsid w:val="00786520"/>
    <w:rsid w:val="00790EF1"/>
    <w:rsid w:val="007923CA"/>
    <w:rsid w:val="00793D6C"/>
    <w:rsid w:val="00794318"/>
    <w:rsid w:val="00795C6E"/>
    <w:rsid w:val="007978A9"/>
    <w:rsid w:val="007A2DB5"/>
    <w:rsid w:val="007A4D60"/>
    <w:rsid w:val="007A4EDC"/>
    <w:rsid w:val="007A57E4"/>
    <w:rsid w:val="007A5A82"/>
    <w:rsid w:val="007A64C2"/>
    <w:rsid w:val="007A6B3F"/>
    <w:rsid w:val="007A6C64"/>
    <w:rsid w:val="007A6F09"/>
    <w:rsid w:val="007B0CD0"/>
    <w:rsid w:val="007B5C74"/>
    <w:rsid w:val="007B683E"/>
    <w:rsid w:val="007B6CEA"/>
    <w:rsid w:val="007B7C03"/>
    <w:rsid w:val="007C08B1"/>
    <w:rsid w:val="007C1326"/>
    <w:rsid w:val="007C36EF"/>
    <w:rsid w:val="007C514C"/>
    <w:rsid w:val="007C557A"/>
    <w:rsid w:val="007C6A14"/>
    <w:rsid w:val="007D0AC4"/>
    <w:rsid w:val="007D1C64"/>
    <w:rsid w:val="007D28BD"/>
    <w:rsid w:val="007D3A23"/>
    <w:rsid w:val="007D3B69"/>
    <w:rsid w:val="007D445E"/>
    <w:rsid w:val="007D61FA"/>
    <w:rsid w:val="007D6518"/>
    <w:rsid w:val="007E00FE"/>
    <w:rsid w:val="007E0A78"/>
    <w:rsid w:val="007E0FEA"/>
    <w:rsid w:val="007E1CBF"/>
    <w:rsid w:val="007E2FC7"/>
    <w:rsid w:val="007E3E13"/>
    <w:rsid w:val="007E7073"/>
    <w:rsid w:val="007E7A26"/>
    <w:rsid w:val="007F0E7E"/>
    <w:rsid w:val="007F1155"/>
    <w:rsid w:val="007F31CC"/>
    <w:rsid w:val="007F47A3"/>
    <w:rsid w:val="007F5F1B"/>
    <w:rsid w:val="007F7063"/>
    <w:rsid w:val="007F728A"/>
    <w:rsid w:val="007F7B69"/>
    <w:rsid w:val="007F7D68"/>
    <w:rsid w:val="00800069"/>
    <w:rsid w:val="00800854"/>
    <w:rsid w:val="008040BD"/>
    <w:rsid w:val="00806772"/>
    <w:rsid w:val="00806CC7"/>
    <w:rsid w:val="00806E1B"/>
    <w:rsid w:val="00806EF7"/>
    <w:rsid w:val="008121EE"/>
    <w:rsid w:val="00813D92"/>
    <w:rsid w:val="00815FB5"/>
    <w:rsid w:val="00816F02"/>
    <w:rsid w:val="008206B2"/>
    <w:rsid w:val="008207E0"/>
    <w:rsid w:val="00822155"/>
    <w:rsid w:val="00827260"/>
    <w:rsid w:val="00830F7D"/>
    <w:rsid w:val="008312E4"/>
    <w:rsid w:val="00832397"/>
    <w:rsid w:val="00833132"/>
    <w:rsid w:val="00834E67"/>
    <w:rsid w:val="00835250"/>
    <w:rsid w:val="008357A9"/>
    <w:rsid w:val="00835952"/>
    <w:rsid w:val="008413FB"/>
    <w:rsid w:val="00844413"/>
    <w:rsid w:val="00845529"/>
    <w:rsid w:val="008469C4"/>
    <w:rsid w:val="00846A4F"/>
    <w:rsid w:val="00850856"/>
    <w:rsid w:val="00853DA1"/>
    <w:rsid w:val="00855B7A"/>
    <w:rsid w:val="0086085B"/>
    <w:rsid w:val="00860E48"/>
    <w:rsid w:val="00865A1B"/>
    <w:rsid w:val="00866038"/>
    <w:rsid w:val="00870EA5"/>
    <w:rsid w:val="00871CF5"/>
    <w:rsid w:val="00872224"/>
    <w:rsid w:val="00872731"/>
    <w:rsid w:val="008729D0"/>
    <w:rsid w:val="00873EC1"/>
    <w:rsid w:val="00874EBC"/>
    <w:rsid w:val="008753FB"/>
    <w:rsid w:val="00882A70"/>
    <w:rsid w:val="00883858"/>
    <w:rsid w:val="00885291"/>
    <w:rsid w:val="00887799"/>
    <w:rsid w:val="00887E9B"/>
    <w:rsid w:val="008907FF"/>
    <w:rsid w:val="00890D71"/>
    <w:rsid w:val="00890F19"/>
    <w:rsid w:val="008A23C2"/>
    <w:rsid w:val="008A35B3"/>
    <w:rsid w:val="008A37A5"/>
    <w:rsid w:val="008A50AC"/>
    <w:rsid w:val="008A5BAF"/>
    <w:rsid w:val="008B153B"/>
    <w:rsid w:val="008B2209"/>
    <w:rsid w:val="008B2612"/>
    <w:rsid w:val="008B5A5A"/>
    <w:rsid w:val="008B63AD"/>
    <w:rsid w:val="008B6767"/>
    <w:rsid w:val="008B6B9C"/>
    <w:rsid w:val="008C0105"/>
    <w:rsid w:val="008C0201"/>
    <w:rsid w:val="008C0427"/>
    <w:rsid w:val="008C0B01"/>
    <w:rsid w:val="008C15B3"/>
    <w:rsid w:val="008C26FC"/>
    <w:rsid w:val="008C2AFA"/>
    <w:rsid w:val="008C3F0F"/>
    <w:rsid w:val="008C4B11"/>
    <w:rsid w:val="008C4FB9"/>
    <w:rsid w:val="008C7D90"/>
    <w:rsid w:val="008D6CC8"/>
    <w:rsid w:val="008D7D8E"/>
    <w:rsid w:val="008E4FE0"/>
    <w:rsid w:val="008F6206"/>
    <w:rsid w:val="00902C50"/>
    <w:rsid w:val="00903F36"/>
    <w:rsid w:val="00906A9D"/>
    <w:rsid w:val="0090760D"/>
    <w:rsid w:val="00907841"/>
    <w:rsid w:val="0091310D"/>
    <w:rsid w:val="0091755C"/>
    <w:rsid w:val="00920095"/>
    <w:rsid w:val="00921219"/>
    <w:rsid w:val="009264BC"/>
    <w:rsid w:val="00927212"/>
    <w:rsid w:val="00927FF7"/>
    <w:rsid w:val="00934307"/>
    <w:rsid w:val="00934C13"/>
    <w:rsid w:val="00935A1F"/>
    <w:rsid w:val="00936441"/>
    <w:rsid w:val="00936EC5"/>
    <w:rsid w:val="009375CF"/>
    <w:rsid w:val="009375F1"/>
    <w:rsid w:val="0094309F"/>
    <w:rsid w:val="00945999"/>
    <w:rsid w:val="00945A9F"/>
    <w:rsid w:val="00950E48"/>
    <w:rsid w:val="00952246"/>
    <w:rsid w:val="00953E43"/>
    <w:rsid w:val="009541ED"/>
    <w:rsid w:val="00960A2D"/>
    <w:rsid w:val="00962807"/>
    <w:rsid w:val="0096292B"/>
    <w:rsid w:val="009632B4"/>
    <w:rsid w:val="00964C76"/>
    <w:rsid w:val="00965090"/>
    <w:rsid w:val="00966A27"/>
    <w:rsid w:val="00971A23"/>
    <w:rsid w:val="0097370B"/>
    <w:rsid w:val="0097406A"/>
    <w:rsid w:val="009743E7"/>
    <w:rsid w:val="00974F90"/>
    <w:rsid w:val="00976C00"/>
    <w:rsid w:val="0098188A"/>
    <w:rsid w:val="00982B7B"/>
    <w:rsid w:val="009831DF"/>
    <w:rsid w:val="009832C1"/>
    <w:rsid w:val="00990F80"/>
    <w:rsid w:val="0099167E"/>
    <w:rsid w:val="0099375B"/>
    <w:rsid w:val="00994214"/>
    <w:rsid w:val="00995773"/>
    <w:rsid w:val="0099627E"/>
    <w:rsid w:val="009A0323"/>
    <w:rsid w:val="009A3142"/>
    <w:rsid w:val="009A44D5"/>
    <w:rsid w:val="009A5DE1"/>
    <w:rsid w:val="009B4B9F"/>
    <w:rsid w:val="009B5A09"/>
    <w:rsid w:val="009C0D89"/>
    <w:rsid w:val="009C174A"/>
    <w:rsid w:val="009C18F4"/>
    <w:rsid w:val="009C2150"/>
    <w:rsid w:val="009C24D6"/>
    <w:rsid w:val="009C4061"/>
    <w:rsid w:val="009C4C40"/>
    <w:rsid w:val="009C5414"/>
    <w:rsid w:val="009C59B8"/>
    <w:rsid w:val="009C79A6"/>
    <w:rsid w:val="009D0060"/>
    <w:rsid w:val="009D11CF"/>
    <w:rsid w:val="009D1D45"/>
    <w:rsid w:val="009D273F"/>
    <w:rsid w:val="009D2883"/>
    <w:rsid w:val="009D31EA"/>
    <w:rsid w:val="009D6139"/>
    <w:rsid w:val="009D6389"/>
    <w:rsid w:val="009E056B"/>
    <w:rsid w:val="009E0EE3"/>
    <w:rsid w:val="009E2330"/>
    <w:rsid w:val="009E3F42"/>
    <w:rsid w:val="009E4C11"/>
    <w:rsid w:val="009E66E4"/>
    <w:rsid w:val="009F014B"/>
    <w:rsid w:val="009F2603"/>
    <w:rsid w:val="009F45AC"/>
    <w:rsid w:val="009F7797"/>
    <w:rsid w:val="00A00E1E"/>
    <w:rsid w:val="00A0192D"/>
    <w:rsid w:val="00A01C3B"/>
    <w:rsid w:val="00A0452A"/>
    <w:rsid w:val="00A058BD"/>
    <w:rsid w:val="00A07F4B"/>
    <w:rsid w:val="00A10799"/>
    <w:rsid w:val="00A109C0"/>
    <w:rsid w:val="00A11271"/>
    <w:rsid w:val="00A11787"/>
    <w:rsid w:val="00A11A5E"/>
    <w:rsid w:val="00A11C31"/>
    <w:rsid w:val="00A124FF"/>
    <w:rsid w:val="00A12A74"/>
    <w:rsid w:val="00A1369F"/>
    <w:rsid w:val="00A13F27"/>
    <w:rsid w:val="00A14230"/>
    <w:rsid w:val="00A14AB4"/>
    <w:rsid w:val="00A154F2"/>
    <w:rsid w:val="00A156EA"/>
    <w:rsid w:val="00A17D14"/>
    <w:rsid w:val="00A2034D"/>
    <w:rsid w:val="00A20648"/>
    <w:rsid w:val="00A21721"/>
    <w:rsid w:val="00A2295F"/>
    <w:rsid w:val="00A22BDE"/>
    <w:rsid w:val="00A2368F"/>
    <w:rsid w:val="00A23D9D"/>
    <w:rsid w:val="00A25277"/>
    <w:rsid w:val="00A2619F"/>
    <w:rsid w:val="00A279AC"/>
    <w:rsid w:val="00A32EE0"/>
    <w:rsid w:val="00A343F2"/>
    <w:rsid w:val="00A41022"/>
    <w:rsid w:val="00A410EB"/>
    <w:rsid w:val="00A4159D"/>
    <w:rsid w:val="00A42E4A"/>
    <w:rsid w:val="00A436CE"/>
    <w:rsid w:val="00A440C4"/>
    <w:rsid w:val="00A450BE"/>
    <w:rsid w:val="00A454F4"/>
    <w:rsid w:val="00A45D10"/>
    <w:rsid w:val="00A4611B"/>
    <w:rsid w:val="00A464FE"/>
    <w:rsid w:val="00A507B8"/>
    <w:rsid w:val="00A6028B"/>
    <w:rsid w:val="00A60930"/>
    <w:rsid w:val="00A62C4B"/>
    <w:rsid w:val="00A62EB3"/>
    <w:rsid w:val="00A63EC1"/>
    <w:rsid w:val="00A645D1"/>
    <w:rsid w:val="00A66347"/>
    <w:rsid w:val="00A70141"/>
    <w:rsid w:val="00A70964"/>
    <w:rsid w:val="00A714D3"/>
    <w:rsid w:val="00A722B8"/>
    <w:rsid w:val="00A72B0E"/>
    <w:rsid w:val="00A7410D"/>
    <w:rsid w:val="00A74EAE"/>
    <w:rsid w:val="00A751DC"/>
    <w:rsid w:val="00A76936"/>
    <w:rsid w:val="00A81055"/>
    <w:rsid w:val="00A82716"/>
    <w:rsid w:val="00A87017"/>
    <w:rsid w:val="00A913D3"/>
    <w:rsid w:val="00A94705"/>
    <w:rsid w:val="00A94886"/>
    <w:rsid w:val="00A95A8E"/>
    <w:rsid w:val="00AA1037"/>
    <w:rsid w:val="00AA1110"/>
    <w:rsid w:val="00AA1F6A"/>
    <w:rsid w:val="00AA4A53"/>
    <w:rsid w:val="00AA53C5"/>
    <w:rsid w:val="00AA6154"/>
    <w:rsid w:val="00AA6411"/>
    <w:rsid w:val="00AA6DFA"/>
    <w:rsid w:val="00AA6E9E"/>
    <w:rsid w:val="00AA7E0B"/>
    <w:rsid w:val="00AB0D1C"/>
    <w:rsid w:val="00AB3FFA"/>
    <w:rsid w:val="00AB4879"/>
    <w:rsid w:val="00AB4B30"/>
    <w:rsid w:val="00AB5C0D"/>
    <w:rsid w:val="00AB6CE2"/>
    <w:rsid w:val="00AC02E5"/>
    <w:rsid w:val="00AC0419"/>
    <w:rsid w:val="00AC1842"/>
    <w:rsid w:val="00AC5D3D"/>
    <w:rsid w:val="00AC5FF5"/>
    <w:rsid w:val="00AC7D79"/>
    <w:rsid w:val="00AD2A93"/>
    <w:rsid w:val="00AD32F9"/>
    <w:rsid w:val="00AD5741"/>
    <w:rsid w:val="00AE0037"/>
    <w:rsid w:val="00AE2373"/>
    <w:rsid w:val="00AE36B1"/>
    <w:rsid w:val="00AE3D92"/>
    <w:rsid w:val="00AE57FF"/>
    <w:rsid w:val="00AE7964"/>
    <w:rsid w:val="00AF0C12"/>
    <w:rsid w:val="00AF4887"/>
    <w:rsid w:val="00AF4F2B"/>
    <w:rsid w:val="00AF59E6"/>
    <w:rsid w:val="00AF7F3B"/>
    <w:rsid w:val="00B009A0"/>
    <w:rsid w:val="00B0482D"/>
    <w:rsid w:val="00B06F8C"/>
    <w:rsid w:val="00B1047B"/>
    <w:rsid w:val="00B10ECA"/>
    <w:rsid w:val="00B119B9"/>
    <w:rsid w:val="00B159C2"/>
    <w:rsid w:val="00B16C06"/>
    <w:rsid w:val="00B1747B"/>
    <w:rsid w:val="00B20604"/>
    <w:rsid w:val="00B230CB"/>
    <w:rsid w:val="00B261C9"/>
    <w:rsid w:val="00B27D4A"/>
    <w:rsid w:val="00B314CE"/>
    <w:rsid w:val="00B31AD9"/>
    <w:rsid w:val="00B32110"/>
    <w:rsid w:val="00B342AD"/>
    <w:rsid w:val="00B357B6"/>
    <w:rsid w:val="00B36CFC"/>
    <w:rsid w:val="00B37B49"/>
    <w:rsid w:val="00B41D6C"/>
    <w:rsid w:val="00B42043"/>
    <w:rsid w:val="00B42610"/>
    <w:rsid w:val="00B43061"/>
    <w:rsid w:val="00B43F9A"/>
    <w:rsid w:val="00B443BB"/>
    <w:rsid w:val="00B44542"/>
    <w:rsid w:val="00B45AAB"/>
    <w:rsid w:val="00B47FC2"/>
    <w:rsid w:val="00B53CE6"/>
    <w:rsid w:val="00B53F90"/>
    <w:rsid w:val="00B54139"/>
    <w:rsid w:val="00B55CE0"/>
    <w:rsid w:val="00B56782"/>
    <w:rsid w:val="00B57371"/>
    <w:rsid w:val="00B60427"/>
    <w:rsid w:val="00B606FE"/>
    <w:rsid w:val="00B60AAA"/>
    <w:rsid w:val="00B61A3A"/>
    <w:rsid w:val="00B62357"/>
    <w:rsid w:val="00B63614"/>
    <w:rsid w:val="00B65757"/>
    <w:rsid w:val="00B657B5"/>
    <w:rsid w:val="00B66561"/>
    <w:rsid w:val="00B70AAE"/>
    <w:rsid w:val="00B716F7"/>
    <w:rsid w:val="00B71FF4"/>
    <w:rsid w:val="00B72C8B"/>
    <w:rsid w:val="00B73E2C"/>
    <w:rsid w:val="00B73E50"/>
    <w:rsid w:val="00B767BC"/>
    <w:rsid w:val="00B76B44"/>
    <w:rsid w:val="00B76EE7"/>
    <w:rsid w:val="00B771B1"/>
    <w:rsid w:val="00B77526"/>
    <w:rsid w:val="00B77684"/>
    <w:rsid w:val="00B828ED"/>
    <w:rsid w:val="00B8399D"/>
    <w:rsid w:val="00B83B9A"/>
    <w:rsid w:val="00B84850"/>
    <w:rsid w:val="00B85092"/>
    <w:rsid w:val="00B876F5"/>
    <w:rsid w:val="00B87F2C"/>
    <w:rsid w:val="00B901EB"/>
    <w:rsid w:val="00B90216"/>
    <w:rsid w:val="00B9104A"/>
    <w:rsid w:val="00B91C14"/>
    <w:rsid w:val="00B91F0A"/>
    <w:rsid w:val="00B9263F"/>
    <w:rsid w:val="00B92E15"/>
    <w:rsid w:val="00B94118"/>
    <w:rsid w:val="00B94EA2"/>
    <w:rsid w:val="00B95385"/>
    <w:rsid w:val="00B95B9A"/>
    <w:rsid w:val="00BA11AA"/>
    <w:rsid w:val="00BA2604"/>
    <w:rsid w:val="00BA419C"/>
    <w:rsid w:val="00BA652D"/>
    <w:rsid w:val="00BA6572"/>
    <w:rsid w:val="00BA7752"/>
    <w:rsid w:val="00BB158C"/>
    <w:rsid w:val="00BB2247"/>
    <w:rsid w:val="00BB2473"/>
    <w:rsid w:val="00BB2AC9"/>
    <w:rsid w:val="00BB7D9E"/>
    <w:rsid w:val="00BC309B"/>
    <w:rsid w:val="00BD0F54"/>
    <w:rsid w:val="00BD1472"/>
    <w:rsid w:val="00BD6A25"/>
    <w:rsid w:val="00BD6C51"/>
    <w:rsid w:val="00BD798D"/>
    <w:rsid w:val="00BE1280"/>
    <w:rsid w:val="00BE3102"/>
    <w:rsid w:val="00BE5DD0"/>
    <w:rsid w:val="00BE66A4"/>
    <w:rsid w:val="00BE6E92"/>
    <w:rsid w:val="00BF04E1"/>
    <w:rsid w:val="00BF06CB"/>
    <w:rsid w:val="00BF1AEB"/>
    <w:rsid w:val="00BF2A57"/>
    <w:rsid w:val="00BF32DF"/>
    <w:rsid w:val="00BF40C4"/>
    <w:rsid w:val="00BF723C"/>
    <w:rsid w:val="00C02030"/>
    <w:rsid w:val="00C0303B"/>
    <w:rsid w:val="00C043A5"/>
    <w:rsid w:val="00C047E4"/>
    <w:rsid w:val="00C04B90"/>
    <w:rsid w:val="00C06200"/>
    <w:rsid w:val="00C13472"/>
    <w:rsid w:val="00C149C4"/>
    <w:rsid w:val="00C16165"/>
    <w:rsid w:val="00C1667A"/>
    <w:rsid w:val="00C1785F"/>
    <w:rsid w:val="00C217B5"/>
    <w:rsid w:val="00C22A7D"/>
    <w:rsid w:val="00C234D5"/>
    <w:rsid w:val="00C23A3F"/>
    <w:rsid w:val="00C31F4A"/>
    <w:rsid w:val="00C33242"/>
    <w:rsid w:val="00C33D51"/>
    <w:rsid w:val="00C3552F"/>
    <w:rsid w:val="00C356C0"/>
    <w:rsid w:val="00C36917"/>
    <w:rsid w:val="00C36AAA"/>
    <w:rsid w:val="00C40133"/>
    <w:rsid w:val="00C409B7"/>
    <w:rsid w:val="00C445A7"/>
    <w:rsid w:val="00C44DC8"/>
    <w:rsid w:val="00C4675B"/>
    <w:rsid w:val="00C46B9F"/>
    <w:rsid w:val="00C47F0F"/>
    <w:rsid w:val="00C500E5"/>
    <w:rsid w:val="00C50193"/>
    <w:rsid w:val="00C50836"/>
    <w:rsid w:val="00C50F06"/>
    <w:rsid w:val="00C51007"/>
    <w:rsid w:val="00C529DB"/>
    <w:rsid w:val="00C533CF"/>
    <w:rsid w:val="00C62865"/>
    <w:rsid w:val="00C63AF6"/>
    <w:rsid w:val="00C67D2C"/>
    <w:rsid w:val="00C67D5B"/>
    <w:rsid w:val="00C70289"/>
    <w:rsid w:val="00C7197B"/>
    <w:rsid w:val="00C71DBE"/>
    <w:rsid w:val="00C7267C"/>
    <w:rsid w:val="00C73367"/>
    <w:rsid w:val="00C7463C"/>
    <w:rsid w:val="00C82B85"/>
    <w:rsid w:val="00C832FE"/>
    <w:rsid w:val="00C8363D"/>
    <w:rsid w:val="00C85E56"/>
    <w:rsid w:val="00C8663A"/>
    <w:rsid w:val="00C86D5D"/>
    <w:rsid w:val="00C87F68"/>
    <w:rsid w:val="00C90679"/>
    <w:rsid w:val="00C90953"/>
    <w:rsid w:val="00C917D1"/>
    <w:rsid w:val="00C92550"/>
    <w:rsid w:val="00C92C40"/>
    <w:rsid w:val="00C94563"/>
    <w:rsid w:val="00C96DE3"/>
    <w:rsid w:val="00C97CA3"/>
    <w:rsid w:val="00CA0954"/>
    <w:rsid w:val="00CA2CFE"/>
    <w:rsid w:val="00CA373A"/>
    <w:rsid w:val="00CA3982"/>
    <w:rsid w:val="00CA3BD1"/>
    <w:rsid w:val="00CA44ED"/>
    <w:rsid w:val="00CA7BEA"/>
    <w:rsid w:val="00CB0AD1"/>
    <w:rsid w:val="00CB143E"/>
    <w:rsid w:val="00CC0264"/>
    <w:rsid w:val="00CC264A"/>
    <w:rsid w:val="00CC2857"/>
    <w:rsid w:val="00CC288C"/>
    <w:rsid w:val="00CC4982"/>
    <w:rsid w:val="00CC4D24"/>
    <w:rsid w:val="00CC5BDD"/>
    <w:rsid w:val="00CD0347"/>
    <w:rsid w:val="00CD39F2"/>
    <w:rsid w:val="00CD3B08"/>
    <w:rsid w:val="00CD5F24"/>
    <w:rsid w:val="00CD605A"/>
    <w:rsid w:val="00CD7CEE"/>
    <w:rsid w:val="00CE0E94"/>
    <w:rsid w:val="00CE3DE0"/>
    <w:rsid w:val="00CE4A15"/>
    <w:rsid w:val="00CE696F"/>
    <w:rsid w:val="00CE7367"/>
    <w:rsid w:val="00CF00ED"/>
    <w:rsid w:val="00CF076B"/>
    <w:rsid w:val="00CF1AB7"/>
    <w:rsid w:val="00CF618D"/>
    <w:rsid w:val="00CF6FF4"/>
    <w:rsid w:val="00D021AB"/>
    <w:rsid w:val="00D026F3"/>
    <w:rsid w:val="00D027D1"/>
    <w:rsid w:val="00D02F3F"/>
    <w:rsid w:val="00D03C75"/>
    <w:rsid w:val="00D04334"/>
    <w:rsid w:val="00D1086C"/>
    <w:rsid w:val="00D126BD"/>
    <w:rsid w:val="00D17151"/>
    <w:rsid w:val="00D17A8B"/>
    <w:rsid w:val="00D17BCD"/>
    <w:rsid w:val="00D21BAB"/>
    <w:rsid w:val="00D21CBD"/>
    <w:rsid w:val="00D2316E"/>
    <w:rsid w:val="00D23B5E"/>
    <w:rsid w:val="00D26AD6"/>
    <w:rsid w:val="00D26FDC"/>
    <w:rsid w:val="00D30C63"/>
    <w:rsid w:val="00D312C2"/>
    <w:rsid w:val="00D3190F"/>
    <w:rsid w:val="00D325F2"/>
    <w:rsid w:val="00D3266B"/>
    <w:rsid w:val="00D32F2A"/>
    <w:rsid w:val="00D35A55"/>
    <w:rsid w:val="00D35BA2"/>
    <w:rsid w:val="00D374BC"/>
    <w:rsid w:val="00D37F3A"/>
    <w:rsid w:val="00D402C4"/>
    <w:rsid w:val="00D41B53"/>
    <w:rsid w:val="00D442E5"/>
    <w:rsid w:val="00D447E3"/>
    <w:rsid w:val="00D44C2C"/>
    <w:rsid w:val="00D46108"/>
    <w:rsid w:val="00D47296"/>
    <w:rsid w:val="00D5060C"/>
    <w:rsid w:val="00D517E3"/>
    <w:rsid w:val="00D5253C"/>
    <w:rsid w:val="00D54AC9"/>
    <w:rsid w:val="00D54EAB"/>
    <w:rsid w:val="00D56B70"/>
    <w:rsid w:val="00D67F3C"/>
    <w:rsid w:val="00D70051"/>
    <w:rsid w:val="00D720BF"/>
    <w:rsid w:val="00D72396"/>
    <w:rsid w:val="00D74268"/>
    <w:rsid w:val="00D76285"/>
    <w:rsid w:val="00D765EF"/>
    <w:rsid w:val="00D76D66"/>
    <w:rsid w:val="00D77266"/>
    <w:rsid w:val="00D7773E"/>
    <w:rsid w:val="00D7793C"/>
    <w:rsid w:val="00D80768"/>
    <w:rsid w:val="00D82294"/>
    <w:rsid w:val="00D83215"/>
    <w:rsid w:val="00D876EA"/>
    <w:rsid w:val="00D90A79"/>
    <w:rsid w:val="00D92513"/>
    <w:rsid w:val="00D9373A"/>
    <w:rsid w:val="00D96205"/>
    <w:rsid w:val="00DA0717"/>
    <w:rsid w:val="00DA2A15"/>
    <w:rsid w:val="00DA2CE9"/>
    <w:rsid w:val="00DA343F"/>
    <w:rsid w:val="00DA38E1"/>
    <w:rsid w:val="00DA3C91"/>
    <w:rsid w:val="00DA434E"/>
    <w:rsid w:val="00DA5536"/>
    <w:rsid w:val="00DA6A9F"/>
    <w:rsid w:val="00DB087E"/>
    <w:rsid w:val="00DB1B73"/>
    <w:rsid w:val="00DB39D3"/>
    <w:rsid w:val="00DB3EC3"/>
    <w:rsid w:val="00DC0DCD"/>
    <w:rsid w:val="00DC14CA"/>
    <w:rsid w:val="00DC29CF"/>
    <w:rsid w:val="00DC37C0"/>
    <w:rsid w:val="00DC5571"/>
    <w:rsid w:val="00DC5810"/>
    <w:rsid w:val="00DC640F"/>
    <w:rsid w:val="00DC73EE"/>
    <w:rsid w:val="00DC750F"/>
    <w:rsid w:val="00DD3A81"/>
    <w:rsid w:val="00DD4A4F"/>
    <w:rsid w:val="00DD4E54"/>
    <w:rsid w:val="00DD69CA"/>
    <w:rsid w:val="00DD7ABB"/>
    <w:rsid w:val="00DD7B0B"/>
    <w:rsid w:val="00DE014A"/>
    <w:rsid w:val="00DE01D7"/>
    <w:rsid w:val="00DE0DCC"/>
    <w:rsid w:val="00DE0DED"/>
    <w:rsid w:val="00DE1162"/>
    <w:rsid w:val="00DE14BE"/>
    <w:rsid w:val="00DE450D"/>
    <w:rsid w:val="00DE571E"/>
    <w:rsid w:val="00DE656A"/>
    <w:rsid w:val="00DF012A"/>
    <w:rsid w:val="00DF092B"/>
    <w:rsid w:val="00DF0EB1"/>
    <w:rsid w:val="00DF10A1"/>
    <w:rsid w:val="00DF2592"/>
    <w:rsid w:val="00DF4C4A"/>
    <w:rsid w:val="00DF55FB"/>
    <w:rsid w:val="00DF7459"/>
    <w:rsid w:val="00E00E3A"/>
    <w:rsid w:val="00E027A5"/>
    <w:rsid w:val="00E061A0"/>
    <w:rsid w:val="00E06348"/>
    <w:rsid w:val="00E07852"/>
    <w:rsid w:val="00E07F33"/>
    <w:rsid w:val="00E111DD"/>
    <w:rsid w:val="00E11697"/>
    <w:rsid w:val="00E12F92"/>
    <w:rsid w:val="00E130FF"/>
    <w:rsid w:val="00E135FB"/>
    <w:rsid w:val="00E170E8"/>
    <w:rsid w:val="00E203D4"/>
    <w:rsid w:val="00E204AA"/>
    <w:rsid w:val="00E21254"/>
    <w:rsid w:val="00E21D7D"/>
    <w:rsid w:val="00E21F65"/>
    <w:rsid w:val="00E26063"/>
    <w:rsid w:val="00E309C9"/>
    <w:rsid w:val="00E31654"/>
    <w:rsid w:val="00E31F2A"/>
    <w:rsid w:val="00E332E3"/>
    <w:rsid w:val="00E332FC"/>
    <w:rsid w:val="00E33548"/>
    <w:rsid w:val="00E348CE"/>
    <w:rsid w:val="00E3788E"/>
    <w:rsid w:val="00E37EFF"/>
    <w:rsid w:val="00E43D73"/>
    <w:rsid w:val="00E43D81"/>
    <w:rsid w:val="00E43EAC"/>
    <w:rsid w:val="00E46338"/>
    <w:rsid w:val="00E464DF"/>
    <w:rsid w:val="00E52224"/>
    <w:rsid w:val="00E52E88"/>
    <w:rsid w:val="00E52F88"/>
    <w:rsid w:val="00E549D8"/>
    <w:rsid w:val="00E55ABE"/>
    <w:rsid w:val="00E573E2"/>
    <w:rsid w:val="00E61E83"/>
    <w:rsid w:val="00E62742"/>
    <w:rsid w:val="00E63060"/>
    <w:rsid w:val="00E6321B"/>
    <w:rsid w:val="00E635E7"/>
    <w:rsid w:val="00E65522"/>
    <w:rsid w:val="00E65B05"/>
    <w:rsid w:val="00E674A3"/>
    <w:rsid w:val="00E67D41"/>
    <w:rsid w:val="00E7223B"/>
    <w:rsid w:val="00E72592"/>
    <w:rsid w:val="00E74246"/>
    <w:rsid w:val="00E74856"/>
    <w:rsid w:val="00E83CCF"/>
    <w:rsid w:val="00E848BF"/>
    <w:rsid w:val="00E84973"/>
    <w:rsid w:val="00E877AD"/>
    <w:rsid w:val="00E92BCC"/>
    <w:rsid w:val="00E94018"/>
    <w:rsid w:val="00E9727F"/>
    <w:rsid w:val="00E973CC"/>
    <w:rsid w:val="00EA4395"/>
    <w:rsid w:val="00EA4D8C"/>
    <w:rsid w:val="00EA5FA2"/>
    <w:rsid w:val="00EA7438"/>
    <w:rsid w:val="00EB178F"/>
    <w:rsid w:val="00EB1B60"/>
    <w:rsid w:val="00EB1F2A"/>
    <w:rsid w:val="00EB2E15"/>
    <w:rsid w:val="00EB3088"/>
    <w:rsid w:val="00EB5587"/>
    <w:rsid w:val="00EB7A5E"/>
    <w:rsid w:val="00EC03B7"/>
    <w:rsid w:val="00EC2CA9"/>
    <w:rsid w:val="00EC3228"/>
    <w:rsid w:val="00EC4852"/>
    <w:rsid w:val="00EC676F"/>
    <w:rsid w:val="00ED139A"/>
    <w:rsid w:val="00ED2D72"/>
    <w:rsid w:val="00ED42AD"/>
    <w:rsid w:val="00ED4696"/>
    <w:rsid w:val="00ED5599"/>
    <w:rsid w:val="00ED5665"/>
    <w:rsid w:val="00ED56EA"/>
    <w:rsid w:val="00ED5ADC"/>
    <w:rsid w:val="00ED7C0C"/>
    <w:rsid w:val="00EE2FE5"/>
    <w:rsid w:val="00EE562E"/>
    <w:rsid w:val="00EE688C"/>
    <w:rsid w:val="00EE735D"/>
    <w:rsid w:val="00EF1299"/>
    <w:rsid w:val="00EF133C"/>
    <w:rsid w:val="00EF1A3B"/>
    <w:rsid w:val="00EF24C3"/>
    <w:rsid w:val="00EF2F43"/>
    <w:rsid w:val="00EF6F38"/>
    <w:rsid w:val="00F018D4"/>
    <w:rsid w:val="00F01A4A"/>
    <w:rsid w:val="00F02177"/>
    <w:rsid w:val="00F03C19"/>
    <w:rsid w:val="00F05607"/>
    <w:rsid w:val="00F07750"/>
    <w:rsid w:val="00F07EE7"/>
    <w:rsid w:val="00F10724"/>
    <w:rsid w:val="00F15BD9"/>
    <w:rsid w:val="00F16E8E"/>
    <w:rsid w:val="00F1754E"/>
    <w:rsid w:val="00F203A6"/>
    <w:rsid w:val="00F21560"/>
    <w:rsid w:val="00F2271F"/>
    <w:rsid w:val="00F22943"/>
    <w:rsid w:val="00F23C3F"/>
    <w:rsid w:val="00F2456A"/>
    <w:rsid w:val="00F2712C"/>
    <w:rsid w:val="00F31DCD"/>
    <w:rsid w:val="00F31F15"/>
    <w:rsid w:val="00F32650"/>
    <w:rsid w:val="00F32C98"/>
    <w:rsid w:val="00F347A3"/>
    <w:rsid w:val="00F34C81"/>
    <w:rsid w:val="00F37899"/>
    <w:rsid w:val="00F37C84"/>
    <w:rsid w:val="00F40A42"/>
    <w:rsid w:val="00F413FE"/>
    <w:rsid w:val="00F41C7F"/>
    <w:rsid w:val="00F420D7"/>
    <w:rsid w:val="00F43030"/>
    <w:rsid w:val="00F469A4"/>
    <w:rsid w:val="00F479D2"/>
    <w:rsid w:val="00F50130"/>
    <w:rsid w:val="00F51868"/>
    <w:rsid w:val="00F52BE0"/>
    <w:rsid w:val="00F52F06"/>
    <w:rsid w:val="00F5647C"/>
    <w:rsid w:val="00F56538"/>
    <w:rsid w:val="00F57E3F"/>
    <w:rsid w:val="00F6153E"/>
    <w:rsid w:val="00F62361"/>
    <w:rsid w:val="00F62486"/>
    <w:rsid w:val="00F62868"/>
    <w:rsid w:val="00F6396E"/>
    <w:rsid w:val="00F64366"/>
    <w:rsid w:val="00F6603E"/>
    <w:rsid w:val="00F66811"/>
    <w:rsid w:val="00F70BAF"/>
    <w:rsid w:val="00F721D8"/>
    <w:rsid w:val="00F72F60"/>
    <w:rsid w:val="00F7333B"/>
    <w:rsid w:val="00F73450"/>
    <w:rsid w:val="00F740A7"/>
    <w:rsid w:val="00F7765E"/>
    <w:rsid w:val="00F80441"/>
    <w:rsid w:val="00F805AE"/>
    <w:rsid w:val="00F82B54"/>
    <w:rsid w:val="00F85477"/>
    <w:rsid w:val="00F85F12"/>
    <w:rsid w:val="00F86C9A"/>
    <w:rsid w:val="00F90B8D"/>
    <w:rsid w:val="00F91483"/>
    <w:rsid w:val="00F93543"/>
    <w:rsid w:val="00F93EEB"/>
    <w:rsid w:val="00F9534C"/>
    <w:rsid w:val="00F9583C"/>
    <w:rsid w:val="00F97698"/>
    <w:rsid w:val="00FA1118"/>
    <w:rsid w:val="00FA27DB"/>
    <w:rsid w:val="00FA2B64"/>
    <w:rsid w:val="00FA3C9F"/>
    <w:rsid w:val="00FA4EA9"/>
    <w:rsid w:val="00FA6B95"/>
    <w:rsid w:val="00FA6FC6"/>
    <w:rsid w:val="00FA7687"/>
    <w:rsid w:val="00FB24C6"/>
    <w:rsid w:val="00FB2C31"/>
    <w:rsid w:val="00FB5019"/>
    <w:rsid w:val="00FB5669"/>
    <w:rsid w:val="00FB596D"/>
    <w:rsid w:val="00FB5FAE"/>
    <w:rsid w:val="00FB6CB5"/>
    <w:rsid w:val="00FC19AB"/>
    <w:rsid w:val="00FC32EA"/>
    <w:rsid w:val="00FC3F94"/>
    <w:rsid w:val="00FC46FE"/>
    <w:rsid w:val="00FC4980"/>
    <w:rsid w:val="00FD0AA0"/>
    <w:rsid w:val="00FD37A1"/>
    <w:rsid w:val="00FD51B0"/>
    <w:rsid w:val="00FD6AAF"/>
    <w:rsid w:val="00FD70D1"/>
    <w:rsid w:val="00FE1F45"/>
    <w:rsid w:val="00FE41B8"/>
    <w:rsid w:val="00FE633A"/>
    <w:rsid w:val="00FE79E3"/>
    <w:rsid w:val="00FF1999"/>
    <w:rsid w:val="00FF199B"/>
    <w:rsid w:val="00FF4864"/>
    <w:rsid w:val="00FF49A0"/>
    <w:rsid w:val="00FF7327"/>
    <w:rsid w:val="00FF7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11F2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616"/>
    <w:pPr>
      <w:tabs>
        <w:tab w:val="left" w:pos="284"/>
      </w:tabs>
      <w:jc w:val="both"/>
    </w:pPr>
    <w:rPr>
      <w:rFonts w:ascii="Plantin MT Std" w:eastAsia="Times New Roman" w:hAnsi="Plantin MT Std" w:cs="Times New Roman"/>
      <w:sz w:val="22"/>
      <w:szCs w:val="22"/>
    </w:rPr>
  </w:style>
  <w:style w:type="paragraph" w:styleId="Heading1">
    <w:name w:val="heading 1"/>
    <w:basedOn w:val="Normal"/>
    <w:next w:val="Normal"/>
    <w:link w:val="Heading1Char"/>
    <w:uiPriority w:val="9"/>
    <w:qFormat/>
    <w:rsid w:val="001545FF"/>
    <w:pPr>
      <w:keepNext/>
      <w:keepLines/>
      <w:spacing w:before="120" w:after="360"/>
      <w:jc w:val="center"/>
      <w:outlineLvl w:val="0"/>
    </w:pPr>
    <w:rPr>
      <w:rFonts w:eastAsiaTheme="majorEastAsia" w:cstheme="majorBidi"/>
      <w:b/>
      <w:bCs/>
      <w:sz w:val="28"/>
      <w:szCs w:val="28"/>
      <w:lang w:val="en-GB"/>
    </w:rPr>
  </w:style>
  <w:style w:type="paragraph" w:styleId="Heading2">
    <w:name w:val="heading 2"/>
    <w:basedOn w:val="Normal"/>
    <w:next w:val="Normal"/>
    <w:link w:val="Heading2Char"/>
    <w:uiPriority w:val="9"/>
    <w:unhideWhenUsed/>
    <w:qFormat/>
    <w:rsid w:val="00B657B5"/>
    <w:pPr>
      <w:keepNext/>
      <w:spacing w:before="360" w:after="120"/>
      <w:jc w:val="left"/>
      <w:outlineLvl w:val="1"/>
    </w:pPr>
    <w:rPr>
      <w:rFonts w:eastAsiaTheme="minorEastAsia"/>
      <w:b/>
      <w:i/>
      <w:color w:val="000000"/>
      <w:lang w:val="en-GB"/>
    </w:rPr>
  </w:style>
  <w:style w:type="paragraph" w:styleId="Heading3">
    <w:name w:val="heading 3"/>
    <w:basedOn w:val="Heading2"/>
    <w:next w:val="Normal"/>
    <w:link w:val="Heading3Char"/>
    <w:uiPriority w:val="9"/>
    <w:unhideWhenUsed/>
    <w:qFormat/>
    <w:rsid w:val="00CA3BD1"/>
    <w:pPr>
      <w:outlineLvl w:val="2"/>
    </w:pPr>
    <w:rPr>
      <w:sz w:val="24"/>
    </w:rPr>
  </w:style>
  <w:style w:type="paragraph" w:styleId="Heading4">
    <w:name w:val="heading 4"/>
    <w:basedOn w:val="Normal"/>
    <w:next w:val="Normal"/>
    <w:link w:val="Heading4Char"/>
    <w:uiPriority w:val="9"/>
    <w:unhideWhenUsed/>
    <w:qFormat/>
    <w:rsid w:val="007D445E"/>
    <w:pPr>
      <w:keepNext/>
      <w:keepLines/>
      <w:spacing w:before="200" w:after="40"/>
      <w:ind w:left="567"/>
      <w:outlineLvl w:val="3"/>
    </w:pPr>
    <w:rPr>
      <w:rFonts w:eastAsiaTheme="majorEastAsia"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49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49E7"/>
    <w:rPr>
      <w:rFonts w:ascii="Lucida Grande" w:eastAsia="Times New Roman" w:hAnsi="Lucida Grande" w:cs="Lucida Grande"/>
      <w:sz w:val="18"/>
      <w:szCs w:val="18"/>
    </w:rPr>
  </w:style>
  <w:style w:type="paragraph" w:customStyle="1" w:styleId="Accents">
    <w:name w:val="Accents"/>
    <w:basedOn w:val="Normal"/>
    <w:qFormat/>
    <w:rsid w:val="008312E4"/>
    <w:pPr>
      <w:tabs>
        <w:tab w:val="left" w:pos="4678"/>
      </w:tabs>
    </w:pPr>
    <w:rPr>
      <w:rFonts w:ascii="Times New Roman" w:hAnsi="Times New Roman"/>
      <w:sz w:val="28"/>
      <w:szCs w:val="28"/>
    </w:rPr>
  </w:style>
  <w:style w:type="paragraph" w:customStyle="1" w:styleId="EditedGreek">
    <w:name w:val="Edited Greek"/>
    <w:basedOn w:val="Normal"/>
    <w:qFormat/>
    <w:rsid w:val="005D01DA"/>
    <w:pPr>
      <w:tabs>
        <w:tab w:val="left" w:pos="4678"/>
      </w:tabs>
      <w:spacing w:after="100"/>
    </w:pPr>
    <w:rPr>
      <w:color w:val="000000"/>
      <w:sz w:val="26"/>
    </w:rPr>
  </w:style>
  <w:style w:type="character" w:styleId="Hyperlink">
    <w:name w:val="Hyperlink"/>
    <w:basedOn w:val="DefaultParagraphFont"/>
    <w:uiPriority w:val="99"/>
    <w:unhideWhenUsed/>
    <w:rsid w:val="005A21FB"/>
    <w:rPr>
      <w:color w:val="0000FF" w:themeColor="hyperlink"/>
      <w:u w:val="none"/>
    </w:rPr>
  </w:style>
  <w:style w:type="character" w:customStyle="1" w:styleId="Heading1Char">
    <w:name w:val="Heading 1 Char"/>
    <w:basedOn w:val="DefaultParagraphFont"/>
    <w:link w:val="Heading1"/>
    <w:uiPriority w:val="9"/>
    <w:rsid w:val="001545FF"/>
    <w:rPr>
      <w:rFonts w:ascii="Plantin MT Std" w:eastAsiaTheme="majorEastAsia" w:hAnsi="Plantin MT Std" w:cstheme="majorBidi"/>
      <w:b/>
      <w:bCs/>
      <w:sz w:val="28"/>
      <w:szCs w:val="28"/>
      <w:lang w:val="en-GB"/>
    </w:rPr>
  </w:style>
  <w:style w:type="paragraph" w:customStyle="1" w:styleId="Bodytext">
    <w:name w:val="Body text"/>
    <w:basedOn w:val="Normal"/>
    <w:qFormat/>
    <w:rsid w:val="0011072C"/>
    <w:rPr>
      <w:color w:val="000000"/>
    </w:rPr>
  </w:style>
  <w:style w:type="character" w:customStyle="1" w:styleId="Translation">
    <w:name w:val="Translation"/>
    <w:basedOn w:val="DefaultParagraphFont"/>
    <w:uiPriority w:val="1"/>
    <w:qFormat/>
    <w:rsid w:val="00B42610"/>
    <w:rPr>
      <w:i/>
      <w:sz w:val="22"/>
    </w:rPr>
  </w:style>
  <w:style w:type="character" w:customStyle="1" w:styleId="UppercaseGreek">
    <w:name w:val="Uppercase Greek"/>
    <w:basedOn w:val="DefaultParagraphFont"/>
    <w:uiPriority w:val="1"/>
    <w:qFormat/>
    <w:rsid w:val="00FB5669"/>
    <w:rPr>
      <w:rFonts w:asciiTheme="majorHAnsi" w:hAnsiTheme="majorHAnsi" w:cs="ALPHA-Test"/>
      <w:caps/>
      <w:sz w:val="24"/>
      <w:szCs w:val="22"/>
      <w:lang w:val="el-GR"/>
    </w:rPr>
  </w:style>
  <w:style w:type="paragraph" w:styleId="NormalWeb">
    <w:name w:val="Normal (Web)"/>
    <w:basedOn w:val="Normal"/>
    <w:uiPriority w:val="99"/>
    <w:semiHidden/>
    <w:unhideWhenUsed/>
    <w:rsid w:val="003943F9"/>
    <w:pPr>
      <w:spacing w:before="100" w:beforeAutospacing="1" w:after="100" w:afterAutospacing="1"/>
    </w:pPr>
    <w:rPr>
      <w:rFonts w:ascii="Times" w:eastAsiaTheme="minorEastAsia" w:hAnsi="Times"/>
      <w:sz w:val="20"/>
      <w:szCs w:val="20"/>
      <w:lang w:val="en-GB"/>
    </w:rPr>
  </w:style>
  <w:style w:type="character" w:customStyle="1" w:styleId="Supplements">
    <w:name w:val="Supplements"/>
    <w:basedOn w:val="UppercaseGreek"/>
    <w:uiPriority w:val="1"/>
    <w:qFormat/>
    <w:rsid w:val="00A11271"/>
    <w:rPr>
      <w:rFonts w:asciiTheme="majorHAnsi" w:hAnsiTheme="majorHAnsi" w:cs="ALPHA-Test"/>
      <w:caps/>
      <w:color w:val="008000"/>
      <w:sz w:val="24"/>
      <w:szCs w:val="22"/>
      <w:lang w:val="el-GR"/>
    </w:rPr>
  </w:style>
  <w:style w:type="character" w:customStyle="1" w:styleId="Heading2Char">
    <w:name w:val="Heading 2 Char"/>
    <w:basedOn w:val="DefaultParagraphFont"/>
    <w:link w:val="Heading2"/>
    <w:uiPriority w:val="9"/>
    <w:rsid w:val="00B657B5"/>
    <w:rPr>
      <w:rFonts w:ascii="Plantin MT Std" w:hAnsi="Plantin MT Std" w:cs="Times New Roman"/>
      <w:b/>
      <w:i/>
      <w:color w:val="000000"/>
      <w:sz w:val="22"/>
      <w:szCs w:val="22"/>
      <w:lang w:val="en-GB"/>
    </w:rPr>
  </w:style>
  <w:style w:type="character" w:customStyle="1" w:styleId="Heading3Char">
    <w:name w:val="Heading 3 Char"/>
    <w:basedOn w:val="DefaultParagraphFont"/>
    <w:link w:val="Heading3"/>
    <w:uiPriority w:val="9"/>
    <w:rsid w:val="00CA3BD1"/>
    <w:rPr>
      <w:rFonts w:eastAsia="Times New Roman" w:cs="Times New Roman"/>
      <w:b/>
      <w:color w:val="000000"/>
      <w:szCs w:val="28"/>
    </w:rPr>
  </w:style>
  <w:style w:type="character" w:customStyle="1" w:styleId="MetricalCounterpoint">
    <w:name w:val="Metrical Counterpoint"/>
    <w:basedOn w:val="DefaultParagraphFont"/>
    <w:uiPriority w:val="1"/>
    <w:qFormat/>
    <w:rsid w:val="008312E4"/>
    <w:rPr>
      <w:color w:val="C0504D" w:themeColor="accent2"/>
    </w:rPr>
  </w:style>
  <w:style w:type="paragraph" w:styleId="Header">
    <w:name w:val="header"/>
    <w:basedOn w:val="Normal"/>
    <w:link w:val="HeaderChar"/>
    <w:uiPriority w:val="99"/>
    <w:unhideWhenUsed/>
    <w:rsid w:val="00BE3102"/>
    <w:pPr>
      <w:tabs>
        <w:tab w:val="center" w:pos="4320"/>
        <w:tab w:val="right" w:pos="8640"/>
      </w:tabs>
    </w:pPr>
  </w:style>
  <w:style w:type="character" w:customStyle="1" w:styleId="HeaderChar">
    <w:name w:val="Header Char"/>
    <w:basedOn w:val="DefaultParagraphFont"/>
    <w:link w:val="Header"/>
    <w:uiPriority w:val="99"/>
    <w:rsid w:val="00BE3102"/>
    <w:rPr>
      <w:rFonts w:eastAsia="Times New Roman" w:cs="Times New Roman"/>
    </w:rPr>
  </w:style>
  <w:style w:type="paragraph" w:styleId="Footer">
    <w:name w:val="footer"/>
    <w:basedOn w:val="Normal"/>
    <w:link w:val="FooterChar"/>
    <w:uiPriority w:val="99"/>
    <w:unhideWhenUsed/>
    <w:rsid w:val="0016511B"/>
    <w:pPr>
      <w:tabs>
        <w:tab w:val="center" w:pos="4320"/>
        <w:tab w:val="right" w:pos="8640"/>
      </w:tabs>
      <w:jc w:val="center"/>
    </w:pPr>
    <w:rPr>
      <w:sz w:val="18"/>
      <w:szCs w:val="18"/>
    </w:rPr>
  </w:style>
  <w:style w:type="character" w:customStyle="1" w:styleId="FooterChar">
    <w:name w:val="Footer Char"/>
    <w:basedOn w:val="DefaultParagraphFont"/>
    <w:link w:val="Footer"/>
    <w:uiPriority w:val="99"/>
    <w:rsid w:val="0016511B"/>
    <w:rPr>
      <w:rFonts w:ascii="Plantin MT Std" w:eastAsia="Times New Roman" w:hAnsi="Plantin MT Std" w:cs="Times New Roman"/>
      <w:sz w:val="18"/>
      <w:szCs w:val="18"/>
    </w:rPr>
  </w:style>
  <w:style w:type="character" w:styleId="PageNumber">
    <w:name w:val="page number"/>
    <w:basedOn w:val="DefaultParagraphFont"/>
    <w:uiPriority w:val="99"/>
    <w:semiHidden/>
    <w:unhideWhenUsed/>
    <w:rsid w:val="00BE3102"/>
  </w:style>
  <w:style w:type="character" w:styleId="FollowedHyperlink">
    <w:name w:val="FollowedHyperlink"/>
    <w:basedOn w:val="DefaultParagraphFont"/>
    <w:uiPriority w:val="99"/>
    <w:semiHidden/>
    <w:unhideWhenUsed/>
    <w:rsid w:val="00C7197B"/>
    <w:rPr>
      <w:color w:val="800080" w:themeColor="followedHyperlink"/>
      <w:u w:val="single"/>
    </w:rPr>
  </w:style>
  <w:style w:type="character" w:customStyle="1" w:styleId="Missingtext">
    <w:name w:val="Missing text"/>
    <w:basedOn w:val="DefaultParagraphFont"/>
    <w:uiPriority w:val="1"/>
    <w:qFormat/>
    <w:rsid w:val="003553BA"/>
    <w:rPr>
      <w:rFonts w:cs="ALPHA-Test"/>
      <w:color w:val="008000"/>
      <w:lang w:val="el-GR"/>
    </w:rPr>
  </w:style>
  <w:style w:type="paragraph" w:customStyle="1" w:styleId="Stone">
    <w:name w:val="Stone"/>
    <w:basedOn w:val="Normal"/>
    <w:qFormat/>
    <w:rsid w:val="003553BA"/>
    <w:rPr>
      <w:rFonts w:ascii="Times New Roman" w:eastAsiaTheme="minorEastAsia" w:hAnsi="Times New Roman"/>
      <w:caps/>
      <w:sz w:val="20"/>
      <w:szCs w:val="20"/>
    </w:rPr>
  </w:style>
  <w:style w:type="paragraph" w:styleId="ListParagraph">
    <w:name w:val="List Paragraph"/>
    <w:basedOn w:val="Normal"/>
    <w:uiPriority w:val="34"/>
    <w:qFormat/>
    <w:rsid w:val="00CC0264"/>
    <w:pPr>
      <w:ind w:left="720"/>
      <w:contextualSpacing/>
    </w:pPr>
  </w:style>
  <w:style w:type="character" w:customStyle="1" w:styleId="Stonelineno">
    <w:name w:val="Stone line no."/>
    <w:basedOn w:val="DefaultParagraphFont"/>
    <w:uiPriority w:val="1"/>
    <w:qFormat/>
    <w:rsid w:val="002A6F6A"/>
    <w:rPr>
      <w:rFonts w:cs="ALPHA-Test"/>
      <w:sz w:val="24"/>
      <w:szCs w:val="24"/>
      <w:lang w:val="el-GR"/>
    </w:rPr>
  </w:style>
  <w:style w:type="paragraph" w:customStyle="1" w:styleId="Musicalnotation">
    <w:name w:val="Musical notation"/>
    <w:basedOn w:val="Stone"/>
    <w:qFormat/>
    <w:rsid w:val="008C3F0F"/>
    <w:pPr>
      <w:tabs>
        <w:tab w:val="left" w:pos="567"/>
      </w:tabs>
    </w:pPr>
    <w:rPr>
      <w:sz w:val="28"/>
      <w:szCs w:val="28"/>
    </w:rPr>
  </w:style>
  <w:style w:type="paragraph" w:customStyle="1" w:styleId="GreekEnglish">
    <w:name w:val="Greek &amp; English"/>
    <w:basedOn w:val="Bodytext"/>
    <w:rsid w:val="006C308A"/>
    <w:pPr>
      <w:ind w:left="1134" w:right="1134" w:hanging="425"/>
    </w:pPr>
    <w:rPr>
      <w:sz w:val="24"/>
    </w:rPr>
  </w:style>
  <w:style w:type="paragraph" w:customStyle="1" w:styleId="Contentsline1">
    <w:name w:val="Contents line 1"/>
    <w:basedOn w:val="Bodytext"/>
    <w:qFormat/>
    <w:rsid w:val="00550808"/>
    <w:pPr>
      <w:tabs>
        <w:tab w:val="left" w:pos="1418"/>
        <w:tab w:val="right" w:leader="dot" w:pos="8789"/>
      </w:tabs>
      <w:ind w:left="567"/>
    </w:pPr>
    <w:rPr>
      <w:sz w:val="24"/>
    </w:rPr>
  </w:style>
  <w:style w:type="paragraph" w:customStyle="1" w:styleId="Contentsline2">
    <w:name w:val="Contents line 2"/>
    <w:basedOn w:val="Bodytext"/>
    <w:qFormat/>
    <w:rsid w:val="00550808"/>
    <w:pPr>
      <w:tabs>
        <w:tab w:val="left" w:pos="1418"/>
        <w:tab w:val="right" w:leader="dot" w:pos="8789"/>
      </w:tabs>
      <w:ind w:left="1418"/>
    </w:pPr>
    <w:rPr>
      <w:i/>
    </w:rPr>
  </w:style>
  <w:style w:type="character" w:customStyle="1" w:styleId="Heading4Char">
    <w:name w:val="Heading 4 Char"/>
    <w:basedOn w:val="DefaultParagraphFont"/>
    <w:link w:val="Heading4"/>
    <w:uiPriority w:val="9"/>
    <w:rsid w:val="007D445E"/>
    <w:rPr>
      <w:rFonts w:eastAsiaTheme="majorEastAsia" w:cstheme="majorBidi"/>
      <w:b/>
      <w:bCs/>
      <w:i/>
      <w:iCs/>
      <w:sz w:val="22"/>
      <w:szCs w:val="22"/>
    </w:rPr>
  </w:style>
  <w:style w:type="paragraph" w:customStyle="1" w:styleId="Quotation">
    <w:name w:val="Quotation"/>
    <w:basedOn w:val="Bodytext"/>
    <w:qFormat/>
    <w:rsid w:val="00B159C2"/>
    <w:pPr>
      <w:spacing w:before="120" w:after="120"/>
      <w:ind w:left="284" w:right="284"/>
    </w:pPr>
    <w:rPr>
      <w:rFonts w:eastAsiaTheme="minorEastAsia"/>
      <w:i/>
      <w:sz w:val="20"/>
      <w:szCs w:val="20"/>
      <w:lang w:val="en-GB"/>
    </w:rPr>
  </w:style>
  <w:style w:type="character" w:customStyle="1" w:styleId="Smallcaps">
    <w:name w:val="Small caps"/>
    <w:basedOn w:val="DefaultParagraphFont"/>
    <w:uiPriority w:val="1"/>
    <w:qFormat/>
    <w:rsid w:val="00AA6154"/>
    <w:rPr>
      <w:rFonts w:eastAsiaTheme="minorEastAsia"/>
      <w:smallCaps/>
      <w:szCs w:val="22"/>
    </w:rPr>
  </w:style>
  <w:style w:type="paragraph" w:styleId="PlainText">
    <w:name w:val="Plain Text"/>
    <w:basedOn w:val="Normal"/>
    <w:link w:val="PlainTextChar"/>
    <w:uiPriority w:val="99"/>
    <w:unhideWhenUsed/>
    <w:rsid w:val="003C1894"/>
    <w:rPr>
      <w:rFonts w:ascii="Courier" w:eastAsiaTheme="minorEastAsia" w:hAnsi="Courier" w:cstheme="minorBidi"/>
      <w:sz w:val="21"/>
      <w:szCs w:val="21"/>
      <w:lang w:val="en-GB"/>
    </w:rPr>
  </w:style>
  <w:style w:type="character" w:customStyle="1" w:styleId="PlainTextChar">
    <w:name w:val="Plain Text Char"/>
    <w:basedOn w:val="DefaultParagraphFont"/>
    <w:link w:val="PlainText"/>
    <w:uiPriority w:val="99"/>
    <w:rsid w:val="003C1894"/>
    <w:rPr>
      <w:rFonts w:ascii="Courier" w:hAnsi="Courier"/>
      <w:sz w:val="21"/>
      <w:szCs w:val="21"/>
      <w:lang w:val="en-GB"/>
    </w:rPr>
  </w:style>
  <w:style w:type="paragraph" w:styleId="DocumentMap">
    <w:name w:val="Document Map"/>
    <w:basedOn w:val="Normal"/>
    <w:link w:val="DocumentMapChar"/>
    <w:uiPriority w:val="99"/>
    <w:semiHidden/>
    <w:unhideWhenUsed/>
    <w:rsid w:val="00B77684"/>
    <w:rPr>
      <w:rFonts w:ascii="Lucida Grande" w:hAnsi="Lucida Grande" w:cs="Lucida Grande"/>
    </w:rPr>
  </w:style>
  <w:style w:type="character" w:customStyle="1" w:styleId="DocumentMapChar">
    <w:name w:val="Document Map Char"/>
    <w:basedOn w:val="DefaultParagraphFont"/>
    <w:link w:val="DocumentMap"/>
    <w:uiPriority w:val="99"/>
    <w:semiHidden/>
    <w:rsid w:val="00B77684"/>
    <w:rPr>
      <w:rFonts w:ascii="Lucida Grande" w:eastAsia="Times New Roman" w:hAnsi="Lucida Grande" w:cs="Lucida Grande"/>
    </w:rPr>
  </w:style>
  <w:style w:type="paragraph" w:styleId="Revision">
    <w:name w:val="Revision"/>
    <w:hidden/>
    <w:uiPriority w:val="99"/>
    <w:semiHidden/>
    <w:rsid w:val="00B77684"/>
    <w:rPr>
      <w:rFonts w:eastAsia="Times New Roman" w:cs="Times New Roman"/>
    </w:rPr>
  </w:style>
  <w:style w:type="paragraph" w:styleId="Bibliography">
    <w:name w:val="Bibliography"/>
    <w:basedOn w:val="Normal"/>
    <w:next w:val="Normal"/>
    <w:uiPriority w:val="37"/>
    <w:unhideWhenUsed/>
    <w:rsid w:val="00181E84"/>
    <w:pPr>
      <w:spacing w:before="120"/>
      <w:ind w:left="567" w:hanging="567"/>
      <w:jc w:val="left"/>
    </w:pPr>
    <w:rPr>
      <w:color w:val="000000"/>
      <w:szCs w:val="18"/>
    </w:rPr>
  </w:style>
  <w:style w:type="paragraph" w:customStyle="1" w:styleId="Greek">
    <w:name w:val="Greek"/>
    <w:basedOn w:val="Quotation"/>
    <w:qFormat/>
    <w:rsid w:val="00B159C2"/>
    <w:rPr>
      <w:rFonts w:asciiTheme="majorHAnsi" w:hAnsiTheme="majorHAnsi"/>
      <w:i w:val="0"/>
    </w:rPr>
  </w:style>
  <w:style w:type="paragraph" w:styleId="Quote">
    <w:name w:val="Quote"/>
    <w:basedOn w:val="Normal"/>
    <w:next w:val="Normal"/>
    <w:link w:val="QuoteChar"/>
    <w:uiPriority w:val="29"/>
    <w:qFormat/>
    <w:rsid w:val="00F50130"/>
    <w:rPr>
      <w:i/>
      <w:iCs/>
      <w:color w:val="000000" w:themeColor="text1"/>
    </w:rPr>
  </w:style>
  <w:style w:type="character" w:customStyle="1" w:styleId="QuoteChar">
    <w:name w:val="Quote Char"/>
    <w:basedOn w:val="DefaultParagraphFont"/>
    <w:link w:val="Quote"/>
    <w:uiPriority w:val="29"/>
    <w:rsid w:val="00F50130"/>
    <w:rPr>
      <w:rFonts w:ascii="Plantin MT Std" w:eastAsia="Times New Roman" w:hAnsi="Plantin MT Std" w:cs="Times New Roman"/>
      <w:i/>
      <w:iCs/>
      <w:color w:val="000000" w:themeColor="text1"/>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616"/>
    <w:pPr>
      <w:tabs>
        <w:tab w:val="left" w:pos="284"/>
      </w:tabs>
      <w:jc w:val="both"/>
    </w:pPr>
    <w:rPr>
      <w:rFonts w:ascii="Plantin MT Std" w:eastAsia="Times New Roman" w:hAnsi="Plantin MT Std" w:cs="Times New Roman"/>
      <w:sz w:val="22"/>
      <w:szCs w:val="22"/>
    </w:rPr>
  </w:style>
  <w:style w:type="paragraph" w:styleId="Heading1">
    <w:name w:val="heading 1"/>
    <w:basedOn w:val="Normal"/>
    <w:next w:val="Normal"/>
    <w:link w:val="Heading1Char"/>
    <w:uiPriority w:val="9"/>
    <w:qFormat/>
    <w:rsid w:val="001545FF"/>
    <w:pPr>
      <w:keepNext/>
      <w:keepLines/>
      <w:spacing w:before="120" w:after="360"/>
      <w:jc w:val="center"/>
      <w:outlineLvl w:val="0"/>
    </w:pPr>
    <w:rPr>
      <w:rFonts w:eastAsiaTheme="majorEastAsia" w:cstheme="majorBidi"/>
      <w:b/>
      <w:bCs/>
      <w:sz w:val="28"/>
      <w:szCs w:val="28"/>
      <w:lang w:val="en-GB"/>
    </w:rPr>
  </w:style>
  <w:style w:type="paragraph" w:styleId="Heading2">
    <w:name w:val="heading 2"/>
    <w:basedOn w:val="Normal"/>
    <w:next w:val="Normal"/>
    <w:link w:val="Heading2Char"/>
    <w:uiPriority w:val="9"/>
    <w:unhideWhenUsed/>
    <w:qFormat/>
    <w:rsid w:val="00B657B5"/>
    <w:pPr>
      <w:keepNext/>
      <w:spacing w:before="360" w:after="120"/>
      <w:jc w:val="left"/>
      <w:outlineLvl w:val="1"/>
    </w:pPr>
    <w:rPr>
      <w:rFonts w:eastAsiaTheme="minorEastAsia"/>
      <w:b/>
      <w:i/>
      <w:color w:val="000000"/>
      <w:lang w:val="en-GB"/>
    </w:rPr>
  </w:style>
  <w:style w:type="paragraph" w:styleId="Heading3">
    <w:name w:val="heading 3"/>
    <w:basedOn w:val="Heading2"/>
    <w:next w:val="Normal"/>
    <w:link w:val="Heading3Char"/>
    <w:uiPriority w:val="9"/>
    <w:unhideWhenUsed/>
    <w:qFormat/>
    <w:rsid w:val="00CA3BD1"/>
    <w:pPr>
      <w:outlineLvl w:val="2"/>
    </w:pPr>
    <w:rPr>
      <w:sz w:val="24"/>
    </w:rPr>
  </w:style>
  <w:style w:type="paragraph" w:styleId="Heading4">
    <w:name w:val="heading 4"/>
    <w:basedOn w:val="Normal"/>
    <w:next w:val="Normal"/>
    <w:link w:val="Heading4Char"/>
    <w:uiPriority w:val="9"/>
    <w:unhideWhenUsed/>
    <w:qFormat/>
    <w:rsid w:val="007D445E"/>
    <w:pPr>
      <w:keepNext/>
      <w:keepLines/>
      <w:spacing w:before="200" w:after="40"/>
      <w:ind w:left="567"/>
      <w:outlineLvl w:val="3"/>
    </w:pPr>
    <w:rPr>
      <w:rFonts w:eastAsiaTheme="majorEastAsia"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49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49E7"/>
    <w:rPr>
      <w:rFonts w:ascii="Lucida Grande" w:eastAsia="Times New Roman" w:hAnsi="Lucida Grande" w:cs="Lucida Grande"/>
      <w:sz w:val="18"/>
      <w:szCs w:val="18"/>
    </w:rPr>
  </w:style>
  <w:style w:type="paragraph" w:customStyle="1" w:styleId="Accents">
    <w:name w:val="Accents"/>
    <w:basedOn w:val="Normal"/>
    <w:qFormat/>
    <w:rsid w:val="008312E4"/>
    <w:pPr>
      <w:tabs>
        <w:tab w:val="left" w:pos="4678"/>
      </w:tabs>
    </w:pPr>
    <w:rPr>
      <w:rFonts w:ascii="Times New Roman" w:hAnsi="Times New Roman"/>
      <w:sz w:val="28"/>
      <w:szCs w:val="28"/>
    </w:rPr>
  </w:style>
  <w:style w:type="paragraph" w:customStyle="1" w:styleId="EditedGreek">
    <w:name w:val="Edited Greek"/>
    <w:basedOn w:val="Normal"/>
    <w:qFormat/>
    <w:rsid w:val="005D01DA"/>
    <w:pPr>
      <w:tabs>
        <w:tab w:val="left" w:pos="4678"/>
      </w:tabs>
      <w:spacing w:after="100"/>
    </w:pPr>
    <w:rPr>
      <w:color w:val="000000"/>
      <w:sz w:val="26"/>
    </w:rPr>
  </w:style>
  <w:style w:type="character" w:styleId="Hyperlink">
    <w:name w:val="Hyperlink"/>
    <w:basedOn w:val="DefaultParagraphFont"/>
    <w:uiPriority w:val="99"/>
    <w:unhideWhenUsed/>
    <w:rsid w:val="005A21FB"/>
    <w:rPr>
      <w:color w:val="0000FF" w:themeColor="hyperlink"/>
      <w:u w:val="none"/>
    </w:rPr>
  </w:style>
  <w:style w:type="character" w:customStyle="1" w:styleId="Heading1Char">
    <w:name w:val="Heading 1 Char"/>
    <w:basedOn w:val="DefaultParagraphFont"/>
    <w:link w:val="Heading1"/>
    <w:uiPriority w:val="9"/>
    <w:rsid w:val="001545FF"/>
    <w:rPr>
      <w:rFonts w:ascii="Plantin MT Std" w:eastAsiaTheme="majorEastAsia" w:hAnsi="Plantin MT Std" w:cstheme="majorBidi"/>
      <w:b/>
      <w:bCs/>
      <w:sz w:val="28"/>
      <w:szCs w:val="28"/>
      <w:lang w:val="en-GB"/>
    </w:rPr>
  </w:style>
  <w:style w:type="paragraph" w:customStyle="1" w:styleId="Bodytext">
    <w:name w:val="Body text"/>
    <w:basedOn w:val="Normal"/>
    <w:qFormat/>
    <w:rsid w:val="0011072C"/>
    <w:rPr>
      <w:color w:val="000000"/>
    </w:rPr>
  </w:style>
  <w:style w:type="character" w:customStyle="1" w:styleId="Translation">
    <w:name w:val="Translation"/>
    <w:basedOn w:val="DefaultParagraphFont"/>
    <w:uiPriority w:val="1"/>
    <w:qFormat/>
    <w:rsid w:val="00B42610"/>
    <w:rPr>
      <w:i/>
      <w:sz w:val="22"/>
    </w:rPr>
  </w:style>
  <w:style w:type="character" w:customStyle="1" w:styleId="UppercaseGreek">
    <w:name w:val="Uppercase Greek"/>
    <w:basedOn w:val="DefaultParagraphFont"/>
    <w:uiPriority w:val="1"/>
    <w:qFormat/>
    <w:rsid w:val="00FB5669"/>
    <w:rPr>
      <w:rFonts w:asciiTheme="majorHAnsi" w:hAnsiTheme="majorHAnsi" w:cs="ALPHA-Test"/>
      <w:caps/>
      <w:sz w:val="24"/>
      <w:szCs w:val="22"/>
      <w:lang w:val="el-GR"/>
    </w:rPr>
  </w:style>
  <w:style w:type="paragraph" w:styleId="NormalWeb">
    <w:name w:val="Normal (Web)"/>
    <w:basedOn w:val="Normal"/>
    <w:uiPriority w:val="99"/>
    <w:semiHidden/>
    <w:unhideWhenUsed/>
    <w:rsid w:val="003943F9"/>
    <w:pPr>
      <w:spacing w:before="100" w:beforeAutospacing="1" w:after="100" w:afterAutospacing="1"/>
    </w:pPr>
    <w:rPr>
      <w:rFonts w:ascii="Times" w:eastAsiaTheme="minorEastAsia" w:hAnsi="Times"/>
      <w:sz w:val="20"/>
      <w:szCs w:val="20"/>
      <w:lang w:val="en-GB"/>
    </w:rPr>
  </w:style>
  <w:style w:type="character" w:customStyle="1" w:styleId="Supplements">
    <w:name w:val="Supplements"/>
    <w:basedOn w:val="UppercaseGreek"/>
    <w:uiPriority w:val="1"/>
    <w:qFormat/>
    <w:rsid w:val="00A11271"/>
    <w:rPr>
      <w:rFonts w:asciiTheme="majorHAnsi" w:hAnsiTheme="majorHAnsi" w:cs="ALPHA-Test"/>
      <w:caps/>
      <w:color w:val="008000"/>
      <w:sz w:val="24"/>
      <w:szCs w:val="22"/>
      <w:lang w:val="el-GR"/>
    </w:rPr>
  </w:style>
  <w:style w:type="character" w:customStyle="1" w:styleId="Heading2Char">
    <w:name w:val="Heading 2 Char"/>
    <w:basedOn w:val="DefaultParagraphFont"/>
    <w:link w:val="Heading2"/>
    <w:uiPriority w:val="9"/>
    <w:rsid w:val="00B657B5"/>
    <w:rPr>
      <w:rFonts w:ascii="Plantin MT Std" w:hAnsi="Plantin MT Std" w:cs="Times New Roman"/>
      <w:b/>
      <w:i/>
      <w:color w:val="000000"/>
      <w:sz w:val="22"/>
      <w:szCs w:val="22"/>
      <w:lang w:val="en-GB"/>
    </w:rPr>
  </w:style>
  <w:style w:type="character" w:customStyle="1" w:styleId="Heading3Char">
    <w:name w:val="Heading 3 Char"/>
    <w:basedOn w:val="DefaultParagraphFont"/>
    <w:link w:val="Heading3"/>
    <w:uiPriority w:val="9"/>
    <w:rsid w:val="00CA3BD1"/>
    <w:rPr>
      <w:rFonts w:eastAsia="Times New Roman" w:cs="Times New Roman"/>
      <w:b/>
      <w:color w:val="000000"/>
      <w:szCs w:val="28"/>
    </w:rPr>
  </w:style>
  <w:style w:type="character" w:customStyle="1" w:styleId="MetricalCounterpoint">
    <w:name w:val="Metrical Counterpoint"/>
    <w:basedOn w:val="DefaultParagraphFont"/>
    <w:uiPriority w:val="1"/>
    <w:qFormat/>
    <w:rsid w:val="008312E4"/>
    <w:rPr>
      <w:color w:val="C0504D" w:themeColor="accent2"/>
    </w:rPr>
  </w:style>
  <w:style w:type="paragraph" w:styleId="Header">
    <w:name w:val="header"/>
    <w:basedOn w:val="Normal"/>
    <w:link w:val="HeaderChar"/>
    <w:uiPriority w:val="99"/>
    <w:unhideWhenUsed/>
    <w:rsid w:val="00BE3102"/>
    <w:pPr>
      <w:tabs>
        <w:tab w:val="center" w:pos="4320"/>
        <w:tab w:val="right" w:pos="8640"/>
      </w:tabs>
    </w:pPr>
  </w:style>
  <w:style w:type="character" w:customStyle="1" w:styleId="HeaderChar">
    <w:name w:val="Header Char"/>
    <w:basedOn w:val="DefaultParagraphFont"/>
    <w:link w:val="Header"/>
    <w:uiPriority w:val="99"/>
    <w:rsid w:val="00BE3102"/>
    <w:rPr>
      <w:rFonts w:eastAsia="Times New Roman" w:cs="Times New Roman"/>
    </w:rPr>
  </w:style>
  <w:style w:type="paragraph" w:styleId="Footer">
    <w:name w:val="footer"/>
    <w:basedOn w:val="Normal"/>
    <w:link w:val="FooterChar"/>
    <w:uiPriority w:val="99"/>
    <w:unhideWhenUsed/>
    <w:rsid w:val="0016511B"/>
    <w:pPr>
      <w:tabs>
        <w:tab w:val="center" w:pos="4320"/>
        <w:tab w:val="right" w:pos="8640"/>
      </w:tabs>
      <w:jc w:val="center"/>
    </w:pPr>
    <w:rPr>
      <w:sz w:val="18"/>
      <w:szCs w:val="18"/>
    </w:rPr>
  </w:style>
  <w:style w:type="character" w:customStyle="1" w:styleId="FooterChar">
    <w:name w:val="Footer Char"/>
    <w:basedOn w:val="DefaultParagraphFont"/>
    <w:link w:val="Footer"/>
    <w:uiPriority w:val="99"/>
    <w:rsid w:val="0016511B"/>
    <w:rPr>
      <w:rFonts w:ascii="Plantin MT Std" w:eastAsia="Times New Roman" w:hAnsi="Plantin MT Std" w:cs="Times New Roman"/>
      <w:sz w:val="18"/>
      <w:szCs w:val="18"/>
    </w:rPr>
  </w:style>
  <w:style w:type="character" w:styleId="PageNumber">
    <w:name w:val="page number"/>
    <w:basedOn w:val="DefaultParagraphFont"/>
    <w:uiPriority w:val="99"/>
    <w:semiHidden/>
    <w:unhideWhenUsed/>
    <w:rsid w:val="00BE3102"/>
  </w:style>
  <w:style w:type="character" w:styleId="FollowedHyperlink">
    <w:name w:val="FollowedHyperlink"/>
    <w:basedOn w:val="DefaultParagraphFont"/>
    <w:uiPriority w:val="99"/>
    <w:semiHidden/>
    <w:unhideWhenUsed/>
    <w:rsid w:val="00C7197B"/>
    <w:rPr>
      <w:color w:val="800080" w:themeColor="followedHyperlink"/>
      <w:u w:val="single"/>
    </w:rPr>
  </w:style>
  <w:style w:type="character" w:customStyle="1" w:styleId="Missingtext">
    <w:name w:val="Missing text"/>
    <w:basedOn w:val="DefaultParagraphFont"/>
    <w:uiPriority w:val="1"/>
    <w:qFormat/>
    <w:rsid w:val="003553BA"/>
    <w:rPr>
      <w:rFonts w:cs="ALPHA-Test"/>
      <w:color w:val="008000"/>
      <w:lang w:val="el-GR"/>
    </w:rPr>
  </w:style>
  <w:style w:type="paragraph" w:customStyle="1" w:styleId="Stone">
    <w:name w:val="Stone"/>
    <w:basedOn w:val="Normal"/>
    <w:qFormat/>
    <w:rsid w:val="003553BA"/>
    <w:rPr>
      <w:rFonts w:ascii="Times New Roman" w:eastAsiaTheme="minorEastAsia" w:hAnsi="Times New Roman"/>
      <w:caps/>
      <w:sz w:val="20"/>
      <w:szCs w:val="20"/>
    </w:rPr>
  </w:style>
  <w:style w:type="paragraph" w:styleId="ListParagraph">
    <w:name w:val="List Paragraph"/>
    <w:basedOn w:val="Normal"/>
    <w:uiPriority w:val="34"/>
    <w:qFormat/>
    <w:rsid w:val="00CC0264"/>
    <w:pPr>
      <w:ind w:left="720"/>
      <w:contextualSpacing/>
    </w:pPr>
  </w:style>
  <w:style w:type="character" w:customStyle="1" w:styleId="Stonelineno">
    <w:name w:val="Stone line no."/>
    <w:basedOn w:val="DefaultParagraphFont"/>
    <w:uiPriority w:val="1"/>
    <w:qFormat/>
    <w:rsid w:val="002A6F6A"/>
    <w:rPr>
      <w:rFonts w:cs="ALPHA-Test"/>
      <w:sz w:val="24"/>
      <w:szCs w:val="24"/>
      <w:lang w:val="el-GR"/>
    </w:rPr>
  </w:style>
  <w:style w:type="paragraph" w:customStyle="1" w:styleId="Musicalnotation">
    <w:name w:val="Musical notation"/>
    <w:basedOn w:val="Stone"/>
    <w:qFormat/>
    <w:rsid w:val="008C3F0F"/>
    <w:pPr>
      <w:tabs>
        <w:tab w:val="left" w:pos="567"/>
      </w:tabs>
    </w:pPr>
    <w:rPr>
      <w:sz w:val="28"/>
      <w:szCs w:val="28"/>
    </w:rPr>
  </w:style>
  <w:style w:type="paragraph" w:customStyle="1" w:styleId="GreekEnglish">
    <w:name w:val="Greek &amp; English"/>
    <w:basedOn w:val="Bodytext"/>
    <w:rsid w:val="006C308A"/>
    <w:pPr>
      <w:ind w:left="1134" w:right="1134" w:hanging="425"/>
    </w:pPr>
    <w:rPr>
      <w:sz w:val="24"/>
    </w:rPr>
  </w:style>
  <w:style w:type="paragraph" w:customStyle="1" w:styleId="Contentsline1">
    <w:name w:val="Contents line 1"/>
    <w:basedOn w:val="Bodytext"/>
    <w:qFormat/>
    <w:rsid w:val="00550808"/>
    <w:pPr>
      <w:tabs>
        <w:tab w:val="left" w:pos="1418"/>
        <w:tab w:val="right" w:leader="dot" w:pos="8789"/>
      </w:tabs>
      <w:ind w:left="567"/>
    </w:pPr>
    <w:rPr>
      <w:sz w:val="24"/>
    </w:rPr>
  </w:style>
  <w:style w:type="paragraph" w:customStyle="1" w:styleId="Contentsline2">
    <w:name w:val="Contents line 2"/>
    <w:basedOn w:val="Bodytext"/>
    <w:qFormat/>
    <w:rsid w:val="00550808"/>
    <w:pPr>
      <w:tabs>
        <w:tab w:val="left" w:pos="1418"/>
        <w:tab w:val="right" w:leader="dot" w:pos="8789"/>
      </w:tabs>
      <w:ind w:left="1418"/>
    </w:pPr>
    <w:rPr>
      <w:i/>
    </w:rPr>
  </w:style>
  <w:style w:type="character" w:customStyle="1" w:styleId="Heading4Char">
    <w:name w:val="Heading 4 Char"/>
    <w:basedOn w:val="DefaultParagraphFont"/>
    <w:link w:val="Heading4"/>
    <w:uiPriority w:val="9"/>
    <w:rsid w:val="007D445E"/>
    <w:rPr>
      <w:rFonts w:eastAsiaTheme="majorEastAsia" w:cstheme="majorBidi"/>
      <w:b/>
      <w:bCs/>
      <w:i/>
      <w:iCs/>
      <w:sz w:val="22"/>
      <w:szCs w:val="22"/>
    </w:rPr>
  </w:style>
  <w:style w:type="paragraph" w:customStyle="1" w:styleId="Quotation">
    <w:name w:val="Quotation"/>
    <w:basedOn w:val="Bodytext"/>
    <w:qFormat/>
    <w:rsid w:val="00B159C2"/>
    <w:pPr>
      <w:spacing w:before="120" w:after="120"/>
      <w:ind w:left="284" w:right="284"/>
    </w:pPr>
    <w:rPr>
      <w:rFonts w:eastAsiaTheme="minorEastAsia"/>
      <w:i/>
      <w:sz w:val="20"/>
      <w:szCs w:val="20"/>
      <w:lang w:val="en-GB"/>
    </w:rPr>
  </w:style>
  <w:style w:type="character" w:customStyle="1" w:styleId="Smallcaps">
    <w:name w:val="Small caps"/>
    <w:basedOn w:val="DefaultParagraphFont"/>
    <w:uiPriority w:val="1"/>
    <w:qFormat/>
    <w:rsid w:val="00AA6154"/>
    <w:rPr>
      <w:rFonts w:eastAsiaTheme="minorEastAsia"/>
      <w:smallCaps/>
      <w:szCs w:val="22"/>
    </w:rPr>
  </w:style>
  <w:style w:type="paragraph" w:styleId="PlainText">
    <w:name w:val="Plain Text"/>
    <w:basedOn w:val="Normal"/>
    <w:link w:val="PlainTextChar"/>
    <w:uiPriority w:val="99"/>
    <w:unhideWhenUsed/>
    <w:rsid w:val="003C1894"/>
    <w:rPr>
      <w:rFonts w:ascii="Courier" w:eastAsiaTheme="minorEastAsia" w:hAnsi="Courier" w:cstheme="minorBidi"/>
      <w:sz w:val="21"/>
      <w:szCs w:val="21"/>
      <w:lang w:val="en-GB"/>
    </w:rPr>
  </w:style>
  <w:style w:type="character" w:customStyle="1" w:styleId="PlainTextChar">
    <w:name w:val="Plain Text Char"/>
    <w:basedOn w:val="DefaultParagraphFont"/>
    <w:link w:val="PlainText"/>
    <w:uiPriority w:val="99"/>
    <w:rsid w:val="003C1894"/>
    <w:rPr>
      <w:rFonts w:ascii="Courier" w:hAnsi="Courier"/>
      <w:sz w:val="21"/>
      <w:szCs w:val="21"/>
      <w:lang w:val="en-GB"/>
    </w:rPr>
  </w:style>
  <w:style w:type="paragraph" w:styleId="DocumentMap">
    <w:name w:val="Document Map"/>
    <w:basedOn w:val="Normal"/>
    <w:link w:val="DocumentMapChar"/>
    <w:uiPriority w:val="99"/>
    <w:semiHidden/>
    <w:unhideWhenUsed/>
    <w:rsid w:val="00B77684"/>
    <w:rPr>
      <w:rFonts w:ascii="Lucida Grande" w:hAnsi="Lucida Grande" w:cs="Lucida Grande"/>
    </w:rPr>
  </w:style>
  <w:style w:type="character" w:customStyle="1" w:styleId="DocumentMapChar">
    <w:name w:val="Document Map Char"/>
    <w:basedOn w:val="DefaultParagraphFont"/>
    <w:link w:val="DocumentMap"/>
    <w:uiPriority w:val="99"/>
    <w:semiHidden/>
    <w:rsid w:val="00B77684"/>
    <w:rPr>
      <w:rFonts w:ascii="Lucida Grande" w:eastAsia="Times New Roman" w:hAnsi="Lucida Grande" w:cs="Lucida Grande"/>
    </w:rPr>
  </w:style>
  <w:style w:type="paragraph" w:styleId="Revision">
    <w:name w:val="Revision"/>
    <w:hidden/>
    <w:uiPriority w:val="99"/>
    <w:semiHidden/>
    <w:rsid w:val="00B77684"/>
    <w:rPr>
      <w:rFonts w:eastAsia="Times New Roman" w:cs="Times New Roman"/>
    </w:rPr>
  </w:style>
  <w:style w:type="paragraph" w:styleId="Bibliography">
    <w:name w:val="Bibliography"/>
    <w:basedOn w:val="Normal"/>
    <w:next w:val="Normal"/>
    <w:uiPriority w:val="37"/>
    <w:unhideWhenUsed/>
    <w:rsid w:val="00181E84"/>
    <w:pPr>
      <w:spacing w:before="120"/>
      <w:ind w:left="567" w:hanging="567"/>
      <w:jc w:val="left"/>
    </w:pPr>
    <w:rPr>
      <w:color w:val="000000"/>
      <w:szCs w:val="18"/>
    </w:rPr>
  </w:style>
  <w:style w:type="paragraph" w:customStyle="1" w:styleId="Greek">
    <w:name w:val="Greek"/>
    <w:basedOn w:val="Quotation"/>
    <w:qFormat/>
    <w:rsid w:val="00B159C2"/>
    <w:rPr>
      <w:rFonts w:asciiTheme="majorHAnsi" w:hAnsiTheme="majorHAnsi"/>
      <w:i w:val="0"/>
    </w:rPr>
  </w:style>
  <w:style w:type="paragraph" w:styleId="Quote">
    <w:name w:val="Quote"/>
    <w:basedOn w:val="Normal"/>
    <w:next w:val="Normal"/>
    <w:link w:val="QuoteChar"/>
    <w:uiPriority w:val="29"/>
    <w:qFormat/>
    <w:rsid w:val="00F50130"/>
    <w:rPr>
      <w:i/>
      <w:iCs/>
      <w:color w:val="000000" w:themeColor="text1"/>
    </w:rPr>
  </w:style>
  <w:style w:type="character" w:customStyle="1" w:styleId="QuoteChar">
    <w:name w:val="Quote Char"/>
    <w:basedOn w:val="DefaultParagraphFont"/>
    <w:link w:val="Quote"/>
    <w:uiPriority w:val="29"/>
    <w:rsid w:val="00F50130"/>
    <w:rPr>
      <w:rFonts w:ascii="Plantin MT Std" w:eastAsia="Times New Roman" w:hAnsi="Plantin MT Std" w:cs="Times New Roman"/>
      <w:i/>
      <w:iCs/>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147532">
      <w:bodyDiv w:val="1"/>
      <w:marLeft w:val="0"/>
      <w:marRight w:val="0"/>
      <w:marTop w:val="0"/>
      <w:marBottom w:val="0"/>
      <w:divBdr>
        <w:top w:val="none" w:sz="0" w:space="0" w:color="auto"/>
        <w:left w:val="none" w:sz="0" w:space="0" w:color="auto"/>
        <w:bottom w:val="none" w:sz="0" w:space="0" w:color="auto"/>
        <w:right w:val="none" w:sz="0" w:space="0" w:color="auto"/>
      </w:divBdr>
    </w:div>
    <w:div w:id="619263956">
      <w:bodyDiv w:val="1"/>
      <w:marLeft w:val="0"/>
      <w:marRight w:val="0"/>
      <w:marTop w:val="0"/>
      <w:marBottom w:val="0"/>
      <w:divBdr>
        <w:top w:val="none" w:sz="0" w:space="0" w:color="auto"/>
        <w:left w:val="none" w:sz="0" w:space="0" w:color="auto"/>
        <w:bottom w:val="none" w:sz="0" w:space="0" w:color="auto"/>
        <w:right w:val="none" w:sz="0" w:space="0" w:color="auto"/>
      </w:divBdr>
    </w:div>
    <w:div w:id="695737393">
      <w:bodyDiv w:val="1"/>
      <w:marLeft w:val="0"/>
      <w:marRight w:val="0"/>
      <w:marTop w:val="0"/>
      <w:marBottom w:val="0"/>
      <w:divBdr>
        <w:top w:val="none" w:sz="0" w:space="0" w:color="auto"/>
        <w:left w:val="none" w:sz="0" w:space="0" w:color="auto"/>
        <w:bottom w:val="none" w:sz="0" w:space="0" w:color="auto"/>
        <w:right w:val="none" w:sz="0" w:space="0" w:color="auto"/>
      </w:divBdr>
    </w:div>
    <w:div w:id="816918627">
      <w:bodyDiv w:val="1"/>
      <w:marLeft w:val="0"/>
      <w:marRight w:val="0"/>
      <w:marTop w:val="0"/>
      <w:marBottom w:val="0"/>
      <w:divBdr>
        <w:top w:val="none" w:sz="0" w:space="0" w:color="auto"/>
        <w:left w:val="none" w:sz="0" w:space="0" w:color="auto"/>
        <w:bottom w:val="none" w:sz="0" w:space="0" w:color="auto"/>
        <w:right w:val="none" w:sz="0" w:space="0" w:color="auto"/>
      </w:divBdr>
    </w:div>
    <w:div w:id="1210267909">
      <w:bodyDiv w:val="1"/>
      <w:marLeft w:val="0"/>
      <w:marRight w:val="0"/>
      <w:marTop w:val="0"/>
      <w:marBottom w:val="0"/>
      <w:divBdr>
        <w:top w:val="none" w:sz="0" w:space="0" w:color="auto"/>
        <w:left w:val="none" w:sz="0" w:space="0" w:color="auto"/>
        <w:bottom w:val="none" w:sz="0" w:space="0" w:color="auto"/>
        <w:right w:val="none" w:sz="0" w:space="0" w:color="auto"/>
      </w:divBdr>
    </w:div>
    <w:div w:id="1827896719">
      <w:bodyDiv w:val="1"/>
      <w:marLeft w:val="0"/>
      <w:marRight w:val="0"/>
      <w:marTop w:val="0"/>
      <w:marBottom w:val="0"/>
      <w:divBdr>
        <w:top w:val="none" w:sz="0" w:space="0" w:color="auto"/>
        <w:left w:val="none" w:sz="0" w:space="0" w:color="auto"/>
        <w:bottom w:val="none" w:sz="0" w:space="0" w:color="auto"/>
        <w:right w:val="none" w:sz="0" w:space="0" w:color="auto"/>
      </w:divBdr>
    </w:div>
    <w:div w:id="1968772736">
      <w:bodyDiv w:val="1"/>
      <w:marLeft w:val="0"/>
      <w:marRight w:val="0"/>
      <w:marTop w:val="0"/>
      <w:marBottom w:val="0"/>
      <w:divBdr>
        <w:top w:val="none" w:sz="0" w:space="0" w:color="auto"/>
        <w:left w:val="none" w:sz="0" w:space="0" w:color="auto"/>
        <w:bottom w:val="none" w:sz="0" w:space="0" w:color="auto"/>
        <w:right w:val="none" w:sz="0" w:space="0" w:color="auto"/>
      </w:divBdr>
    </w:div>
    <w:div w:id="2135709147">
      <w:bodyDiv w:val="1"/>
      <w:marLeft w:val="0"/>
      <w:marRight w:val="0"/>
      <w:marTop w:val="0"/>
      <w:marBottom w:val="0"/>
      <w:divBdr>
        <w:top w:val="none" w:sz="0" w:space="0" w:color="auto"/>
        <w:left w:val="none" w:sz="0" w:space="0" w:color="auto"/>
        <w:bottom w:val="none" w:sz="0" w:space="0" w:color="auto"/>
        <w:right w:val="none" w:sz="0" w:space="0" w:color="auto"/>
      </w:divBdr>
      <w:divsChild>
        <w:div w:id="951549063">
          <w:marLeft w:val="0"/>
          <w:marRight w:val="0"/>
          <w:marTop w:val="0"/>
          <w:marBottom w:val="0"/>
          <w:divBdr>
            <w:top w:val="none" w:sz="0" w:space="0" w:color="auto"/>
            <w:left w:val="none" w:sz="0" w:space="0" w:color="auto"/>
            <w:bottom w:val="none" w:sz="0" w:space="0" w:color="auto"/>
            <w:right w:val="none" w:sz="0" w:space="0" w:color="auto"/>
          </w:divBdr>
          <w:divsChild>
            <w:div w:id="138226556">
              <w:marLeft w:val="0"/>
              <w:marRight w:val="0"/>
              <w:marTop w:val="0"/>
              <w:marBottom w:val="0"/>
              <w:divBdr>
                <w:top w:val="none" w:sz="0" w:space="0" w:color="auto"/>
                <w:left w:val="none" w:sz="0" w:space="0" w:color="auto"/>
                <w:bottom w:val="none" w:sz="0" w:space="0" w:color="auto"/>
                <w:right w:val="none" w:sz="0" w:space="0" w:color="auto"/>
              </w:divBdr>
              <w:divsChild>
                <w:div w:id="7189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emaproject.eu/events/euterpe/resources" TargetMode="External"/><Relationship Id="rId20" Type="http://schemas.openxmlformats.org/officeDocument/2006/relationships/footer" Target="footer3.xml"/><Relationship Id="rId21" Type="http://schemas.openxmlformats.org/officeDocument/2006/relationships/hyperlink" Target="http://doublepipes.info/understanding-the-pydna-and-poseidonia-auloi" TargetMode="External"/><Relationship Id="rId22" Type="http://schemas.openxmlformats.org/officeDocument/2006/relationships/hyperlink" Target="http://www.emaproject.eu/events/euterpe/resources" TargetMode="External"/><Relationship Id="rId23" Type="http://schemas.openxmlformats.org/officeDocument/2006/relationships/hyperlink" Target="https://youtu.be/F4YNQiGy49A" TargetMode="External"/><Relationship Id="rId24" Type="http://schemas.openxmlformats.org/officeDocument/2006/relationships/hyperlink" Target="http://www.yorku.ca/earmstro/ipa/vowels.html" TargetMode="External"/><Relationship Id="rId25" Type="http://schemas.openxmlformats.org/officeDocument/2006/relationships/hyperlink" Target="http://doublepipes.info/vocables-for-the-Aristides-scales" TargetMode="External"/><Relationship Id="rId26" Type="http://schemas.openxmlformats.org/officeDocument/2006/relationships/hyperlink" Target="http://www.altpibroch.com/tunes/" TargetMode="External"/><Relationship Id="rId27" Type="http://schemas.openxmlformats.org/officeDocument/2006/relationships/hyperlink" Target="https://youtu.be/1FGHzem-cvE"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dx.doi.org/10.6084/m9.figshare.7034489" TargetMode="External"/><Relationship Id="rId11" Type="http://schemas.openxmlformats.org/officeDocument/2006/relationships/hyperlink" Target="http://doublepipes.info/vocables-for-learning-the-Aristides-scales"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header" Target="header3.xml"/><Relationship Id="rId18" Type="http://schemas.openxmlformats.org/officeDocument/2006/relationships/header" Target="header4.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hyperlink" Target="http://www.emaproject.eu/events/euterpe/resource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doublepipes.info/vocables-for-the-Aristides-sca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04F7A-C551-CD47-822B-C46DD52A2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7196</Words>
  <Characters>41022</Characters>
  <Application>Microsoft Macintosh Word</Application>
  <DocSecurity>0</DocSecurity>
  <Lines>341</Lines>
  <Paragraphs>96</Paragraphs>
  <ScaleCrop>false</ScaleCrop>
  <Company/>
  <LinksUpToDate>false</LinksUpToDate>
  <CharactersWithSpaces>48122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Armand  D'Angour</dc:creator>
  <cp:keywords/>
  <dc:description/>
  <cp:lastModifiedBy>Barnaby Brown</cp:lastModifiedBy>
  <cp:revision>5</cp:revision>
  <cp:lastPrinted>2018-09-19T07:18:00Z</cp:lastPrinted>
  <dcterms:created xsi:type="dcterms:W3CDTF">2018-09-19T07:18:00Z</dcterms:created>
  <dcterms:modified xsi:type="dcterms:W3CDTF">2018-09-19T11:55:00Z</dcterms:modified>
</cp:coreProperties>
</file>