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D3" w:rsidRDefault="00C703D3" w:rsidP="00C703D3">
      <w:pPr>
        <w:spacing w:after="0" w:line="240" w:lineRule="auto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Supplementary Information</w:t>
      </w:r>
    </w:p>
    <w:p w:rsidR="00C703D3" w:rsidRDefault="00C703D3" w:rsidP="00C703D3">
      <w:pPr>
        <w:spacing w:after="0" w:line="240" w:lineRule="auto"/>
        <w:rPr>
          <w:rFonts w:cs="Calibri"/>
          <w:b/>
          <w:bCs/>
          <w:sz w:val="20"/>
          <w:szCs w:val="20"/>
        </w:rPr>
      </w:pPr>
    </w:p>
    <w:p w:rsidR="00C703D3" w:rsidRDefault="00C703D3" w:rsidP="00C703D3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Table</w:t>
      </w:r>
      <w:r w:rsidR="00427891">
        <w:rPr>
          <w:rFonts w:cs="Calibri"/>
          <w:b/>
          <w:bCs/>
          <w:sz w:val="20"/>
          <w:szCs w:val="20"/>
        </w:rPr>
        <w:t xml:space="preserve"> S1</w:t>
      </w:r>
      <w:r w:rsidRPr="00BE23FC">
        <w:rPr>
          <w:rFonts w:cs="Calibri"/>
          <w:b/>
          <w:bCs/>
          <w:sz w:val="20"/>
          <w:szCs w:val="20"/>
        </w:rPr>
        <w:t>:</w:t>
      </w:r>
      <w:r w:rsidRPr="00BE23FC">
        <w:rPr>
          <w:rFonts w:cs="Calibri"/>
          <w:b/>
          <w:sz w:val="20"/>
          <w:szCs w:val="20"/>
        </w:rPr>
        <w:t xml:space="preserve"> Temporally aggregated </w:t>
      </w:r>
      <w:proofErr w:type="spellStart"/>
      <w:r w:rsidRPr="00BE23FC">
        <w:rPr>
          <w:rFonts w:cs="Calibri"/>
          <w:b/>
          <w:sz w:val="20"/>
          <w:szCs w:val="20"/>
        </w:rPr>
        <w:t>paediatric</w:t>
      </w:r>
      <w:proofErr w:type="spellEnd"/>
      <w:r w:rsidRPr="00BE23FC">
        <w:rPr>
          <w:rFonts w:cs="Calibri"/>
          <w:b/>
          <w:sz w:val="20"/>
          <w:szCs w:val="20"/>
        </w:rPr>
        <w:t xml:space="preserve"> admission data for malaria admissions data and for all cause admissions in each of the </w:t>
      </w:r>
      <w:r w:rsidR="00880391">
        <w:rPr>
          <w:rFonts w:cs="Calibri"/>
          <w:b/>
          <w:sz w:val="20"/>
          <w:szCs w:val="20"/>
        </w:rPr>
        <w:t>4</w:t>
      </w:r>
      <w:r w:rsidR="00880391" w:rsidRPr="00BE23FC">
        <w:rPr>
          <w:rFonts w:cs="Calibri"/>
          <w:b/>
          <w:sz w:val="20"/>
          <w:szCs w:val="20"/>
        </w:rPr>
        <w:t xml:space="preserve"> </w:t>
      </w:r>
      <w:r w:rsidRPr="00BE23FC">
        <w:rPr>
          <w:rFonts w:cs="Calibri"/>
          <w:b/>
          <w:sz w:val="20"/>
          <w:szCs w:val="20"/>
        </w:rPr>
        <w:t xml:space="preserve">hospitals between 2000-2006 and 2007-2010 expressed per 1000 children aged 0-4 years per annum and 95% confidence intervals computed using a Poisson distribution. Percentage change is the change in average annual malaria admission rates or average annual all-cause admission rates between the first (2000-2006) and the second (2007-2010) period.  </w:t>
      </w:r>
    </w:p>
    <w:p w:rsidR="00C703D3" w:rsidRPr="00BE23FC" w:rsidRDefault="00C703D3" w:rsidP="00C703D3">
      <w:pPr>
        <w:spacing w:after="0" w:line="240" w:lineRule="auto"/>
        <w:rPr>
          <w:rFonts w:cs="Calibri"/>
        </w:rPr>
      </w:pPr>
    </w:p>
    <w:p w:rsidR="00C703D3" w:rsidRPr="00BE23FC" w:rsidRDefault="00C703D3" w:rsidP="00C703D3">
      <w:pPr>
        <w:spacing w:after="0" w:line="240" w:lineRule="auto"/>
        <w:rPr>
          <w:rFonts w:cs="Calibri"/>
          <w:sz w:val="18"/>
          <w:szCs w:val="18"/>
        </w:rPr>
      </w:pPr>
    </w:p>
    <w:tbl>
      <w:tblPr>
        <w:tblW w:w="14601" w:type="dxa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2105"/>
        <w:gridCol w:w="1980"/>
        <w:gridCol w:w="810"/>
        <w:gridCol w:w="1620"/>
        <w:gridCol w:w="2160"/>
        <w:gridCol w:w="1980"/>
        <w:gridCol w:w="990"/>
        <w:gridCol w:w="1530"/>
      </w:tblGrid>
      <w:tr w:rsidR="00C703D3" w:rsidRPr="00BE23FC" w:rsidTr="008A2E06">
        <w:trPr>
          <w:trHeight w:val="944"/>
        </w:trPr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</w:tcPr>
          <w:p w:rsidR="00C703D3" w:rsidRDefault="00C703D3" w:rsidP="008A2E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Hospital </w:t>
            </w:r>
          </w:p>
          <w:p w:rsidR="00C703D3" w:rsidRPr="00B0214A" w:rsidRDefault="00C703D3" w:rsidP="008A2E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[Map </w:t>
            </w: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location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]</w:t>
            </w:r>
          </w:p>
        </w:tc>
        <w:tc>
          <w:tcPr>
            <w:tcW w:w="2105" w:type="dxa"/>
            <w:tcBorders>
              <w:right w:val="single" w:sz="4" w:space="0" w:color="auto"/>
            </w:tcBorders>
          </w:tcPr>
          <w:p w:rsidR="00C703D3" w:rsidRPr="00995877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9587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Average annual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all-cause </w:t>
            </w:r>
            <w:r w:rsidRPr="0099587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admission rate 2000 -2006</w:t>
            </w:r>
          </w:p>
          <w:p w:rsidR="00C703D3" w:rsidRPr="00995877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9587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[95% CI]</w:t>
            </w:r>
          </w:p>
          <w:p w:rsidR="00C703D3" w:rsidRPr="00995877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C703D3" w:rsidRPr="00995877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9587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Average annual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all-cause </w:t>
            </w:r>
            <w:r w:rsidRPr="0099587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admission rate 2007-2010</w:t>
            </w:r>
          </w:p>
          <w:p w:rsidR="00C703D3" w:rsidRPr="00995877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995877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[95% CI]</w:t>
            </w:r>
          </w:p>
          <w:p w:rsidR="00C703D3" w:rsidRPr="00995877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703D3" w:rsidRPr="001E17A9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1E17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Change (%)</w:t>
            </w:r>
          </w:p>
          <w:p w:rsidR="00C703D3" w:rsidRPr="00995877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</w:tcPr>
          <w:p w:rsidR="00C703D3" w:rsidRPr="00AE3530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E353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Average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annual</w:t>
            </w:r>
            <w:r w:rsidRPr="00AE353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reduction in</w:t>
            </w:r>
          </w:p>
          <w:p w:rsidR="00C703D3" w:rsidRPr="00AE3530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All-cause</w:t>
            </w:r>
            <w:r w:rsidRPr="00AE353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admission rates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per 1000 children 0-4 pa.</w:t>
            </w:r>
          </w:p>
          <w:p w:rsidR="00C703D3" w:rsidRPr="00995877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2000</w:t>
            </w:r>
            <w:r w:rsidRPr="00AE353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-20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10</w:t>
            </w:r>
            <w:r w:rsidRPr="00361AC6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1</w:t>
            </w:r>
          </w:p>
        </w:tc>
        <w:tc>
          <w:tcPr>
            <w:tcW w:w="2160" w:type="dxa"/>
          </w:tcPr>
          <w:p w:rsidR="00C703D3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Average annual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malaria</w:t>
            </w: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admission rate </w:t>
            </w:r>
          </w:p>
          <w:p w:rsidR="00C703D3" w:rsidRPr="00B0214A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2000 -2006</w:t>
            </w:r>
          </w:p>
          <w:p w:rsidR="00C703D3" w:rsidRPr="00B0214A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[95% CI]</w:t>
            </w:r>
          </w:p>
          <w:p w:rsidR="00C703D3" w:rsidRPr="00B0214A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auto"/>
          </w:tcPr>
          <w:p w:rsidR="00C703D3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Average annual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malaria </w:t>
            </w: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admission rate </w:t>
            </w:r>
          </w:p>
          <w:p w:rsidR="00C703D3" w:rsidRPr="00B0214A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2007-2010</w:t>
            </w:r>
          </w:p>
          <w:p w:rsidR="00C703D3" w:rsidRPr="00B0214A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B0214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[95% CI]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703D3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1E17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Change </w:t>
            </w:r>
          </w:p>
          <w:p w:rsidR="00C703D3" w:rsidRPr="001E17A9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1E17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(%)</w:t>
            </w:r>
          </w:p>
          <w:p w:rsidR="00C703D3" w:rsidRPr="00B0214A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C703D3" w:rsidRPr="00AE3530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E353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Average 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annual</w:t>
            </w:r>
            <w:r w:rsidRPr="00AE353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reduction in</w:t>
            </w:r>
          </w:p>
          <w:p w:rsidR="00C703D3" w:rsidRPr="00AE3530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malaria</w:t>
            </w:r>
            <w:r w:rsidRPr="00AE353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admission rates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per 1000 children 0-4 pa</w:t>
            </w:r>
          </w:p>
          <w:p w:rsidR="00C703D3" w:rsidRPr="00B0214A" w:rsidRDefault="00C703D3" w:rsidP="008A2E0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2000</w:t>
            </w:r>
            <w:r w:rsidRPr="00AE353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 xml:space="preserve"> -20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n-GB"/>
              </w:rPr>
              <w:t>10</w:t>
            </w:r>
            <w:r w:rsidRPr="00361AC6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1</w:t>
            </w:r>
          </w:p>
        </w:tc>
      </w:tr>
      <w:tr w:rsidR="00C703D3" w:rsidRPr="00BE23FC" w:rsidTr="008A2E06">
        <w:trPr>
          <w:trHeight w:val="272"/>
        </w:trPr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  <w:noWrap/>
          </w:tcPr>
          <w:p w:rsidR="00C703D3" w:rsidRPr="00BE23FC" w:rsidRDefault="00C703D3" w:rsidP="008A2E0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E23FC">
              <w:rPr>
                <w:rFonts w:cs="Calibri"/>
                <w:sz w:val="18"/>
                <w:szCs w:val="18"/>
              </w:rPr>
              <w:t>Rumphi [26]</w:t>
            </w:r>
          </w:p>
        </w:tc>
        <w:tc>
          <w:tcPr>
            <w:tcW w:w="2105" w:type="dxa"/>
            <w:tcBorders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636.64 [612.26-661.76]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444.62 [425.97-463.90]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E23FC">
              <w:rPr>
                <w:rFonts w:cs="Calibri"/>
                <w:b/>
                <w:sz w:val="18"/>
                <w:szCs w:val="18"/>
              </w:rPr>
              <w:t>-30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-23.69</w:t>
            </w:r>
          </w:p>
        </w:tc>
        <w:tc>
          <w:tcPr>
            <w:tcW w:w="2160" w:type="dxa"/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285.36 [269.10-302.36]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253.47 [239.59-267.97]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E23FC">
              <w:rPr>
                <w:rFonts w:cs="Calibri"/>
                <w:b/>
                <w:sz w:val="18"/>
                <w:szCs w:val="18"/>
              </w:rPr>
              <w:t>-11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-2.87</w:t>
            </w:r>
          </w:p>
        </w:tc>
      </w:tr>
      <w:tr w:rsidR="00C703D3" w:rsidRPr="00BE23FC" w:rsidTr="008A2E06">
        <w:trPr>
          <w:trHeight w:val="272"/>
        </w:trPr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  <w:noWrap/>
          </w:tcPr>
          <w:p w:rsidR="00C703D3" w:rsidRPr="00BE23FC" w:rsidRDefault="00C703D3" w:rsidP="008A2E0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E23FC">
              <w:rPr>
                <w:rFonts w:cs="Calibri"/>
                <w:sz w:val="18"/>
                <w:szCs w:val="18"/>
              </w:rPr>
              <w:t>Salima [27]</w:t>
            </w:r>
          </w:p>
        </w:tc>
        <w:tc>
          <w:tcPr>
            <w:tcW w:w="2105" w:type="dxa"/>
            <w:tcBorders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212.67 [204.98-220.57]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377.52 [367.94-387.29]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E23FC">
              <w:rPr>
                <w:rFonts w:cs="Calibri"/>
                <w:b/>
                <w:sz w:val="18"/>
                <w:szCs w:val="18"/>
              </w:rPr>
              <w:t>+78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35.13*</w:t>
            </w:r>
          </w:p>
        </w:tc>
        <w:tc>
          <w:tcPr>
            <w:tcW w:w="2160" w:type="dxa"/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73.71 [69.29-78.34]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203.90 [196.87-211.11]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E23FC">
              <w:rPr>
                <w:rFonts w:cs="Calibri"/>
                <w:b/>
                <w:sz w:val="18"/>
                <w:szCs w:val="18"/>
              </w:rPr>
              <w:t>+177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22.59*</w:t>
            </w:r>
          </w:p>
        </w:tc>
      </w:tr>
      <w:tr w:rsidR="00C703D3" w:rsidRPr="00BE23FC" w:rsidTr="008A2E06">
        <w:trPr>
          <w:trHeight w:val="272"/>
        </w:trPr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</w:tcPr>
          <w:p w:rsidR="00C703D3" w:rsidRPr="00BE23FC" w:rsidRDefault="00C703D3" w:rsidP="008A2E0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E23FC">
              <w:rPr>
                <w:rFonts w:cs="Calibri"/>
                <w:sz w:val="18"/>
                <w:szCs w:val="18"/>
              </w:rPr>
              <w:t>Mwanza [28]</w:t>
            </w:r>
          </w:p>
        </w:tc>
        <w:tc>
          <w:tcPr>
            <w:tcW w:w="2105" w:type="dxa"/>
            <w:tcBorders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517.99 [498.22-538.34]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652.38 [632.49-672.74]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E23FC">
              <w:rPr>
                <w:rFonts w:cs="Calibri"/>
                <w:b/>
                <w:sz w:val="18"/>
                <w:szCs w:val="18"/>
              </w:rPr>
              <w:t>+26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20.37*</w:t>
            </w:r>
          </w:p>
        </w:tc>
        <w:tc>
          <w:tcPr>
            <w:tcW w:w="2160" w:type="dxa"/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288.93 [274.21-304.24]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329.80 [315.69-344.38]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E23FC">
              <w:rPr>
                <w:rFonts w:cs="Calibri"/>
                <w:b/>
                <w:sz w:val="18"/>
                <w:szCs w:val="18"/>
              </w:rPr>
              <w:t>+14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3.53</w:t>
            </w:r>
          </w:p>
        </w:tc>
      </w:tr>
      <w:tr w:rsidR="00C703D3" w:rsidRPr="00BE23FC" w:rsidTr="008A2E06">
        <w:trPr>
          <w:trHeight w:val="272"/>
        </w:trPr>
        <w:tc>
          <w:tcPr>
            <w:tcW w:w="1426" w:type="dxa"/>
            <w:tcBorders>
              <w:right w:val="double" w:sz="4" w:space="0" w:color="auto"/>
            </w:tcBorders>
            <w:shd w:val="clear" w:color="auto" w:fill="auto"/>
          </w:tcPr>
          <w:p w:rsidR="00C703D3" w:rsidRPr="00BE23FC" w:rsidRDefault="00C703D3" w:rsidP="008A2E0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BE23FC">
              <w:rPr>
                <w:rFonts w:cs="Calibri"/>
                <w:sz w:val="18"/>
                <w:szCs w:val="18"/>
              </w:rPr>
              <w:t>Zomba [29]</w:t>
            </w:r>
          </w:p>
        </w:tc>
        <w:tc>
          <w:tcPr>
            <w:tcW w:w="2105" w:type="dxa"/>
            <w:tcBorders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501.95 [493.08-510.94]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646.44 [637.16-655.82]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E23FC">
              <w:rPr>
                <w:rFonts w:cs="Calibri"/>
                <w:b/>
                <w:sz w:val="18"/>
                <w:szCs w:val="18"/>
              </w:rPr>
              <w:t>+29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13.37</w:t>
            </w:r>
          </w:p>
        </w:tc>
        <w:tc>
          <w:tcPr>
            <w:tcW w:w="2160" w:type="dxa"/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153.14 [148.26-158.14]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204.28 [199.09-209.58]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BE23FC">
              <w:rPr>
                <w:rFonts w:cs="Calibri"/>
                <w:b/>
                <w:sz w:val="18"/>
                <w:szCs w:val="18"/>
              </w:rPr>
              <w:t>+33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C703D3" w:rsidRPr="00BE23FC" w:rsidRDefault="00C703D3" w:rsidP="008A2E06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BE23FC">
              <w:rPr>
                <w:rFonts w:cs="Calibri"/>
                <w:color w:val="000000"/>
                <w:sz w:val="18"/>
                <w:szCs w:val="18"/>
              </w:rPr>
              <w:t>4.24</w:t>
            </w:r>
          </w:p>
        </w:tc>
      </w:tr>
    </w:tbl>
    <w:p w:rsidR="00C703D3" w:rsidRDefault="00C703D3" w:rsidP="00C703D3">
      <w:pPr>
        <w:spacing w:after="0" w:line="240" w:lineRule="auto"/>
        <w:rPr>
          <w:rFonts w:eastAsia="Times New Roman" w:cs="Calibri"/>
          <w:bCs/>
          <w:color w:val="000000"/>
          <w:sz w:val="18"/>
          <w:szCs w:val="18"/>
          <w:vertAlign w:val="superscript"/>
          <w:lang w:eastAsia="en-GB"/>
        </w:rPr>
      </w:pPr>
    </w:p>
    <w:p w:rsidR="00C703D3" w:rsidRPr="00361AC6" w:rsidRDefault="00C703D3" w:rsidP="00C703D3">
      <w:pPr>
        <w:spacing w:after="0" w:line="240" w:lineRule="auto"/>
        <w:rPr>
          <w:rFonts w:eastAsia="Times New Roman" w:cs="Calibri"/>
          <w:bCs/>
          <w:color w:val="000000"/>
          <w:sz w:val="18"/>
          <w:szCs w:val="18"/>
          <w:lang w:eastAsia="en-GB"/>
        </w:rPr>
      </w:pPr>
      <w:r>
        <w:rPr>
          <w:rFonts w:eastAsia="Times New Roman" w:cs="Calibri"/>
          <w:bCs/>
          <w:color w:val="000000"/>
          <w:sz w:val="18"/>
          <w:szCs w:val="18"/>
          <w:lang w:eastAsia="en-GB"/>
        </w:rPr>
        <w:t>Notes</w:t>
      </w:r>
    </w:p>
    <w:p w:rsidR="00C703D3" w:rsidRPr="001A7FCF" w:rsidRDefault="00C703D3" w:rsidP="00C703D3">
      <w:pPr>
        <w:spacing w:after="0" w:line="240" w:lineRule="auto"/>
        <w:rPr>
          <w:sz w:val="18"/>
          <w:szCs w:val="18"/>
        </w:rPr>
      </w:pPr>
      <w:r>
        <w:rPr>
          <w:rFonts w:eastAsia="Times New Roman" w:cs="Calibri"/>
          <w:bCs/>
          <w:color w:val="000000"/>
          <w:sz w:val="18"/>
          <w:szCs w:val="18"/>
          <w:vertAlign w:val="superscript"/>
          <w:lang w:eastAsia="en-GB"/>
        </w:rPr>
        <w:t>1</w:t>
      </w:r>
      <w:r w:rsidRPr="001A7FCF">
        <w:rPr>
          <w:rFonts w:eastAsia="Times New Roman" w:cs="Calibri"/>
          <w:bCs/>
          <w:color w:val="000000"/>
          <w:sz w:val="18"/>
          <w:szCs w:val="18"/>
          <w:vertAlign w:val="superscript"/>
          <w:lang w:eastAsia="en-GB"/>
        </w:rPr>
        <w:t xml:space="preserve"> </w:t>
      </w:r>
      <w:r w:rsidRPr="001A7FCF">
        <w:rPr>
          <w:sz w:val="18"/>
          <w:szCs w:val="18"/>
        </w:rPr>
        <w:t xml:space="preserve">Summary of trend per year for each admission series over the 11-year period 2000-2010: Showing the coefficient of </w:t>
      </w:r>
      <w:r w:rsidRPr="001A7FCF">
        <w:rPr>
          <w:i/>
          <w:iCs/>
          <w:sz w:val="18"/>
          <w:szCs w:val="18"/>
        </w:rPr>
        <w:t>trend</w:t>
      </w:r>
      <w:r w:rsidRPr="001A7FCF">
        <w:rPr>
          <w:sz w:val="18"/>
          <w:szCs w:val="18"/>
        </w:rPr>
        <w:t>, in each site, represents the annual trend i.e. the   change in admission rates per 1000 children aged 0-4 years per annum. Admissions rates declined (-) or increased (+). The asterix denotes the statistical significance of the trend.</w:t>
      </w:r>
    </w:p>
    <w:p w:rsidR="00C703D3" w:rsidRPr="00361AC6" w:rsidRDefault="00C703D3" w:rsidP="00C703D3">
      <w:pPr>
        <w:spacing w:after="0" w:line="240" w:lineRule="auto"/>
        <w:rPr>
          <w:sz w:val="18"/>
          <w:szCs w:val="18"/>
        </w:rPr>
      </w:pPr>
      <w:r w:rsidRPr="00361AC6">
        <w:rPr>
          <w:sz w:val="18"/>
          <w:szCs w:val="18"/>
        </w:rPr>
        <w:t>* Significant P-value &lt;0.05</w:t>
      </w:r>
    </w:p>
    <w:p w:rsidR="0076142A" w:rsidRDefault="00C703D3" w:rsidP="00861A12">
      <w:pPr>
        <w:spacing w:after="0" w:line="240" w:lineRule="auto"/>
      </w:pPr>
      <w:r w:rsidRPr="00361AC6">
        <w:rPr>
          <w:sz w:val="18"/>
          <w:szCs w:val="18"/>
        </w:rPr>
        <w:t xml:space="preserve">** Borderline significant P-value </w:t>
      </w:r>
      <w:proofErr w:type="gramStart"/>
      <w:r w:rsidRPr="00361AC6">
        <w:rPr>
          <w:sz w:val="18"/>
          <w:szCs w:val="18"/>
        </w:rPr>
        <w:t>between 0.05 to 0.07</w:t>
      </w:r>
      <w:bookmarkStart w:id="0" w:name="_GoBack"/>
      <w:bookmarkEnd w:id="0"/>
      <w:proofErr w:type="gramEnd"/>
    </w:p>
    <w:sectPr w:rsidR="0076142A" w:rsidSect="00861A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3D3"/>
    <w:rsid w:val="002B2BCA"/>
    <w:rsid w:val="00321C25"/>
    <w:rsid w:val="00424411"/>
    <w:rsid w:val="00427891"/>
    <w:rsid w:val="005401B2"/>
    <w:rsid w:val="0076142A"/>
    <w:rsid w:val="00861A12"/>
    <w:rsid w:val="00880391"/>
    <w:rsid w:val="00C703D3"/>
    <w:rsid w:val="00EE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eokiro</dc:creator>
  <cp:lastModifiedBy>Emelda Okiro</cp:lastModifiedBy>
  <cp:revision>2</cp:revision>
  <dcterms:created xsi:type="dcterms:W3CDTF">2013-04-02T12:40:00Z</dcterms:created>
  <dcterms:modified xsi:type="dcterms:W3CDTF">2013-04-02T12:40:00Z</dcterms:modified>
</cp:coreProperties>
</file>