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850" w:rsidRPr="00261928" w:rsidRDefault="00970850" w:rsidP="00970850">
      <w:pPr>
        <w:rPr>
          <w:rFonts w:ascii="Arial" w:hAnsi="Arial" w:cs="Arial"/>
          <w:b/>
          <w:sz w:val="20"/>
          <w:szCs w:val="20"/>
          <w:lang w:val="en-GB"/>
        </w:rPr>
      </w:pPr>
      <w:bookmarkStart w:id="0" w:name="_GoBack"/>
      <w:r w:rsidRPr="00261928">
        <w:rPr>
          <w:rFonts w:ascii="Arial" w:hAnsi="Arial" w:cs="Arial"/>
          <w:b/>
          <w:sz w:val="20"/>
          <w:szCs w:val="20"/>
          <w:lang w:val="en-GB"/>
        </w:rPr>
        <w:t xml:space="preserve">Supplementary </w:t>
      </w:r>
      <w:r>
        <w:rPr>
          <w:rFonts w:ascii="Arial" w:hAnsi="Arial" w:cs="Arial"/>
          <w:b/>
          <w:sz w:val="20"/>
          <w:szCs w:val="20"/>
          <w:lang w:val="en-GB"/>
        </w:rPr>
        <w:t xml:space="preserve">File </w:t>
      </w:r>
      <w:r>
        <w:rPr>
          <w:rFonts w:ascii="Arial" w:hAnsi="Arial" w:cs="Arial"/>
          <w:b/>
          <w:sz w:val="20"/>
          <w:szCs w:val="20"/>
          <w:lang w:val="en-GB"/>
        </w:rPr>
        <w:t>4</w:t>
      </w:r>
    </w:p>
    <w:bookmarkEnd w:id="0"/>
    <w:p w:rsidR="002C0F55" w:rsidRPr="00261928" w:rsidRDefault="002C0F55" w:rsidP="002C0F55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</w:p>
    <w:p w:rsidR="002C0F55" w:rsidRDefault="002C0F55" w:rsidP="00381392">
      <w:pPr>
        <w:rPr>
          <w:rFonts w:ascii="Arial" w:hAnsi="Arial" w:cs="Arial"/>
          <w:sz w:val="20"/>
          <w:szCs w:val="20"/>
          <w:lang w:val="en-GB"/>
        </w:rPr>
      </w:pPr>
    </w:p>
    <w:p w:rsidR="00381392" w:rsidRDefault="00970850" w:rsidP="00381392">
      <w:pPr>
        <w:rPr>
          <w:rFonts w:ascii="Arial" w:hAnsi="Arial" w:cs="Arial"/>
          <w:sz w:val="20"/>
          <w:szCs w:val="20"/>
          <w:lang w:val="en-GB"/>
        </w:rPr>
      </w:pPr>
      <w:r w:rsidRPr="00970850">
        <w:rPr>
          <w:rFonts w:ascii="Arial" w:hAnsi="Arial" w:cs="Arial"/>
          <w:b/>
          <w:sz w:val="20"/>
          <w:szCs w:val="20"/>
          <w:lang w:val="en-GB"/>
        </w:rPr>
        <w:t>Table: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381392" w:rsidRPr="003E7F59">
        <w:rPr>
          <w:rFonts w:ascii="Arial" w:hAnsi="Arial" w:cs="Arial"/>
          <w:sz w:val="20"/>
          <w:szCs w:val="20"/>
          <w:lang w:val="en-GB"/>
        </w:rPr>
        <w:t>Univariate analysis. Total cost of admission according to various parameters.</w:t>
      </w:r>
    </w:p>
    <w:p w:rsidR="00970850" w:rsidRPr="0058295C" w:rsidRDefault="00970850" w:rsidP="00381392">
      <w:pPr>
        <w:rPr>
          <w:rFonts w:ascii="Arial" w:hAnsi="Arial" w:cs="Arial"/>
          <w:b/>
          <w:sz w:val="20"/>
          <w:szCs w:val="20"/>
          <w:lang w:val="en-GB"/>
        </w:rPr>
      </w:pPr>
    </w:p>
    <w:p w:rsidR="00381392" w:rsidRPr="0058295C" w:rsidRDefault="00381392" w:rsidP="00381392">
      <w:pPr>
        <w:rPr>
          <w:rFonts w:ascii="Arial" w:hAnsi="Arial" w:cs="Arial"/>
          <w:b/>
          <w:sz w:val="20"/>
          <w:szCs w:val="20"/>
          <w:lang w:val="en-GB"/>
        </w:rPr>
      </w:pPr>
    </w:p>
    <w:tbl>
      <w:tblPr>
        <w:tblW w:w="8897" w:type="dxa"/>
        <w:tblBorders>
          <w:insideH w:val="single" w:sz="18" w:space="0" w:color="FFFFFF"/>
          <w:insideV w:val="single" w:sz="18" w:space="0" w:color="FFFFFF"/>
        </w:tblBorders>
        <w:tblLook w:val="00A0" w:firstRow="1" w:lastRow="0" w:firstColumn="1" w:lastColumn="0" w:noHBand="0" w:noVBand="0"/>
      </w:tblPr>
      <w:tblGrid>
        <w:gridCol w:w="3702"/>
        <w:gridCol w:w="2069"/>
        <w:gridCol w:w="2033"/>
        <w:gridCol w:w="1093"/>
      </w:tblGrid>
      <w:tr w:rsidR="00381392" w:rsidRPr="00970850" w:rsidTr="001B4C64">
        <w:trPr>
          <w:trHeight w:val="428"/>
        </w:trPr>
        <w:tc>
          <w:tcPr>
            <w:tcW w:w="3702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b/>
                <w:bCs/>
                <w:sz w:val="20"/>
                <w:szCs w:val="20"/>
                <w:lang w:val="en-GB" w:eastAsia="es-ES"/>
              </w:rPr>
              <w:t>Parameter</w:t>
            </w:r>
          </w:p>
        </w:tc>
        <w:tc>
          <w:tcPr>
            <w:tcW w:w="2069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b/>
                <w:bCs/>
                <w:sz w:val="20"/>
                <w:szCs w:val="20"/>
                <w:lang w:val="en-GB" w:eastAsia="es-ES"/>
              </w:rPr>
              <w:t>Category</w:t>
            </w:r>
          </w:p>
        </w:tc>
        <w:tc>
          <w:tcPr>
            <w:tcW w:w="2033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b/>
                <w:bCs/>
                <w:sz w:val="20"/>
                <w:szCs w:val="20"/>
                <w:lang w:val="en-GB" w:eastAsia="es-ES"/>
              </w:rPr>
              <w:t>Cost (mean ± SD)</w:t>
            </w:r>
          </w:p>
        </w:tc>
        <w:tc>
          <w:tcPr>
            <w:tcW w:w="1093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b/>
                <w:bCs/>
                <w:i/>
                <w:sz w:val="20"/>
                <w:szCs w:val="20"/>
                <w:lang w:val="en-GB" w:eastAsia="es-ES"/>
              </w:rPr>
              <w:t>p-value</w:t>
            </w:r>
          </w:p>
        </w:tc>
      </w:tr>
      <w:tr w:rsidR="00381392" w:rsidRPr="0058295C" w:rsidTr="001B4C64">
        <w:trPr>
          <w:trHeight w:val="931"/>
        </w:trPr>
        <w:tc>
          <w:tcPr>
            <w:tcW w:w="3702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  <w:t>CBI</w:t>
            </w:r>
          </w:p>
        </w:tc>
        <w:tc>
          <w:tcPr>
            <w:tcW w:w="2069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autoSpaceDE w:val="0"/>
              <w:autoSpaceDN w:val="0"/>
              <w:adjustRightInd w:val="0"/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Active colonization</w:t>
            </w:r>
          </w:p>
          <w:p w:rsidR="00381392" w:rsidRPr="0058295C" w:rsidRDefault="00381392" w:rsidP="001B4C64">
            <w:pPr>
              <w:autoSpaceDE w:val="0"/>
              <w:autoSpaceDN w:val="0"/>
              <w:adjustRightInd w:val="0"/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Prior colonization 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No colonization </w:t>
            </w:r>
          </w:p>
        </w:tc>
        <w:tc>
          <w:tcPr>
            <w:tcW w:w="2033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5,726.2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2,568.3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4,929.4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1,767.0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4,692.4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2,329.8</w:t>
            </w:r>
          </w:p>
        </w:tc>
        <w:tc>
          <w:tcPr>
            <w:tcW w:w="1093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  <w:t>0.0114</w:t>
            </w:r>
          </w:p>
        </w:tc>
      </w:tr>
      <w:tr w:rsidR="00381392" w:rsidRPr="0058295C" w:rsidTr="001B4C64">
        <w:trPr>
          <w:trHeight w:val="887"/>
        </w:trPr>
        <w:tc>
          <w:tcPr>
            <w:tcW w:w="3702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  <w:t xml:space="preserve">CBI by </w:t>
            </w:r>
            <w:r w:rsidRPr="0058295C">
              <w:rPr>
                <w:rFonts w:ascii="Arial" w:hAnsi="Arial" w:cs="Arial"/>
                <w:b/>
                <w:i/>
                <w:sz w:val="20"/>
                <w:szCs w:val="20"/>
                <w:lang w:val="en-GB" w:eastAsia="es-ES"/>
              </w:rPr>
              <w:t>P. aeruginosa</w:t>
            </w:r>
          </w:p>
        </w:tc>
        <w:tc>
          <w:tcPr>
            <w:tcW w:w="2069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Yes</w:t>
            </w:r>
          </w:p>
          <w:p w:rsidR="00381392" w:rsidRPr="0058295C" w:rsidRDefault="00381392" w:rsidP="001B4C64">
            <w:pPr>
              <w:autoSpaceDE w:val="0"/>
              <w:autoSpaceDN w:val="0"/>
              <w:adjustRightInd w:val="0"/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No</w:t>
            </w:r>
          </w:p>
        </w:tc>
        <w:tc>
          <w:tcPr>
            <w:tcW w:w="2033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5,884.2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2,386.3</w:t>
            </w:r>
          </w:p>
          <w:p w:rsidR="00381392" w:rsidRPr="0058295C" w:rsidRDefault="00381392" w:rsidP="001B4C64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4,592.0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2,339.1</w:t>
            </w:r>
          </w:p>
        </w:tc>
        <w:tc>
          <w:tcPr>
            <w:tcW w:w="1093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  <w:t>&lt;.0001</w:t>
            </w:r>
          </w:p>
        </w:tc>
      </w:tr>
      <w:tr w:rsidR="00381392" w:rsidRPr="0058295C" w:rsidTr="001B4C64">
        <w:trPr>
          <w:trHeight w:val="887"/>
        </w:trPr>
        <w:tc>
          <w:tcPr>
            <w:tcW w:w="3702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  <w:t>CBI by other microorganisms</w:t>
            </w:r>
          </w:p>
        </w:tc>
        <w:tc>
          <w:tcPr>
            <w:tcW w:w="2069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Yes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No</w:t>
            </w:r>
          </w:p>
        </w:tc>
        <w:tc>
          <w:tcPr>
            <w:tcW w:w="2033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5,235.6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2,668.3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5,299.4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2,383.8</w:t>
            </w:r>
          </w:p>
        </w:tc>
        <w:tc>
          <w:tcPr>
            <w:tcW w:w="1093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0.8706</w:t>
            </w:r>
          </w:p>
        </w:tc>
      </w:tr>
      <w:tr w:rsidR="00381392" w:rsidRPr="0058295C" w:rsidTr="001B4C64">
        <w:trPr>
          <w:trHeight w:val="2493"/>
        </w:trPr>
        <w:tc>
          <w:tcPr>
            <w:tcW w:w="3702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  <w:t>Autonomous community</w:t>
            </w:r>
          </w:p>
        </w:tc>
        <w:tc>
          <w:tcPr>
            <w:tcW w:w="2069" w:type="dxa"/>
            <w:shd w:val="pct20" w:color="000000" w:fill="FFFFFF"/>
            <w:vAlign w:val="center"/>
          </w:tcPr>
          <w:p w:rsidR="00381392" w:rsidRPr="00FD3231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FD3231">
              <w:rPr>
                <w:rFonts w:ascii="Arial" w:hAnsi="Arial" w:cs="Arial"/>
                <w:sz w:val="20"/>
                <w:szCs w:val="20"/>
                <w:lang w:val="es-ES" w:eastAsia="es-ES"/>
              </w:rPr>
              <w:t>Andalucía</w:t>
            </w:r>
          </w:p>
          <w:p w:rsidR="00381392" w:rsidRPr="00FD3231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FD3231">
              <w:rPr>
                <w:rFonts w:ascii="Arial" w:hAnsi="Arial" w:cs="Arial"/>
                <w:sz w:val="20"/>
                <w:szCs w:val="20"/>
                <w:lang w:val="es-ES" w:eastAsia="es-ES"/>
              </w:rPr>
              <w:t>Aragón</w:t>
            </w:r>
          </w:p>
          <w:p w:rsidR="00381392" w:rsidRPr="00FD3231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FD3231">
              <w:rPr>
                <w:rFonts w:ascii="Arial" w:hAnsi="Arial" w:cs="Arial"/>
                <w:sz w:val="20"/>
                <w:szCs w:val="20"/>
                <w:lang w:val="es-ES" w:eastAsia="es-ES"/>
              </w:rPr>
              <w:t>Asturias</w:t>
            </w:r>
          </w:p>
          <w:p w:rsidR="00381392" w:rsidRPr="00FD3231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FD3231">
              <w:rPr>
                <w:rFonts w:ascii="Arial" w:hAnsi="Arial" w:cs="Arial"/>
                <w:sz w:val="20"/>
                <w:szCs w:val="20"/>
                <w:lang w:val="es-ES" w:eastAsia="es-ES"/>
              </w:rPr>
              <w:t>C. Valenciana</w:t>
            </w:r>
          </w:p>
          <w:p w:rsidR="00381392" w:rsidRPr="00FD3231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FD3231">
              <w:rPr>
                <w:rFonts w:ascii="Arial" w:hAnsi="Arial" w:cs="Arial"/>
                <w:sz w:val="20"/>
                <w:szCs w:val="20"/>
                <w:lang w:val="es-ES" w:eastAsia="es-ES"/>
              </w:rPr>
              <w:t>Castilla-La Mancha</w:t>
            </w:r>
          </w:p>
          <w:p w:rsidR="00381392" w:rsidRPr="00FD3231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FD3231">
              <w:rPr>
                <w:rFonts w:ascii="Arial" w:hAnsi="Arial" w:cs="Arial"/>
                <w:sz w:val="20"/>
                <w:szCs w:val="20"/>
                <w:lang w:val="es-ES" w:eastAsia="es-ES"/>
              </w:rPr>
              <w:t>Cataluña</w:t>
            </w:r>
          </w:p>
          <w:p w:rsidR="00381392" w:rsidRPr="00FD3231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FD3231">
              <w:rPr>
                <w:rFonts w:ascii="Arial" w:hAnsi="Arial" w:cs="Arial"/>
                <w:sz w:val="20"/>
                <w:szCs w:val="20"/>
                <w:lang w:val="es-ES" w:eastAsia="es-ES"/>
              </w:rPr>
              <w:t>Galicia</w:t>
            </w:r>
          </w:p>
          <w:p w:rsidR="00381392" w:rsidRPr="00FD3231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FD3231">
              <w:rPr>
                <w:rFonts w:ascii="Arial" w:hAnsi="Arial" w:cs="Arial"/>
                <w:sz w:val="20"/>
                <w:szCs w:val="20"/>
                <w:lang w:val="es-ES" w:eastAsia="es-ES"/>
              </w:rPr>
              <w:t>Madrid</w:t>
            </w:r>
          </w:p>
          <w:p w:rsidR="00381392" w:rsidRPr="00FD3231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r w:rsidRPr="00FD3231">
              <w:rPr>
                <w:rFonts w:ascii="Arial" w:hAnsi="Arial" w:cs="Arial"/>
                <w:sz w:val="20"/>
                <w:szCs w:val="20"/>
                <w:lang w:val="es-ES" w:eastAsia="es-ES"/>
              </w:rPr>
              <w:t>Murcia</w:t>
            </w:r>
          </w:p>
          <w:p w:rsidR="00381392" w:rsidRPr="00FD3231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s-ES" w:eastAsia="es-ES"/>
              </w:rPr>
            </w:pPr>
            <w:proofErr w:type="spellStart"/>
            <w:r w:rsidRPr="00FD3231">
              <w:rPr>
                <w:rFonts w:ascii="Arial" w:hAnsi="Arial" w:cs="Arial"/>
                <w:sz w:val="20"/>
                <w:szCs w:val="20"/>
                <w:lang w:val="es-ES" w:eastAsia="es-ES"/>
              </w:rPr>
              <w:t>Pais</w:t>
            </w:r>
            <w:proofErr w:type="spellEnd"/>
            <w:r w:rsidRPr="00FD3231">
              <w:rPr>
                <w:rFonts w:ascii="Arial" w:hAnsi="Arial" w:cs="Arial"/>
                <w:sz w:val="20"/>
                <w:szCs w:val="20"/>
                <w:lang w:val="es-ES" w:eastAsia="es-ES"/>
              </w:rPr>
              <w:t xml:space="preserve"> Vasco</w:t>
            </w:r>
          </w:p>
        </w:tc>
        <w:tc>
          <w:tcPr>
            <w:tcW w:w="2033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5,816.5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2,788.2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4,984.7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1,233.1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6,542.5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1,918.0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3,644.2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1,527.3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6,964.3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2,689.1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4,962.0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2,265.3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5,058.1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1,968.4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4,860.8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2,490.7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5,866.9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1,716.9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5,400.6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2,822.2</w:t>
            </w:r>
          </w:p>
        </w:tc>
        <w:tc>
          <w:tcPr>
            <w:tcW w:w="1093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  <w:t>0.0394</w:t>
            </w:r>
          </w:p>
        </w:tc>
      </w:tr>
      <w:tr w:rsidR="00381392" w:rsidRPr="0058295C" w:rsidTr="001B4C64">
        <w:trPr>
          <w:trHeight w:val="699"/>
        </w:trPr>
        <w:tc>
          <w:tcPr>
            <w:tcW w:w="3702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  <w:t>Gender</w:t>
            </w:r>
          </w:p>
        </w:tc>
        <w:tc>
          <w:tcPr>
            <w:tcW w:w="2069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Man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Woman</w:t>
            </w:r>
          </w:p>
        </w:tc>
        <w:tc>
          <w:tcPr>
            <w:tcW w:w="2033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5,205.3 ± 2,425.6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5,373.2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 2,477.0</w:t>
            </w:r>
          </w:p>
        </w:tc>
        <w:tc>
          <w:tcPr>
            <w:tcW w:w="1093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0.611</w:t>
            </w:r>
          </w:p>
        </w:tc>
      </w:tr>
      <w:tr w:rsidR="00381392" w:rsidRPr="0058295C" w:rsidTr="001B4C64">
        <w:trPr>
          <w:trHeight w:val="895"/>
        </w:trPr>
        <w:tc>
          <w:tcPr>
            <w:tcW w:w="3702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  <w:t>Age</w:t>
            </w:r>
          </w:p>
        </w:tc>
        <w:tc>
          <w:tcPr>
            <w:tcW w:w="2069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&lt;70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70-79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≥80</w:t>
            </w:r>
          </w:p>
        </w:tc>
        <w:tc>
          <w:tcPr>
            <w:tcW w:w="2033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5,267.4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2,457.0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5,225.6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2,537.5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5,410.3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2,304.2</w:t>
            </w:r>
          </w:p>
        </w:tc>
        <w:tc>
          <w:tcPr>
            <w:tcW w:w="1093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0.9036</w:t>
            </w:r>
          </w:p>
        </w:tc>
      </w:tr>
      <w:tr w:rsidR="00381392" w:rsidRPr="0058295C" w:rsidTr="001B4C64">
        <w:trPr>
          <w:trHeight w:val="1330"/>
        </w:trPr>
        <w:tc>
          <w:tcPr>
            <w:tcW w:w="3702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  <w:t>Aetiology</w:t>
            </w:r>
          </w:p>
        </w:tc>
        <w:tc>
          <w:tcPr>
            <w:tcW w:w="2069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COPD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Idiopathic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Post-TBC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Post-infectious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Other</w:t>
            </w:r>
          </w:p>
        </w:tc>
        <w:tc>
          <w:tcPr>
            <w:tcW w:w="2033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5,325.9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2,595.8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5,573.6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2,697.3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4,693.0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1,927.0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4,988.6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1,801.2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6,044.9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3,099.1</w:t>
            </w:r>
          </w:p>
        </w:tc>
        <w:tc>
          <w:tcPr>
            <w:tcW w:w="1093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0.1229</w:t>
            </w:r>
          </w:p>
        </w:tc>
      </w:tr>
      <w:tr w:rsidR="00381392" w:rsidRPr="0058295C" w:rsidTr="001B4C64">
        <w:trPr>
          <w:trHeight w:val="1142"/>
        </w:trPr>
        <w:tc>
          <w:tcPr>
            <w:tcW w:w="3702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  <w:lastRenderedPageBreak/>
              <w:t>FEV</w:t>
            </w:r>
            <w:r w:rsidRPr="0058295C">
              <w:rPr>
                <w:rFonts w:ascii="Arial" w:hAnsi="Arial" w:cs="Arial"/>
                <w:b/>
                <w:sz w:val="20"/>
                <w:szCs w:val="20"/>
                <w:vertAlign w:val="subscript"/>
                <w:lang w:val="en-GB" w:eastAsia="es-ES"/>
              </w:rPr>
              <w:t>1</w:t>
            </w:r>
          </w:p>
        </w:tc>
        <w:tc>
          <w:tcPr>
            <w:tcW w:w="2069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≥80%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50-79%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30-49%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&lt;30%</w:t>
            </w:r>
          </w:p>
        </w:tc>
        <w:tc>
          <w:tcPr>
            <w:tcW w:w="2033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5,425.5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2,962.4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5,222.8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2,494.2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5,161.8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2,194.7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5,210.1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2,057.6</w:t>
            </w:r>
          </w:p>
        </w:tc>
        <w:tc>
          <w:tcPr>
            <w:tcW w:w="1093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0.9733</w:t>
            </w:r>
          </w:p>
        </w:tc>
      </w:tr>
      <w:tr w:rsidR="00381392" w:rsidRPr="0058295C" w:rsidTr="001B4C64">
        <w:trPr>
          <w:trHeight w:val="705"/>
        </w:trPr>
        <w:tc>
          <w:tcPr>
            <w:tcW w:w="3702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  <w:t xml:space="preserve">Home hospitalization </w:t>
            </w:r>
          </w:p>
        </w:tc>
        <w:tc>
          <w:tcPr>
            <w:tcW w:w="2069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Yes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No</w:t>
            </w:r>
          </w:p>
        </w:tc>
        <w:tc>
          <w:tcPr>
            <w:tcW w:w="2033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6,169.5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1,912.6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5,205.1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2,486.9</w:t>
            </w:r>
          </w:p>
        </w:tc>
        <w:tc>
          <w:tcPr>
            <w:tcW w:w="1093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0.1018</w:t>
            </w:r>
          </w:p>
        </w:tc>
      </w:tr>
      <w:tr w:rsidR="00381392" w:rsidRPr="0058295C" w:rsidTr="001B4C64">
        <w:trPr>
          <w:trHeight w:val="705"/>
        </w:trPr>
        <w:tc>
          <w:tcPr>
            <w:tcW w:w="3702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  <w:t>Admission without entering emergency department</w:t>
            </w:r>
          </w:p>
        </w:tc>
        <w:tc>
          <w:tcPr>
            <w:tcW w:w="2069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Yes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No</w:t>
            </w:r>
          </w:p>
        </w:tc>
        <w:tc>
          <w:tcPr>
            <w:tcW w:w="2033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6,313.2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 xml:space="preserve">± 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3,038.8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5,210.2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2,389.2</w:t>
            </w:r>
          </w:p>
        </w:tc>
        <w:tc>
          <w:tcPr>
            <w:tcW w:w="1093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0.0917</w:t>
            </w:r>
          </w:p>
        </w:tc>
      </w:tr>
      <w:tr w:rsidR="00381392" w:rsidRPr="0058295C" w:rsidTr="001B4C64">
        <w:trPr>
          <w:trHeight w:val="1111"/>
        </w:trPr>
        <w:tc>
          <w:tcPr>
            <w:tcW w:w="3702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  <w:t>Season of the admission</w:t>
            </w:r>
          </w:p>
        </w:tc>
        <w:tc>
          <w:tcPr>
            <w:tcW w:w="2069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Spring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Summer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Autumn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Winter</w:t>
            </w:r>
          </w:p>
        </w:tc>
        <w:tc>
          <w:tcPr>
            <w:tcW w:w="2033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5,438.6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2,520.1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5,084.5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2,390.1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5,775.5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2,754.5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5,178.5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2,390.0</w:t>
            </w:r>
          </w:p>
        </w:tc>
        <w:tc>
          <w:tcPr>
            <w:tcW w:w="1093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0.7625</w:t>
            </w:r>
          </w:p>
        </w:tc>
      </w:tr>
      <w:tr w:rsidR="00381392" w:rsidRPr="0058295C" w:rsidTr="001B4C64">
        <w:trPr>
          <w:trHeight w:val="705"/>
        </w:trPr>
        <w:tc>
          <w:tcPr>
            <w:tcW w:w="3702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  <w:t>Level of hospital</w:t>
            </w:r>
          </w:p>
        </w:tc>
        <w:tc>
          <w:tcPr>
            <w:tcW w:w="2069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Level 2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Level 3</w:t>
            </w:r>
          </w:p>
        </w:tc>
        <w:tc>
          <w:tcPr>
            <w:tcW w:w="2033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4,905.9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2,094.8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5,589.6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2,665.1</w:t>
            </w:r>
          </w:p>
        </w:tc>
        <w:tc>
          <w:tcPr>
            <w:tcW w:w="1093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  <w:t>0.0382</w:t>
            </w:r>
          </w:p>
        </w:tc>
      </w:tr>
      <w:tr w:rsidR="00381392" w:rsidRPr="0058295C" w:rsidTr="001B4C64">
        <w:trPr>
          <w:trHeight w:val="1078"/>
        </w:trPr>
        <w:tc>
          <w:tcPr>
            <w:tcW w:w="3702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  <w:t>Duration of admission</w:t>
            </w:r>
          </w:p>
        </w:tc>
        <w:tc>
          <w:tcPr>
            <w:tcW w:w="2069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0- 7 days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8-14 days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15-21 days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&gt;21 days</w:t>
            </w:r>
          </w:p>
        </w:tc>
        <w:tc>
          <w:tcPr>
            <w:tcW w:w="2033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3,123.6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1,249.7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5,290.2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1,120.4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7,808.4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1,326.0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11,577.2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1,854.2</w:t>
            </w:r>
          </w:p>
        </w:tc>
        <w:tc>
          <w:tcPr>
            <w:tcW w:w="1093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  <w:t>&lt;.0001</w:t>
            </w:r>
          </w:p>
        </w:tc>
      </w:tr>
      <w:tr w:rsidR="00381392" w:rsidRPr="0058295C" w:rsidTr="001B4C64">
        <w:trPr>
          <w:trHeight w:val="887"/>
        </w:trPr>
        <w:tc>
          <w:tcPr>
            <w:tcW w:w="3702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  <w:t>Number of exacerbations in previous year</w:t>
            </w:r>
          </w:p>
        </w:tc>
        <w:tc>
          <w:tcPr>
            <w:tcW w:w="2069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0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1-2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≥3</w:t>
            </w:r>
          </w:p>
        </w:tc>
        <w:tc>
          <w:tcPr>
            <w:tcW w:w="2033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5,107.4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2,706.7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4,957.0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2,300.8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5,523.1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2,494.2</w:t>
            </w:r>
          </w:p>
        </w:tc>
        <w:tc>
          <w:tcPr>
            <w:tcW w:w="1093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0.2575</w:t>
            </w:r>
          </w:p>
        </w:tc>
      </w:tr>
      <w:tr w:rsidR="00381392" w:rsidRPr="0058295C" w:rsidTr="001B4C64">
        <w:trPr>
          <w:trHeight w:val="891"/>
        </w:trPr>
        <w:tc>
          <w:tcPr>
            <w:tcW w:w="3702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  <w:t>Number of admissions in previous year</w:t>
            </w:r>
          </w:p>
        </w:tc>
        <w:tc>
          <w:tcPr>
            <w:tcW w:w="2069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0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1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≥2</w:t>
            </w:r>
          </w:p>
        </w:tc>
        <w:tc>
          <w:tcPr>
            <w:tcW w:w="2033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5,096.7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2,512.0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4,969.5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2,202.8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5,680.6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2,528.7</w:t>
            </w:r>
          </w:p>
        </w:tc>
        <w:tc>
          <w:tcPr>
            <w:tcW w:w="1093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0.1574</w:t>
            </w:r>
          </w:p>
        </w:tc>
      </w:tr>
      <w:tr w:rsidR="00381392" w:rsidRPr="0058295C" w:rsidTr="001B4C64">
        <w:trPr>
          <w:trHeight w:val="891"/>
        </w:trPr>
        <w:tc>
          <w:tcPr>
            <w:tcW w:w="3702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</w:pPr>
            <w:proofErr w:type="spellStart"/>
            <w:r w:rsidRPr="0058295C"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  <w:t>Charlson</w:t>
            </w:r>
            <w:proofErr w:type="spellEnd"/>
            <w:r w:rsidRPr="0058295C"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  <w:t xml:space="preserve"> Index</w:t>
            </w:r>
          </w:p>
        </w:tc>
        <w:tc>
          <w:tcPr>
            <w:tcW w:w="2069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1-5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6-7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8-14</w:t>
            </w:r>
          </w:p>
        </w:tc>
        <w:tc>
          <w:tcPr>
            <w:tcW w:w="2033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5,359.6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2,641.0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5,129.4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2,349.6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5,447.4 </w:t>
            </w:r>
            <w:r w:rsidRPr="0058295C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±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 xml:space="preserve"> 2,255.5</w:t>
            </w:r>
          </w:p>
        </w:tc>
        <w:tc>
          <w:tcPr>
            <w:tcW w:w="1093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0.7292</w:t>
            </w:r>
          </w:p>
        </w:tc>
      </w:tr>
      <w:tr w:rsidR="00381392" w:rsidRPr="0058295C" w:rsidTr="001B4C64">
        <w:trPr>
          <w:trHeight w:val="891"/>
        </w:trPr>
        <w:tc>
          <w:tcPr>
            <w:tcW w:w="3702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  <w:t>Severity according to FACED score</w:t>
            </w:r>
          </w:p>
        </w:tc>
        <w:tc>
          <w:tcPr>
            <w:tcW w:w="2069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Mild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Moderate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Severe</w:t>
            </w:r>
          </w:p>
        </w:tc>
        <w:tc>
          <w:tcPr>
            <w:tcW w:w="2033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4,944.1 ± 2,653.3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5,114.9 ± 2,292.6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5,463.4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ab/>
              <w:t>± 2,236.7</w:t>
            </w:r>
          </w:p>
        </w:tc>
        <w:tc>
          <w:tcPr>
            <w:tcW w:w="1093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0.413</w:t>
            </w:r>
          </w:p>
        </w:tc>
      </w:tr>
      <w:tr w:rsidR="00381392" w:rsidRPr="0058295C" w:rsidTr="001B4C64">
        <w:trPr>
          <w:trHeight w:val="891"/>
        </w:trPr>
        <w:tc>
          <w:tcPr>
            <w:tcW w:w="3702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  <w:t xml:space="preserve">Severity according to </w:t>
            </w:r>
            <w:r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  <w:t>E</w:t>
            </w:r>
            <w:r w:rsidRPr="0058295C"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  <w:t>-FACED score</w:t>
            </w:r>
          </w:p>
        </w:tc>
        <w:tc>
          <w:tcPr>
            <w:tcW w:w="2069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Mild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Moderate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Severe</w:t>
            </w:r>
          </w:p>
        </w:tc>
        <w:tc>
          <w:tcPr>
            <w:tcW w:w="2033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5,139.0 ± 2,727.5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4,986.4 ± 2,343.5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5,501.5 ± 2,244.3</w:t>
            </w:r>
          </w:p>
        </w:tc>
        <w:tc>
          <w:tcPr>
            <w:tcW w:w="1093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0.346</w:t>
            </w:r>
          </w:p>
        </w:tc>
      </w:tr>
      <w:tr w:rsidR="00381392" w:rsidRPr="0058295C" w:rsidTr="001B4C64">
        <w:trPr>
          <w:trHeight w:val="891"/>
        </w:trPr>
        <w:tc>
          <w:tcPr>
            <w:tcW w:w="3702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  <w:lastRenderedPageBreak/>
              <w:t>Severity according to BSI</w:t>
            </w:r>
          </w:p>
        </w:tc>
        <w:tc>
          <w:tcPr>
            <w:tcW w:w="2069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Mild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Moderate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Severe</w:t>
            </w:r>
          </w:p>
        </w:tc>
        <w:tc>
          <w:tcPr>
            <w:tcW w:w="2033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3,645.7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ab/>
              <w:t>± 1,727.5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4,796.8</w:t>
            </w: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ab/>
              <w:t>± 2,406.2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5,318.6 ± 2,261.1</w:t>
            </w:r>
          </w:p>
        </w:tc>
        <w:tc>
          <w:tcPr>
            <w:tcW w:w="1093" w:type="dxa"/>
            <w:shd w:val="pct5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0.102</w:t>
            </w:r>
          </w:p>
        </w:tc>
      </w:tr>
      <w:tr w:rsidR="00381392" w:rsidRPr="0058295C" w:rsidTr="001B4C64">
        <w:trPr>
          <w:trHeight w:val="891"/>
        </w:trPr>
        <w:tc>
          <w:tcPr>
            <w:tcW w:w="3702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  <w:t>Treatment with inhaled antibiotic prior to admission</w:t>
            </w:r>
          </w:p>
        </w:tc>
        <w:tc>
          <w:tcPr>
            <w:tcW w:w="2069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Yes</w:t>
            </w:r>
          </w:p>
          <w:p w:rsidR="00381392" w:rsidRPr="0058295C" w:rsidRDefault="00381392" w:rsidP="001B4C64">
            <w:pPr>
              <w:spacing w:after="160" w:line="259" w:lineRule="auto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No</w:t>
            </w:r>
          </w:p>
        </w:tc>
        <w:tc>
          <w:tcPr>
            <w:tcW w:w="2033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5,937.3</w:t>
            </w:r>
          </w:p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sz w:val="20"/>
                <w:szCs w:val="20"/>
                <w:lang w:val="en-GB" w:eastAsia="es-ES"/>
              </w:rPr>
              <w:t>5,053.9</w:t>
            </w:r>
          </w:p>
        </w:tc>
        <w:tc>
          <w:tcPr>
            <w:tcW w:w="1093" w:type="dxa"/>
            <w:shd w:val="pct20" w:color="000000" w:fill="FFFFFF"/>
            <w:vAlign w:val="center"/>
          </w:tcPr>
          <w:p w:rsidR="00381392" w:rsidRPr="0058295C" w:rsidRDefault="00381392" w:rsidP="001B4C64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</w:pPr>
            <w:r w:rsidRPr="0058295C">
              <w:rPr>
                <w:rFonts w:ascii="Arial" w:hAnsi="Arial" w:cs="Arial"/>
                <w:b/>
                <w:sz w:val="20"/>
                <w:szCs w:val="20"/>
                <w:lang w:val="en-GB" w:eastAsia="es-ES"/>
              </w:rPr>
              <w:t>0.025</w:t>
            </w:r>
          </w:p>
        </w:tc>
      </w:tr>
    </w:tbl>
    <w:p w:rsidR="00381392" w:rsidRPr="0058295C" w:rsidRDefault="00381392" w:rsidP="0038139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16"/>
          <w:lang w:val="en-GB"/>
        </w:rPr>
      </w:pPr>
      <w:r w:rsidRPr="0058295C">
        <w:rPr>
          <w:rFonts w:ascii="Arial" w:hAnsi="Arial" w:cs="Arial"/>
          <w:sz w:val="20"/>
          <w:szCs w:val="16"/>
          <w:lang w:val="en-GB"/>
        </w:rPr>
        <w:t>BSI: bronchiectasis severity index; CBI: chronic bronchial infection; FEV</w:t>
      </w:r>
      <w:r w:rsidRPr="00AA6877">
        <w:rPr>
          <w:rFonts w:ascii="Arial" w:hAnsi="Arial" w:cs="Arial"/>
          <w:sz w:val="20"/>
          <w:szCs w:val="16"/>
          <w:vertAlign w:val="subscript"/>
          <w:lang w:val="en-GB"/>
        </w:rPr>
        <w:t>1</w:t>
      </w:r>
      <w:r w:rsidRPr="0058295C">
        <w:rPr>
          <w:rFonts w:ascii="Arial" w:hAnsi="Arial" w:cs="Arial"/>
          <w:sz w:val="20"/>
          <w:szCs w:val="16"/>
          <w:lang w:val="en-GB"/>
        </w:rPr>
        <w:t>: Forced expiratory volume in 1 second</w:t>
      </w:r>
      <w:r>
        <w:rPr>
          <w:rFonts w:ascii="Arial" w:hAnsi="Arial" w:cs="Arial"/>
          <w:sz w:val="20"/>
          <w:szCs w:val="16"/>
          <w:lang w:val="en-GB"/>
        </w:rPr>
        <w:t xml:space="preserve">; </w:t>
      </w:r>
      <w:r w:rsidRPr="003E7F59">
        <w:rPr>
          <w:rFonts w:ascii="Arial" w:hAnsi="Arial" w:cs="Arial"/>
          <w:sz w:val="20"/>
          <w:szCs w:val="16"/>
          <w:lang w:val="en-GB"/>
        </w:rPr>
        <w:t>SD: standard deviation</w:t>
      </w:r>
    </w:p>
    <w:p w:rsidR="00381392" w:rsidRPr="0058295C" w:rsidRDefault="00381392" w:rsidP="00381392">
      <w:pPr>
        <w:autoSpaceDE w:val="0"/>
        <w:autoSpaceDN w:val="0"/>
        <w:adjustRightInd w:val="0"/>
        <w:rPr>
          <w:rFonts w:ascii="NimbusMonL-Regu" w:hAnsi="NimbusMonL-Regu" w:cs="NimbusMonL-Regu"/>
          <w:sz w:val="16"/>
          <w:szCs w:val="16"/>
          <w:lang w:val="en-GB"/>
        </w:rPr>
      </w:pPr>
    </w:p>
    <w:p w:rsidR="00903738" w:rsidRPr="00381392" w:rsidRDefault="00903738">
      <w:pPr>
        <w:rPr>
          <w:lang w:val="en-GB"/>
        </w:rPr>
      </w:pPr>
    </w:p>
    <w:sectPr w:rsidR="00903738" w:rsidRPr="003813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imbusMonL-Regu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392"/>
    <w:rsid w:val="002C0F55"/>
    <w:rsid w:val="00381392"/>
    <w:rsid w:val="00903738"/>
    <w:rsid w:val="0097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A55E9"/>
  <w15:chartTrackingRefBased/>
  <w15:docId w15:val="{8D1FF145-C093-4806-BC76-5FBE563C2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1392"/>
    <w:pPr>
      <w:spacing w:after="0" w:line="240" w:lineRule="auto"/>
    </w:pPr>
    <w:rPr>
      <w:rFonts w:ascii="Cambria" w:eastAsia="Calibri" w:hAnsi="Cambria" w:cs="Times New Roman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390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2</cp:revision>
  <dcterms:created xsi:type="dcterms:W3CDTF">2018-01-14T07:26:00Z</dcterms:created>
  <dcterms:modified xsi:type="dcterms:W3CDTF">2018-01-14T07:26:00Z</dcterms:modified>
</cp:coreProperties>
</file>