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954" w:rsidRPr="00261928" w:rsidRDefault="00456954" w:rsidP="0050196D">
      <w:pPr>
        <w:rPr>
          <w:rFonts w:ascii="Arial" w:hAnsi="Arial" w:cs="Arial"/>
          <w:b/>
          <w:sz w:val="20"/>
          <w:szCs w:val="20"/>
          <w:lang w:val="en-GB"/>
        </w:rPr>
      </w:pPr>
      <w:bookmarkStart w:id="0" w:name="_GoBack"/>
      <w:r w:rsidRPr="00261928">
        <w:rPr>
          <w:rFonts w:ascii="Arial" w:hAnsi="Arial" w:cs="Arial"/>
          <w:b/>
          <w:sz w:val="20"/>
          <w:szCs w:val="20"/>
          <w:lang w:val="en-GB"/>
        </w:rPr>
        <w:t>Supplement</w:t>
      </w:r>
      <w:r w:rsidR="00261928" w:rsidRPr="00261928">
        <w:rPr>
          <w:rFonts w:ascii="Arial" w:hAnsi="Arial" w:cs="Arial"/>
          <w:b/>
          <w:sz w:val="20"/>
          <w:szCs w:val="20"/>
          <w:lang w:val="en-GB"/>
        </w:rPr>
        <w:t>ary</w:t>
      </w:r>
      <w:r w:rsidRPr="00261928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1D7339">
        <w:rPr>
          <w:rFonts w:ascii="Arial" w:hAnsi="Arial" w:cs="Arial"/>
          <w:b/>
          <w:sz w:val="20"/>
          <w:szCs w:val="20"/>
          <w:lang w:val="en-GB"/>
        </w:rPr>
        <w:t xml:space="preserve">File </w:t>
      </w:r>
      <w:r w:rsidRPr="00261928">
        <w:rPr>
          <w:rFonts w:ascii="Arial" w:hAnsi="Arial" w:cs="Arial"/>
          <w:b/>
          <w:sz w:val="20"/>
          <w:szCs w:val="20"/>
          <w:lang w:val="en-GB"/>
        </w:rPr>
        <w:t>1</w:t>
      </w:r>
    </w:p>
    <w:bookmarkEnd w:id="0"/>
    <w:p w:rsidR="00456954" w:rsidRPr="00261928" w:rsidRDefault="00456954" w:rsidP="0050196D">
      <w:pPr>
        <w:rPr>
          <w:rFonts w:ascii="Arial" w:hAnsi="Arial" w:cs="Arial"/>
          <w:b/>
          <w:sz w:val="20"/>
          <w:szCs w:val="20"/>
          <w:lang w:val="en-GB"/>
        </w:rPr>
      </w:pPr>
    </w:p>
    <w:p w:rsidR="0050196D" w:rsidRPr="00261928" w:rsidRDefault="00456954" w:rsidP="0050196D">
      <w:pPr>
        <w:rPr>
          <w:rFonts w:ascii="Arial" w:hAnsi="Arial" w:cs="Arial"/>
          <w:b/>
          <w:sz w:val="20"/>
          <w:szCs w:val="20"/>
          <w:lang w:val="en-GB"/>
        </w:rPr>
      </w:pPr>
      <w:r w:rsidRPr="00261928">
        <w:rPr>
          <w:rFonts w:ascii="Arial" w:hAnsi="Arial" w:cs="Arial"/>
          <w:b/>
          <w:sz w:val="20"/>
          <w:szCs w:val="20"/>
          <w:lang w:val="en-GB"/>
        </w:rPr>
        <w:t xml:space="preserve">Table: </w:t>
      </w:r>
      <w:r w:rsidR="0050196D" w:rsidRPr="00261928">
        <w:rPr>
          <w:rFonts w:ascii="Arial" w:hAnsi="Arial" w:cs="Arial"/>
          <w:b/>
          <w:sz w:val="20"/>
          <w:szCs w:val="20"/>
          <w:lang w:val="en-GB"/>
        </w:rPr>
        <w:t>Unit costs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986"/>
        <w:gridCol w:w="2508"/>
      </w:tblGrid>
      <w:tr w:rsidR="0050196D" w:rsidRPr="00261928" w:rsidTr="004D566D">
        <w:trPr>
          <w:trHeight w:val="870"/>
        </w:trPr>
        <w:tc>
          <w:tcPr>
            <w:tcW w:w="5986" w:type="dxa"/>
            <w:vAlign w:val="center"/>
            <w:hideMark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b/>
                <w:bCs/>
                <w:sz w:val="24"/>
                <w:szCs w:val="20"/>
                <w:lang w:val="en-GB"/>
              </w:rPr>
            </w:pPr>
            <w:r w:rsidRPr="00261928">
              <w:rPr>
                <w:rFonts w:ascii="Arial" w:hAnsi="Arial" w:cs="Arial"/>
                <w:b/>
                <w:bCs/>
                <w:sz w:val="24"/>
                <w:szCs w:val="20"/>
                <w:lang w:val="en-GB"/>
              </w:rPr>
              <w:t>UNIT COST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b/>
                <w:sz w:val="24"/>
                <w:szCs w:val="20"/>
                <w:lang w:val="en-GB"/>
              </w:rPr>
            </w:pPr>
            <w:r w:rsidRPr="00261928">
              <w:rPr>
                <w:rFonts w:ascii="Arial" w:hAnsi="Arial" w:cs="Arial"/>
                <w:b/>
                <w:sz w:val="24"/>
                <w:szCs w:val="20"/>
                <w:lang w:val="en-GB"/>
              </w:rPr>
              <w:t>€</w:t>
            </w:r>
          </w:p>
        </w:tc>
      </w:tr>
      <w:tr w:rsidR="0050196D" w:rsidRPr="00261928" w:rsidTr="004D566D">
        <w:trPr>
          <w:trHeight w:val="300"/>
        </w:trPr>
        <w:tc>
          <w:tcPr>
            <w:tcW w:w="8494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Medical imaging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Chest X-ray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18.13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Abdomen X-ray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18.13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Paranasal sinus X-ray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17.04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Chest CT scan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154.55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Cranial CT scan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154.55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Abdomen CT scan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189.28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High resolution chest CT scan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182.45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Chest CT angiography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222.21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Spine CT scan (dorsal, lumbar)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85.73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Ventilation/perfusion lung scan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239.66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Bone scintigraphy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78.82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Positron Emission Tomography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991.92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Echocardiography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111.43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Abdominal echography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69.65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Thyroid echography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19.10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Soft tissue / thoracic echography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19.10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Lower limb Doppler ultrasound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60.18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Supra-aortic trunks echography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60.18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Magnetic resonance imaging - cranial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187.06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Magnetic resonance imaging - spine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171.50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Magnetic resonance imaging - joints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187.06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Orthopantomography</w:t>
            </w:r>
            <w:proofErr w:type="spellEnd"/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8.34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0196D" w:rsidRPr="00261928" w:rsidTr="004D566D">
        <w:trPr>
          <w:trHeight w:val="300"/>
        </w:trPr>
        <w:tc>
          <w:tcPr>
            <w:tcW w:w="8494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Basic laboratory tests</w:t>
            </w:r>
          </w:p>
        </w:tc>
      </w:tr>
      <w:tr w:rsidR="0050196D" w:rsidRPr="00261928" w:rsidTr="004D566D">
        <w:trPr>
          <w:trHeight w:val="300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Basic blood analytics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36.81</w:t>
            </w:r>
          </w:p>
        </w:tc>
      </w:tr>
      <w:tr w:rsidR="0050196D" w:rsidRPr="00261928" w:rsidTr="004D566D">
        <w:trPr>
          <w:trHeight w:val="300"/>
        </w:trPr>
        <w:tc>
          <w:tcPr>
            <w:tcW w:w="5986" w:type="dxa"/>
            <w:noWrap/>
            <w:vAlign w:val="center"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Biochemistry only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31.93</w:t>
            </w:r>
          </w:p>
        </w:tc>
      </w:tr>
      <w:tr w:rsidR="0050196D" w:rsidRPr="00261928" w:rsidTr="004D566D">
        <w:trPr>
          <w:trHeight w:val="300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Haemogram</w:t>
            </w:r>
            <w:proofErr w:type="spellEnd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 xml:space="preserve"> only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4.88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Glucose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0.68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Urea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0.84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Creatinine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0.64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Glomerular filtration (MDRD)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1.85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Na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1.19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K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1.19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Ca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1.33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1.57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Cl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1.11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Mg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3.75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AST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1.02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ALT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1.02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GGT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1.52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Bilirubin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0.97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LDH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1.59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Alkaline phosphatase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1.05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Coagulation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6.19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Erythrocyte sedimentation rate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1.10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C-reactive protein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5.43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D-Dimer test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5.44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NT-</w:t>
            </w: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proBNP</w:t>
            </w:r>
            <w:proofErr w:type="spellEnd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 xml:space="preserve"> test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28.97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Lactate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13.63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Creatine</w:t>
            </w:r>
            <w:proofErr w:type="spellEnd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 xml:space="preserve"> phosphokinase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3.02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Creatine</w:t>
            </w:r>
            <w:proofErr w:type="spellEnd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 xml:space="preserve"> phosphokinase - MB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7.46</w:t>
            </w:r>
          </w:p>
        </w:tc>
      </w:tr>
      <w:tr w:rsidR="0050196D" w:rsidRPr="00261928" w:rsidTr="004D566D">
        <w:trPr>
          <w:trHeight w:val="300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Troponin I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13.23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Proteins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4.04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Albumin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4.03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Proteinogram</w:t>
            </w:r>
            <w:proofErr w:type="spellEnd"/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8.61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Arterial blood gas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7.82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Legionella urine antigen test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18.07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Pneumococcal urine antigen test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19.32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Procalcitonin</w:t>
            </w:r>
            <w:proofErr w:type="spellEnd"/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23.46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0196D" w:rsidRPr="00261928" w:rsidTr="004D566D">
        <w:trPr>
          <w:trHeight w:val="300"/>
        </w:trPr>
        <w:tc>
          <w:tcPr>
            <w:tcW w:w="8494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Advanced Laboratory Tests</w:t>
            </w:r>
          </w:p>
        </w:tc>
      </w:tr>
      <w:tr w:rsidR="0050196D" w:rsidRPr="00261928" w:rsidTr="004D566D">
        <w:trPr>
          <w:trHeight w:val="300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Ig G, Ig A, Ig M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13.67</w:t>
            </w:r>
          </w:p>
        </w:tc>
      </w:tr>
      <w:tr w:rsidR="0050196D" w:rsidRPr="00261928" w:rsidTr="004D566D">
        <w:trPr>
          <w:trHeight w:val="300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IgG subclasses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25.47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 xml:space="preserve">Total </w:t>
            </w: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IgE</w:t>
            </w:r>
            <w:proofErr w:type="spellEnd"/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10.80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 xml:space="preserve">Aspergillus </w:t>
            </w: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IgE</w:t>
            </w:r>
            <w:proofErr w:type="spellEnd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15.83</w:t>
            </w:r>
          </w:p>
        </w:tc>
      </w:tr>
      <w:tr w:rsidR="0050196D" w:rsidRPr="00261928" w:rsidTr="004D566D">
        <w:trPr>
          <w:trHeight w:val="300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 xml:space="preserve">Aspergillus IgG 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11.53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Lymphocyte subpopulations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39.22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Complement test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32.27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Pneumococcal IgG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27.42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Haemophilus IgG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33.92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Pneumoallergens</w:t>
            </w:r>
            <w:proofErr w:type="spellEnd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 xml:space="preserve"> RAST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25.43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Rheumatoid factor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6.08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Antinuclear antibodies (ANA)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16.69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Antineutrophil</w:t>
            </w:r>
            <w:proofErr w:type="spellEnd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 xml:space="preserve"> cytoplasmic antibody (ANCA)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31.76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Genetic testing for cystic fibrosis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239.33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Alpha-1 antitrypsin test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13.31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Alpha 1 antitrypsin phenotype test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81.15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Peak amikacin level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27.33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Trough amikacin level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27.33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Peak tobramycin level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28.31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Trough tobramycin level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28.31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Theophylline levels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30.65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Cyclosporine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39.11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Digoxin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12.26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Anaemia workup blood tests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42.56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Faecal occult blood test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4.05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Alpha-fetoprotein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14.25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Hepatitis C Virus Serology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30.81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Hepatitis B Virus Serology VHB (Australia antigen)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11.55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Hepatitis B Virus Serology VHB (core antigen)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21.57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Atypical pneumonia serology (Chlamydia &amp; Mycoplasma IgM)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44.70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Thyroid Hormones (TSH + free thyroxine)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19.69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Glycosylated haemoglobin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12.40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HIV serology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23.14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Lung tumour markers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61.95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Lupus Anticoagulant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45.16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Anti-thyroglobulin antibodies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17.17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 xml:space="preserve">Beta-2 </w:t>
            </w: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microglobulin</w:t>
            </w:r>
            <w:proofErr w:type="spellEnd"/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35.09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Pleural fluid analysis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33.80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Pleural fluid analysis (with culture)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54.45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0196D" w:rsidRPr="00261928" w:rsidTr="004D566D">
        <w:trPr>
          <w:trHeight w:val="300"/>
        </w:trPr>
        <w:tc>
          <w:tcPr>
            <w:tcW w:w="8494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Microbiology laboratory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Respiratory Sample Gram + Culture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14.50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Antibiogram</w:t>
            </w:r>
            <w:proofErr w:type="spellEnd"/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27.85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 xml:space="preserve">Mycobacteria (BK + </w:t>
            </w: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Löwenstein</w:t>
            </w:r>
            <w:proofErr w:type="spellEnd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 xml:space="preserve"> culture)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28.83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 xml:space="preserve">Mycobacterium Tuberculosis </w:t>
            </w: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antibiogram</w:t>
            </w:r>
            <w:proofErr w:type="spellEnd"/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5.00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M. tuberculosis polymerase chain reaction (PCR)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110.82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Hemoculture</w:t>
            </w:r>
            <w:proofErr w:type="spellEnd"/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12.03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Urinary sediment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5.60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Urine culture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7.09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Faecal culture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10.49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Citomegalovirus</w:t>
            </w:r>
            <w:proofErr w:type="spellEnd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 xml:space="preserve"> PCR test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68.01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Influenza A virus PCR test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90.00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Respiratory Virus PCR panel test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200.00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Interferon-gamma release assay (IGRA)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22.60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C. difficile toxin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90.00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0196D" w:rsidRPr="00261928" w:rsidTr="004D566D">
        <w:trPr>
          <w:trHeight w:val="300"/>
        </w:trPr>
        <w:tc>
          <w:tcPr>
            <w:tcW w:w="8494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Pulmonary function tests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Spirometry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32.52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Spirometry and Bronchodilator Test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72.44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Plethysmography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79.76</w:t>
            </w:r>
          </w:p>
        </w:tc>
      </w:tr>
      <w:tr w:rsidR="0050196D" w:rsidRPr="00261928" w:rsidTr="004D566D">
        <w:trPr>
          <w:trHeight w:val="300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Diffusion test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57.54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6'-walking test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69.37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 xml:space="preserve">Respiratory exercise </w:t>
            </w: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ergometry</w:t>
            </w:r>
            <w:proofErr w:type="spellEnd"/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106.97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0196D" w:rsidRPr="00261928" w:rsidTr="004D566D">
        <w:trPr>
          <w:trHeight w:val="300"/>
        </w:trPr>
        <w:tc>
          <w:tcPr>
            <w:tcW w:w="8494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Other diagnostic procedures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Bronchofibroscopy</w:t>
            </w:r>
            <w:proofErr w:type="spellEnd"/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171.44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Bronchofibroscopy</w:t>
            </w:r>
            <w:proofErr w:type="spellEnd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 xml:space="preserve"> with </w:t>
            </w: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bronchoalveolar</w:t>
            </w:r>
            <w:proofErr w:type="spellEnd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 xml:space="preserve"> lavage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251.97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 xml:space="preserve">Skin prick test for </w:t>
            </w: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pneumoallergens</w:t>
            </w:r>
            <w:proofErr w:type="spellEnd"/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106.97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Polysomnography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613.68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Overnight Pulse Oximetry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ECG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13.02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Sweat test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38.48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Electromyography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 xml:space="preserve">24-h </w:t>
            </w: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esophageal</w:t>
            </w:r>
            <w:proofErr w:type="spellEnd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 xml:space="preserve"> pH monitoring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256.43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Mantoux</w:t>
            </w:r>
            <w:proofErr w:type="spellEnd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 xml:space="preserve"> test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22.20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Fibrogastroscopy</w:t>
            </w:r>
            <w:proofErr w:type="spellEnd"/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90.00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Fibrocolonoscopy</w:t>
            </w:r>
            <w:proofErr w:type="spellEnd"/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150.00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Fibrolaryngoscopy</w:t>
            </w:r>
            <w:proofErr w:type="spellEnd"/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28.00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0196D" w:rsidRPr="00261928" w:rsidTr="004D566D">
        <w:trPr>
          <w:trHeight w:val="300"/>
        </w:trPr>
        <w:tc>
          <w:tcPr>
            <w:tcW w:w="8494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Health care rates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Total hospitalization price according to diagnosis code "bronchiectasis"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2,318.68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Level 1 Hospitals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462.36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Level 2 Hospitals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478.44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Level 3 Hospitals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527.36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Emergency visit at Level 1 Hospitals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170.00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Emergency visit at Level 2 Hospitals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162.37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Emergency visit at Level 3 Hospitals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198.27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Non-medicalized medical transport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55.21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Ambulance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310.73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Mobile Intensive Care Unit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704.68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Medicalized helicopter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4,457.62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Convalescence Centre (€ / day)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87.52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Day hospital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308.08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Hospitalization at home (€ / day)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244.67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0196D" w:rsidRPr="00261928" w:rsidTr="004D566D">
        <w:trPr>
          <w:trHeight w:val="300"/>
        </w:trPr>
        <w:tc>
          <w:tcPr>
            <w:tcW w:w="8494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Non-pharmacological respiratory treatments</w:t>
            </w:r>
          </w:p>
        </w:tc>
      </w:tr>
      <w:tr w:rsidR="0050196D" w:rsidRPr="00261928" w:rsidTr="004D566D">
        <w:trPr>
          <w:trHeight w:val="300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O</w:t>
            </w:r>
            <w:r w:rsidRPr="00261928">
              <w:rPr>
                <w:rFonts w:ascii="Arial" w:hAnsi="Arial" w:cs="Arial"/>
                <w:sz w:val="20"/>
                <w:szCs w:val="20"/>
                <w:vertAlign w:val="subscript"/>
                <w:lang w:val="en-GB"/>
              </w:rPr>
              <w:t>2</w:t>
            </w: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: static concentrator (€ / day)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2.77</w:t>
            </w:r>
          </w:p>
        </w:tc>
      </w:tr>
      <w:tr w:rsidR="0050196D" w:rsidRPr="00261928" w:rsidTr="004D566D">
        <w:trPr>
          <w:trHeight w:val="300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O</w:t>
            </w:r>
            <w:r w:rsidRPr="00261928">
              <w:rPr>
                <w:rFonts w:ascii="Arial" w:hAnsi="Arial" w:cs="Arial"/>
                <w:sz w:val="20"/>
                <w:szCs w:val="20"/>
                <w:vertAlign w:val="subscript"/>
                <w:lang w:val="en-GB"/>
              </w:rPr>
              <w:t>2</w:t>
            </w: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: portable concentrator (€ / day)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5.45</w:t>
            </w:r>
          </w:p>
        </w:tc>
      </w:tr>
      <w:tr w:rsidR="0050196D" w:rsidRPr="00261928" w:rsidTr="004D566D">
        <w:trPr>
          <w:trHeight w:val="300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Liquid O2 (€ / day)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6.44</w:t>
            </w:r>
          </w:p>
        </w:tc>
      </w:tr>
      <w:tr w:rsidR="0050196D" w:rsidRPr="00261928" w:rsidTr="004D566D">
        <w:trPr>
          <w:trHeight w:val="300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Medical Air Compressed Nebulizer (€ / day)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1.44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Outpatient pulmonary rehabilitation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24.52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Home respiratory rehabilitation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642.10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Bronchial artery embolization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2,305.69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Pleural drainage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195.40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Thoracentesis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190.92</w:t>
            </w:r>
          </w:p>
        </w:tc>
      </w:tr>
      <w:tr w:rsidR="0050196D" w:rsidRPr="00261928" w:rsidTr="004D566D">
        <w:trPr>
          <w:trHeight w:val="300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CPAP (€ / day)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1.27</w:t>
            </w:r>
          </w:p>
        </w:tc>
      </w:tr>
      <w:tr w:rsidR="0050196D" w:rsidRPr="00261928" w:rsidTr="004D566D">
        <w:trPr>
          <w:trHeight w:val="300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Non-invasive home mechanical ventilation (€ / day)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1.99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0196D" w:rsidRPr="00261928" w:rsidTr="004D566D">
        <w:trPr>
          <w:trHeight w:val="300"/>
        </w:trPr>
        <w:tc>
          <w:tcPr>
            <w:tcW w:w="5986" w:type="dxa"/>
            <w:shd w:val="clear" w:color="auto" w:fill="BFBFBF" w:themeFill="background1" w:themeFillShade="BF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Fungible material</w:t>
            </w:r>
          </w:p>
        </w:tc>
        <w:tc>
          <w:tcPr>
            <w:tcW w:w="2508" w:type="dxa"/>
            <w:shd w:val="clear" w:color="auto" w:fill="BFBFBF" w:themeFill="background1" w:themeFillShade="BF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Central venous catheter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20.71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Peripheral venous catheter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0.06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Peripherally inserted central catheter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8.38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Urinary catheter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0.53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O</w:t>
            </w:r>
            <w:r w:rsidRPr="00261928">
              <w:rPr>
                <w:rFonts w:ascii="Arial" w:hAnsi="Arial" w:cs="Arial"/>
                <w:sz w:val="20"/>
                <w:szCs w:val="20"/>
                <w:vertAlign w:val="subscript"/>
                <w:lang w:val="en-GB"/>
              </w:rPr>
              <w:t>2</w:t>
            </w: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: Nasal cannula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0.34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O</w:t>
            </w:r>
            <w:r w:rsidRPr="00261928">
              <w:rPr>
                <w:rFonts w:ascii="Arial" w:hAnsi="Arial" w:cs="Arial"/>
                <w:sz w:val="20"/>
                <w:szCs w:val="20"/>
                <w:vertAlign w:val="subscript"/>
                <w:lang w:val="en-GB"/>
              </w:rPr>
              <w:t>2</w:t>
            </w: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: Simple Face Mask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0.95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O</w:t>
            </w:r>
            <w:r w:rsidRPr="001D7339">
              <w:rPr>
                <w:rFonts w:ascii="Arial" w:hAnsi="Arial" w:cs="Arial"/>
                <w:sz w:val="20"/>
                <w:szCs w:val="20"/>
                <w:vertAlign w:val="subscript"/>
                <w:lang w:val="en-GB"/>
              </w:rPr>
              <w:t>2</w:t>
            </w: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: Reservoir Masks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0.98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Nebulizer Masks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0.89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Inhaler spacer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4.08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Intravenous tubing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0.24</w:t>
            </w:r>
          </w:p>
        </w:tc>
      </w:tr>
      <w:tr w:rsidR="0050196D" w:rsidRPr="00261928" w:rsidTr="004D566D">
        <w:trPr>
          <w:trHeight w:val="300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Small intravenous infusion bag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0.63</w:t>
            </w:r>
          </w:p>
        </w:tc>
      </w:tr>
      <w:tr w:rsidR="0050196D" w:rsidRPr="00261928" w:rsidTr="004D566D">
        <w:trPr>
          <w:trHeight w:val="285"/>
        </w:trPr>
        <w:tc>
          <w:tcPr>
            <w:tcW w:w="5986" w:type="dxa"/>
            <w:noWrap/>
            <w:vAlign w:val="center"/>
            <w:hideMark/>
          </w:tcPr>
          <w:p w:rsidR="0050196D" w:rsidRPr="00261928" w:rsidRDefault="0050196D" w:rsidP="004D566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Blood Glucose Test Strips</w:t>
            </w:r>
          </w:p>
        </w:tc>
        <w:tc>
          <w:tcPr>
            <w:tcW w:w="2508" w:type="dxa"/>
            <w:vAlign w:val="center"/>
          </w:tcPr>
          <w:p w:rsidR="0050196D" w:rsidRPr="00261928" w:rsidRDefault="0050196D" w:rsidP="004D566D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61928">
              <w:rPr>
                <w:rFonts w:ascii="Arial" w:hAnsi="Arial" w:cs="Arial"/>
                <w:sz w:val="20"/>
                <w:szCs w:val="20"/>
                <w:lang w:val="en-GB"/>
              </w:rPr>
              <w:t>0.14</w:t>
            </w:r>
          </w:p>
        </w:tc>
      </w:tr>
    </w:tbl>
    <w:p w:rsidR="0050196D" w:rsidRPr="00261928" w:rsidRDefault="0050196D" w:rsidP="0050196D">
      <w:pPr>
        <w:rPr>
          <w:lang w:val="en-GB"/>
        </w:rPr>
      </w:pPr>
    </w:p>
    <w:p w:rsidR="00E16122" w:rsidRPr="00261928" w:rsidRDefault="00E16122">
      <w:pPr>
        <w:rPr>
          <w:lang w:val="en-GB"/>
        </w:rPr>
      </w:pPr>
    </w:p>
    <w:sectPr w:rsidR="00E16122" w:rsidRPr="002619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96D"/>
    <w:rsid w:val="001D7339"/>
    <w:rsid w:val="00261928"/>
    <w:rsid w:val="00456954"/>
    <w:rsid w:val="0050196D"/>
    <w:rsid w:val="00E16122"/>
    <w:rsid w:val="00ED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ABFBE"/>
  <w15:chartTrackingRefBased/>
  <w15:docId w15:val="{43840507-410B-45AD-BAF9-43CAB36B4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96D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1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798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delaRosa</dc:creator>
  <cp:keywords/>
  <dc:description/>
  <cp:lastModifiedBy>Usuario de Windows</cp:lastModifiedBy>
  <cp:revision>2</cp:revision>
  <cp:lastPrinted>2017-12-06T16:03:00Z</cp:lastPrinted>
  <dcterms:created xsi:type="dcterms:W3CDTF">2018-01-14T07:23:00Z</dcterms:created>
  <dcterms:modified xsi:type="dcterms:W3CDTF">2018-01-14T07:23:00Z</dcterms:modified>
</cp:coreProperties>
</file>